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3D7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sz w:val="24"/>
          <w:szCs w:val="24"/>
        </w:rPr>
        <w:t xml:space="preserve">Данный документ приведен с учетом </w:t>
      </w:r>
      <w:hyperlink r:id="rId4" w:history="1">
        <w:r>
          <w:rPr>
            <w:rFonts w:ascii="Times New Roman" w:hAnsi="Times New Roman" w:cs="Times New Roman"/>
            <w:b/>
            <w:bCs/>
            <w:sz w:val="24"/>
            <w:szCs w:val="24"/>
            <w:u w:val="single"/>
          </w:rPr>
          <w:t>Поправки</w:t>
        </w:r>
      </w:hyperlink>
      <w:r>
        <w:rPr>
          <w:rFonts w:ascii="Times New Roman" w:hAnsi="Times New Roman" w:cs="Times New Roman"/>
          <w:b/>
          <w:bCs/>
          <w:sz w:val="24"/>
          <w:szCs w:val="24"/>
        </w:rPr>
        <w:t>, введенной в действие с 16.02.2023.</w:t>
      </w:r>
    </w:p>
    <w:p w14:paraId="4D5E24DF" w14:textId="77777777" w:rsidR="00000000" w:rsidRDefault="00402867">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14:paraId="2FB957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46476E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НАЦИОНАЛЬНЫЙ СТАНДАРТ РОССИЙСКОЙ ФЕДЕРАЦИИ</w:t>
      </w:r>
    </w:p>
    <w:p w14:paraId="4D33A3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11F44B0"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ТЕХНИЧЕСКИЕ СРЕДСТВА ОРГАНИЗАЦИИ ДОРОЖНОГО ДВИЖ</w:t>
      </w:r>
      <w:r>
        <w:rPr>
          <w:rFonts w:ascii="Times New Roman" w:hAnsi="Times New Roman" w:cs="Times New Roman"/>
          <w:b/>
          <w:bCs/>
          <w:sz w:val="36"/>
          <w:szCs w:val="36"/>
        </w:rPr>
        <w:t>ЕНИЯ</w:t>
      </w:r>
    </w:p>
    <w:p w14:paraId="379AF8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F418A36"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ПРАВИЛА ПРИМЕНЕНИЯ ДОРОЖНЫХ ЗНАКОВ, РАЗМЕТКИ, СВЕТОФОРОВ, ДОРОЖНЫХ ОГРАЖДЕНИЙ И НАПРАВЛЯЮЩИХ УСТРОЙСТВ</w:t>
      </w:r>
    </w:p>
    <w:p w14:paraId="2060234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335C5E4"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Traffic</w:t>
      </w:r>
      <w:r>
        <w:rPr>
          <w:rFonts w:ascii="Times New Roman" w:hAnsi="Times New Roman" w:cs="Times New Roman"/>
          <w:b/>
          <w:bCs/>
          <w:sz w:val="36"/>
          <w:szCs w:val="36"/>
        </w:rPr>
        <w:t xml:space="preserve"> </w:t>
      </w:r>
      <w:r>
        <w:rPr>
          <w:rFonts w:ascii="Times New Roman" w:hAnsi="Times New Roman" w:cs="Times New Roman"/>
          <w:b/>
          <w:bCs/>
          <w:sz w:val="36"/>
          <w:szCs w:val="36"/>
        </w:rPr>
        <w:t>control</w:t>
      </w:r>
      <w:r>
        <w:rPr>
          <w:rFonts w:ascii="Times New Roman" w:hAnsi="Times New Roman" w:cs="Times New Roman"/>
          <w:b/>
          <w:bCs/>
          <w:sz w:val="36"/>
          <w:szCs w:val="36"/>
        </w:rPr>
        <w:t xml:space="preserve"> </w:t>
      </w:r>
      <w:r>
        <w:rPr>
          <w:rFonts w:ascii="Times New Roman" w:hAnsi="Times New Roman" w:cs="Times New Roman"/>
          <w:b/>
          <w:bCs/>
          <w:sz w:val="36"/>
          <w:szCs w:val="36"/>
        </w:rPr>
        <w:t>devices</w:t>
      </w:r>
      <w:r>
        <w:rPr>
          <w:rFonts w:ascii="Times New Roman" w:hAnsi="Times New Roman" w:cs="Times New Roman"/>
          <w:b/>
          <w:bCs/>
          <w:sz w:val="36"/>
          <w:szCs w:val="36"/>
        </w:rPr>
        <w:t xml:space="preserve">. </w:t>
      </w:r>
      <w:r>
        <w:rPr>
          <w:rFonts w:ascii="Times New Roman" w:hAnsi="Times New Roman" w:cs="Times New Roman"/>
          <w:b/>
          <w:bCs/>
          <w:sz w:val="36"/>
          <w:szCs w:val="36"/>
        </w:rPr>
        <w:t>rules</w:t>
      </w:r>
      <w:r>
        <w:rPr>
          <w:rFonts w:ascii="Times New Roman" w:hAnsi="Times New Roman" w:cs="Times New Roman"/>
          <w:b/>
          <w:bCs/>
          <w:sz w:val="36"/>
          <w:szCs w:val="36"/>
        </w:rPr>
        <w:t xml:space="preserve"> </w:t>
      </w:r>
      <w:r>
        <w:rPr>
          <w:rFonts w:ascii="Times New Roman" w:hAnsi="Times New Roman" w:cs="Times New Roman"/>
          <w:b/>
          <w:bCs/>
          <w:sz w:val="36"/>
          <w:szCs w:val="36"/>
        </w:rPr>
        <w:t>of</w:t>
      </w:r>
      <w:r>
        <w:rPr>
          <w:rFonts w:ascii="Times New Roman" w:hAnsi="Times New Roman" w:cs="Times New Roman"/>
          <w:b/>
          <w:bCs/>
          <w:sz w:val="36"/>
          <w:szCs w:val="36"/>
        </w:rPr>
        <w:t xml:space="preserve"> </w:t>
      </w:r>
      <w:r>
        <w:rPr>
          <w:rFonts w:ascii="Times New Roman" w:hAnsi="Times New Roman" w:cs="Times New Roman"/>
          <w:b/>
          <w:bCs/>
          <w:sz w:val="36"/>
          <w:szCs w:val="36"/>
        </w:rPr>
        <w:t>application</w:t>
      </w:r>
      <w:r>
        <w:rPr>
          <w:rFonts w:ascii="Times New Roman" w:hAnsi="Times New Roman" w:cs="Times New Roman"/>
          <w:b/>
          <w:bCs/>
          <w:sz w:val="36"/>
          <w:szCs w:val="36"/>
        </w:rPr>
        <w:t xml:space="preserve"> </w:t>
      </w:r>
      <w:r>
        <w:rPr>
          <w:rFonts w:ascii="Times New Roman" w:hAnsi="Times New Roman" w:cs="Times New Roman"/>
          <w:b/>
          <w:bCs/>
          <w:sz w:val="36"/>
          <w:szCs w:val="36"/>
        </w:rPr>
        <w:t>of</w:t>
      </w:r>
      <w:r>
        <w:rPr>
          <w:rFonts w:ascii="Times New Roman" w:hAnsi="Times New Roman" w:cs="Times New Roman"/>
          <w:b/>
          <w:bCs/>
          <w:sz w:val="36"/>
          <w:szCs w:val="36"/>
        </w:rPr>
        <w:t xml:space="preserve"> </w:t>
      </w:r>
      <w:r>
        <w:rPr>
          <w:rFonts w:ascii="Times New Roman" w:hAnsi="Times New Roman" w:cs="Times New Roman"/>
          <w:b/>
          <w:bCs/>
          <w:sz w:val="36"/>
          <w:szCs w:val="36"/>
        </w:rPr>
        <w:t>traffic</w:t>
      </w:r>
      <w:r>
        <w:rPr>
          <w:rFonts w:ascii="Times New Roman" w:hAnsi="Times New Roman" w:cs="Times New Roman"/>
          <w:b/>
          <w:bCs/>
          <w:sz w:val="36"/>
          <w:szCs w:val="36"/>
        </w:rPr>
        <w:t xml:space="preserve"> </w:t>
      </w:r>
      <w:r>
        <w:rPr>
          <w:rFonts w:ascii="Times New Roman" w:hAnsi="Times New Roman" w:cs="Times New Roman"/>
          <w:b/>
          <w:bCs/>
          <w:sz w:val="36"/>
          <w:szCs w:val="36"/>
        </w:rPr>
        <w:t>signs</w:t>
      </w:r>
      <w:r>
        <w:rPr>
          <w:rFonts w:ascii="Times New Roman" w:hAnsi="Times New Roman" w:cs="Times New Roman"/>
          <w:b/>
          <w:bCs/>
          <w:sz w:val="36"/>
          <w:szCs w:val="36"/>
        </w:rPr>
        <w:t xml:space="preserve">, </w:t>
      </w:r>
      <w:r>
        <w:rPr>
          <w:rFonts w:ascii="Times New Roman" w:hAnsi="Times New Roman" w:cs="Times New Roman"/>
          <w:b/>
          <w:bCs/>
          <w:sz w:val="36"/>
          <w:szCs w:val="36"/>
        </w:rPr>
        <w:t>markings</w:t>
      </w:r>
      <w:r>
        <w:rPr>
          <w:rFonts w:ascii="Times New Roman" w:hAnsi="Times New Roman" w:cs="Times New Roman"/>
          <w:b/>
          <w:bCs/>
          <w:sz w:val="36"/>
          <w:szCs w:val="36"/>
        </w:rPr>
        <w:t xml:space="preserve">, </w:t>
      </w:r>
      <w:r>
        <w:rPr>
          <w:rFonts w:ascii="Times New Roman" w:hAnsi="Times New Roman" w:cs="Times New Roman"/>
          <w:b/>
          <w:bCs/>
          <w:sz w:val="36"/>
          <w:szCs w:val="36"/>
        </w:rPr>
        <w:t>traffic</w:t>
      </w:r>
      <w:r>
        <w:rPr>
          <w:rFonts w:ascii="Times New Roman" w:hAnsi="Times New Roman" w:cs="Times New Roman"/>
          <w:b/>
          <w:bCs/>
          <w:sz w:val="36"/>
          <w:szCs w:val="36"/>
        </w:rPr>
        <w:t xml:space="preserve"> </w:t>
      </w:r>
      <w:r>
        <w:rPr>
          <w:rFonts w:ascii="Times New Roman" w:hAnsi="Times New Roman" w:cs="Times New Roman"/>
          <w:b/>
          <w:bCs/>
          <w:sz w:val="36"/>
          <w:szCs w:val="36"/>
        </w:rPr>
        <w:t>lights</w:t>
      </w:r>
      <w:r>
        <w:rPr>
          <w:rFonts w:ascii="Times New Roman" w:hAnsi="Times New Roman" w:cs="Times New Roman"/>
          <w:b/>
          <w:bCs/>
          <w:sz w:val="36"/>
          <w:szCs w:val="36"/>
        </w:rPr>
        <w:t xml:space="preserve">, </w:t>
      </w:r>
      <w:r>
        <w:rPr>
          <w:rFonts w:ascii="Times New Roman" w:hAnsi="Times New Roman" w:cs="Times New Roman"/>
          <w:b/>
          <w:bCs/>
          <w:sz w:val="36"/>
          <w:szCs w:val="36"/>
        </w:rPr>
        <w:t>guardrails</w:t>
      </w:r>
      <w:r>
        <w:rPr>
          <w:rFonts w:ascii="Times New Roman" w:hAnsi="Times New Roman" w:cs="Times New Roman"/>
          <w:b/>
          <w:bCs/>
          <w:sz w:val="36"/>
          <w:szCs w:val="36"/>
        </w:rPr>
        <w:t xml:space="preserve"> </w:t>
      </w:r>
      <w:r>
        <w:rPr>
          <w:rFonts w:ascii="Times New Roman" w:hAnsi="Times New Roman" w:cs="Times New Roman"/>
          <w:b/>
          <w:bCs/>
          <w:sz w:val="36"/>
          <w:szCs w:val="36"/>
        </w:rPr>
        <w:t>and</w:t>
      </w:r>
      <w:r>
        <w:rPr>
          <w:rFonts w:ascii="Times New Roman" w:hAnsi="Times New Roman" w:cs="Times New Roman"/>
          <w:b/>
          <w:bCs/>
          <w:sz w:val="36"/>
          <w:szCs w:val="36"/>
        </w:rPr>
        <w:t xml:space="preserve"> </w:t>
      </w:r>
      <w:r>
        <w:rPr>
          <w:rFonts w:ascii="Times New Roman" w:hAnsi="Times New Roman" w:cs="Times New Roman"/>
          <w:b/>
          <w:bCs/>
          <w:sz w:val="36"/>
          <w:szCs w:val="36"/>
        </w:rPr>
        <w:t>delineators</w:t>
      </w:r>
    </w:p>
    <w:p w14:paraId="60F57BA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4961FAB"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ГОСТ Р 52289-2019</w:t>
      </w:r>
    </w:p>
    <w:p w14:paraId="4E49C713"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Дата введе</w:t>
      </w:r>
      <w:r>
        <w:rPr>
          <w:rFonts w:ascii="Times New Roman" w:hAnsi="Times New Roman" w:cs="Times New Roman"/>
          <w:i/>
          <w:iCs/>
          <w:sz w:val="24"/>
          <w:szCs w:val="24"/>
        </w:rPr>
        <w:t>ния - 2020-04-01</w:t>
      </w:r>
    </w:p>
    <w:p w14:paraId="7F6709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EE75F43"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Предисловие</w:t>
      </w:r>
    </w:p>
    <w:p w14:paraId="7D3E67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РАЗРАБОТАН Федеральным автономным учреждением "Российский дорожный научно-исследовательский институт" (ФАУ "РОСДОРНИИ") Министерства транспорта Российской Федерации</w:t>
      </w:r>
    </w:p>
    <w:p w14:paraId="5E2020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ВНЕСЕН Техническим комитетом по стандартизации ТК 278 "Бе</w:t>
      </w:r>
      <w:r>
        <w:rPr>
          <w:rFonts w:ascii="Times New Roman" w:hAnsi="Times New Roman" w:cs="Times New Roman"/>
          <w:sz w:val="24"/>
          <w:szCs w:val="24"/>
        </w:rPr>
        <w:t>зопасность дорожного движения"</w:t>
      </w:r>
    </w:p>
    <w:p w14:paraId="1185D54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УТВЕРЖДЕН И ВВЕДЕН В ДЕЙСТВИЕ Приказом Федерального агентства по техническому регулированию и метрологии </w:t>
      </w:r>
      <w:hyperlink r:id="rId5" w:history="1">
        <w:r>
          <w:rPr>
            <w:rFonts w:ascii="Times New Roman" w:hAnsi="Times New Roman" w:cs="Times New Roman"/>
            <w:sz w:val="24"/>
            <w:szCs w:val="24"/>
            <w:u w:val="single"/>
          </w:rPr>
          <w:t>от 20 декабря 2019 г. N 1425-ст</w:t>
        </w:r>
      </w:hyperlink>
    </w:p>
    <w:p w14:paraId="565370D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ВЗ</w:t>
      </w:r>
      <w:r>
        <w:rPr>
          <w:rFonts w:ascii="Times New Roman" w:hAnsi="Times New Roman" w:cs="Times New Roman"/>
          <w:sz w:val="24"/>
          <w:szCs w:val="24"/>
        </w:rPr>
        <w:t xml:space="preserve">АМЕН </w:t>
      </w:r>
      <w:hyperlink r:id="rId6" w:history="1">
        <w:r>
          <w:rPr>
            <w:rFonts w:ascii="Times New Roman" w:hAnsi="Times New Roman" w:cs="Times New Roman"/>
            <w:sz w:val="24"/>
            <w:szCs w:val="24"/>
            <w:u w:val="single"/>
          </w:rPr>
          <w:t>ГОСТ Р 52289-2004</w:t>
        </w:r>
      </w:hyperlink>
    </w:p>
    <w:p w14:paraId="5A1D9BF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Стандарт полностью соответствует требованиям </w:t>
      </w:r>
      <w:hyperlink r:id="rId7" w:history="1">
        <w:r>
          <w:rPr>
            <w:rFonts w:ascii="Times New Roman" w:hAnsi="Times New Roman" w:cs="Times New Roman"/>
            <w:sz w:val="24"/>
            <w:szCs w:val="24"/>
            <w:u w:val="single"/>
          </w:rPr>
          <w:t>Конвенции</w:t>
        </w:r>
      </w:hyperlink>
      <w:r>
        <w:rPr>
          <w:rFonts w:ascii="Times New Roman" w:hAnsi="Times New Roman" w:cs="Times New Roman"/>
          <w:sz w:val="24"/>
          <w:szCs w:val="24"/>
        </w:rPr>
        <w:t xml:space="preserve"> о дорожных знаках и сигналах (Вена, 1968 г.) и Европейского </w:t>
      </w:r>
      <w:hyperlink r:id="rId8" w:history="1">
        <w:r>
          <w:rPr>
            <w:rFonts w:ascii="Times New Roman" w:hAnsi="Times New Roman" w:cs="Times New Roman"/>
            <w:sz w:val="24"/>
            <w:szCs w:val="24"/>
            <w:u w:val="single"/>
          </w:rPr>
          <w:t>соглашения</w:t>
        </w:r>
      </w:hyperlink>
      <w:r>
        <w:rPr>
          <w:rFonts w:ascii="Times New Roman" w:hAnsi="Times New Roman" w:cs="Times New Roman"/>
          <w:sz w:val="24"/>
          <w:szCs w:val="24"/>
        </w:rPr>
        <w:t>, дополняю</w:t>
      </w:r>
      <w:r>
        <w:rPr>
          <w:rFonts w:ascii="Times New Roman" w:hAnsi="Times New Roman" w:cs="Times New Roman"/>
          <w:sz w:val="24"/>
          <w:szCs w:val="24"/>
        </w:rPr>
        <w:t>щего эту Конвенцию (Женева, 1971 г.), с учетом поправок (1995 г.)</w:t>
      </w:r>
    </w:p>
    <w:p w14:paraId="3CF5FA4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применения настоящего стандарта установлены в </w:t>
      </w:r>
      <w:hyperlink r:id="rId9" w:history="1">
        <w:r>
          <w:rPr>
            <w:rFonts w:ascii="Times New Roman" w:hAnsi="Times New Roman" w:cs="Times New Roman"/>
            <w:sz w:val="24"/>
            <w:szCs w:val="24"/>
            <w:u w:val="single"/>
          </w:rPr>
          <w:t>статье 26</w:t>
        </w:r>
      </w:hyperlink>
      <w:r>
        <w:rPr>
          <w:rFonts w:ascii="Times New Roman" w:hAnsi="Times New Roman" w:cs="Times New Roman"/>
          <w:sz w:val="24"/>
          <w:szCs w:val="24"/>
        </w:rPr>
        <w:t xml:space="preserve"> Федерального закона от 29 июня 2015 г.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w:t>
      </w:r>
      <w:r>
        <w:rPr>
          <w:rFonts w:ascii="Times New Roman" w:hAnsi="Times New Roman" w:cs="Times New Roman"/>
          <w:sz w:val="24"/>
          <w:szCs w:val="24"/>
        </w:rPr>
        <w:t xml:space="preserve"> в ежемесячном информационном указателе "Национальные стандарты". В случае пересмотра (замены) или отмены настоящего стандарта </w:t>
      </w:r>
      <w:r>
        <w:rPr>
          <w:rFonts w:ascii="Times New Roman" w:hAnsi="Times New Roman" w:cs="Times New Roman"/>
          <w:sz w:val="24"/>
          <w:szCs w:val="24"/>
        </w:rPr>
        <w:lastRenderedPageBreak/>
        <w:t>соответствующее уведомление будет опубликовано в ближайшем выпуске ежемесячного информационного указателя "Национальные стандарты</w:t>
      </w:r>
      <w:r>
        <w:rPr>
          <w:rFonts w:ascii="Times New Roman" w:hAnsi="Times New Roman" w:cs="Times New Roman"/>
          <w:sz w:val="24"/>
          <w:szCs w:val="24"/>
        </w:rPr>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Pr>
          <w:rFonts w:ascii="Times New Roman" w:hAnsi="Times New Roman" w:cs="Times New Roman"/>
          <w:sz w:val="24"/>
          <w:szCs w:val="24"/>
        </w:rPr>
        <w:t>www</w:t>
      </w:r>
      <w:r>
        <w:rPr>
          <w:rFonts w:ascii="Times New Roman" w:hAnsi="Times New Roman" w:cs="Times New Roman"/>
          <w:sz w:val="24"/>
          <w:szCs w:val="24"/>
        </w:rPr>
        <w:t>.</w:t>
      </w:r>
      <w:r>
        <w:rPr>
          <w:rFonts w:ascii="Times New Roman" w:hAnsi="Times New Roman" w:cs="Times New Roman"/>
          <w:sz w:val="24"/>
          <w:szCs w:val="24"/>
        </w:rPr>
        <w:t>gost</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p>
    <w:p w14:paraId="438E2BB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02FC361"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1 Область применения</w:t>
      </w:r>
    </w:p>
    <w:p w14:paraId="0367270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rPr>
        <w:t>астоящий стандарт устанавливает правила применения технических средств организации дорожного движения: дорожных знаков, дорожной разметки, дорожных светофоров, а также боковых дорожных ограждений и направляющих устройств на автомобильных дорогах общего пол</w:t>
      </w:r>
      <w:r>
        <w:rPr>
          <w:rFonts w:ascii="Times New Roman" w:hAnsi="Times New Roman" w:cs="Times New Roman"/>
          <w:sz w:val="24"/>
          <w:szCs w:val="24"/>
        </w:rPr>
        <w:t>ьзования, улицах и дорогах городов и сельских поселений (далее, кроме раздела 8, - дорогах).</w:t>
      </w:r>
    </w:p>
    <w:p w14:paraId="2751C3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Настоящий стандарт распространяется на прилегающие территории по [1], кроме 5.1.4, 5.1.6, 5.1.14, 5.4.22, 5.7.19.</w:t>
      </w:r>
    </w:p>
    <w:p w14:paraId="06D0DA5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15556A7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2 Нормативные ссылки</w:t>
      </w:r>
    </w:p>
    <w:p w14:paraId="08E315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ст</w:t>
      </w:r>
      <w:r>
        <w:rPr>
          <w:rFonts w:ascii="Times New Roman" w:hAnsi="Times New Roman" w:cs="Times New Roman"/>
          <w:sz w:val="24"/>
          <w:szCs w:val="24"/>
        </w:rPr>
        <w:t>андарте использованы нормативные ссылки на следующие документы:</w:t>
      </w:r>
    </w:p>
    <w:p w14:paraId="0AB5074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0" w:history="1">
        <w:r>
          <w:rPr>
            <w:rFonts w:ascii="Times New Roman" w:hAnsi="Times New Roman" w:cs="Times New Roman"/>
            <w:sz w:val="24"/>
            <w:szCs w:val="24"/>
            <w:u w:val="single"/>
          </w:rPr>
          <w:t>ГОСТ 19433</w:t>
        </w:r>
      </w:hyperlink>
      <w:r>
        <w:rPr>
          <w:rFonts w:ascii="Times New Roman" w:hAnsi="Times New Roman" w:cs="Times New Roman"/>
          <w:sz w:val="24"/>
          <w:szCs w:val="24"/>
        </w:rPr>
        <w:t xml:space="preserve"> Грузы опасные. Классификация и маркировка</w:t>
      </w:r>
    </w:p>
    <w:p w14:paraId="5DE54CF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1" w:history="1">
        <w:r>
          <w:rPr>
            <w:rFonts w:ascii="Times New Roman" w:hAnsi="Times New Roman" w:cs="Times New Roman"/>
            <w:sz w:val="24"/>
            <w:szCs w:val="24"/>
            <w:u w:val="single"/>
          </w:rPr>
          <w:t>ГОСТ 23407</w:t>
        </w:r>
      </w:hyperlink>
      <w:r>
        <w:rPr>
          <w:rFonts w:ascii="Times New Roman" w:hAnsi="Times New Roman" w:cs="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w:t>
      </w:r>
    </w:p>
    <w:p w14:paraId="40C68A9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32757 Дороги автомобильные общего пользования. Временные технические средства организации дорожного</w:t>
      </w:r>
      <w:r>
        <w:rPr>
          <w:rFonts w:ascii="Times New Roman" w:hAnsi="Times New Roman" w:cs="Times New Roman"/>
          <w:sz w:val="24"/>
          <w:szCs w:val="24"/>
        </w:rPr>
        <w:t xml:space="preserve"> движения. Классификация</w:t>
      </w:r>
    </w:p>
    <w:p w14:paraId="1BBF2A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32758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14:paraId="0FC8AFB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32759 Дороги автомобильные общего пользования. Дорожные тумбы. Техн</w:t>
      </w:r>
      <w:r>
        <w:rPr>
          <w:rFonts w:ascii="Times New Roman" w:hAnsi="Times New Roman" w:cs="Times New Roman"/>
          <w:sz w:val="24"/>
          <w:szCs w:val="24"/>
        </w:rPr>
        <w:t>ические требования</w:t>
      </w:r>
    </w:p>
    <w:p w14:paraId="2108C97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32843 Дороги автомобильные общего пользования. Столбики сигнальные дорожные. Технические требования</w:t>
      </w:r>
    </w:p>
    <w:p w14:paraId="692645A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32865 Дороги автомобильные общего пользования. Знаки переменной информации. Технические требования</w:t>
      </w:r>
    </w:p>
    <w:p w14:paraId="7C4B0CE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32866 Дороги автомобиль</w:t>
      </w:r>
      <w:r>
        <w:rPr>
          <w:rFonts w:ascii="Times New Roman" w:hAnsi="Times New Roman" w:cs="Times New Roman"/>
          <w:sz w:val="24"/>
          <w:szCs w:val="24"/>
        </w:rPr>
        <w:t>ные общего пользования. Световозвращатели дорожные. Технические требования</w:t>
      </w:r>
    </w:p>
    <w:p w14:paraId="663BEA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32945 Дороги автомобильные общего пользования. Знаки дорожные. Технические требования</w:t>
      </w:r>
    </w:p>
    <w:p w14:paraId="23A289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32948 Дороги автомобильные общего пользования. Опоры дорожных знаков. Технические тре</w:t>
      </w:r>
      <w:r>
        <w:rPr>
          <w:rFonts w:ascii="Times New Roman" w:hAnsi="Times New Roman" w:cs="Times New Roman"/>
          <w:sz w:val="24"/>
          <w:szCs w:val="24"/>
        </w:rPr>
        <w:t>бования</w:t>
      </w:r>
    </w:p>
    <w:p w14:paraId="2D922D5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32952 Дороги автомобильные общего пользования. Разметка дорожная. Методы контроля</w:t>
      </w:r>
    </w:p>
    <w:p w14:paraId="5BE2B0E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ГОСТ 32953 Дороги автомобильные общего пользования. Разметка дорожная. Технические </w:t>
      </w:r>
      <w:r>
        <w:rPr>
          <w:rFonts w:ascii="Times New Roman" w:hAnsi="Times New Roman" w:cs="Times New Roman"/>
          <w:sz w:val="24"/>
          <w:szCs w:val="24"/>
        </w:rPr>
        <w:lastRenderedPageBreak/>
        <w:t>требования</w:t>
      </w:r>
    </w:p>
    <w:p w14:paraId="22A8AA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32964 Дороги автомобильные общего пользования. Искусственные н</w:t>
      </w:r>
      <w:r>
        <w:rPr>
          <w:rFonts w:ascii="Times New Roman" w:hAnsi="Times New Roman" w:cs="Times New Roman"/>
          <w:sz w:val="24"/>
          <w:szCs w:val="24"/>
        </w:rPr>
        <w:t>еровности сборные. Технические требования. Методы контроля</w:t>
      </w:r>
    </w:p>
    <w:p w14:paraId="3B92F6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33062 Дороги автомобильные общего пользования. Требования к размещению объектов дорожного и придорожного сервиса</w:t>
      </w:r>
    </w:p>
    <w:p w14:paraId="100654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ГОСТ 33078 Дороги автомобильные общего пользования. Методы измерения сцепления </w:t>
      </w:r>
      <w:r>
        <w:rPr>
          <w:rFonts w:ascii="Times New Roman" w:hAnsi="Times New Roman" w:cs="Times New Roman"/>
          <w:sz w:val="24"/>
          <w:szCs w:val="24"/>
        </w:rPr>
        <w:t>колеса автомобиля с покрытием</w:t>
      </w:r>
    </w:p>
    <w:p w14:paraId="5DF4E13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33127 Дороги автомобильные общего пользования. Ограждения дорожные. Классификация</w:t>
      </w:r>
    </w:p>
    <w:p w14:paraId="166FC72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33128 Дороги автомобильные общего пользования. Ограждения дорожные. Технические требования</w:t>
      </w:r>
    </w:p>
    <w:p w14:paraId="5937FF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33129 Дороги автомобильные общего пол</w:t>
      </w:r>
      <w:r>
        <w:rPr>
          <w:rFonts w:ascii="Times New Roman" w:hAnsi="Times New Roman" w:cs="Times New Roman"/>
          <w:sz w:val="24"/>
          <w:szCs w:val="24"/>
        </w:rPr>
        <w:t>ьзования. Ограждения дорожные. Методы контроля</w:t>
      </w:r>
    </w:p>
    <w:p w14:paraId="544E034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2" w:history="1">
        <w:r>
          <w:rPr>
            <w:rFonts w:ascii="Times New Roman" w:hAnsi="Times New Roman" w:cs="Times New Roman"/>
            <w:sz w:val="24"/>
            <w:szCs w:val="24"/>
            <w:u w:val="single"/>
          </w:rPr>
          <w:t>ГОСТ 33151</w:t>
        </w:r>
      </w:hyperlink>
      <w:r>
        <w:rPr>
          <w:rFonts w:ascii="Times New Roman" w:hAnsi="Times New Roman" w:cs="Times New Roman"/>
          <w:sz w:val="24"/>
          <w:szCs w:val="24"/>
        </w:rPr>
        <w:t xml:space="preserve"> Дороги автомобильные общего пользования. Элементы обустройства. Технические требования. Правила применения</w:t>
      </w:r>
    </w:p>
    <w:p w14:paraId="4FDFE9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3315</w:t>
      </w:r>
      <w:r>
        <w:rPr>
          <w:rFonts w:ascii="Times New Roman" w:hAnsi="Times New Roman" w:cs="Times New Roman"/>
          <w:sz w:val="24"/>
          <w:szCs w:val="24"/>
        </w:rPr>
        <w:t>3 Дороги автомобильные общего пользования. Проектирование тоннелей. Общие требования</w:t>
      </w:r>
    </w:p>
    <w:p w14:paraId="5C1EC3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33220 Дороги автомобильные общего пользования. Требования к эксплуатационному состоянию</w:t>
      </w:r>
    </w:p>
    <w:p w14:paraId="2330972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33385 Дороги автомобильные общего пользования. Дорожные светофоры. Технич</w:t>
      </w:r>
      <w:r>
        <w:rPr>
          <w:rFonts w:ascii="Times New Roman" w:hAnsi="Times New Roman" w:cs="Times New Roman"/>
          <w:sz w:val="24"/>
          <w:szCs w:val="24"/>
        </w:rPr>
        <w:t>еские требования</w:t>
      </w:r>
    </w:p>
    <w:p w14:paraId="1A2304D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3" w:history="1">
        <w:r>
          <w:rPr>
            <w:rFonts w:ascii="Times New Roman" w:hAnsi="Times New Roman" w:cs="Times New Roman"/>
            <w:sz w:val="24"/>
            <w:szCs w:val="24"/>
            <w:u w:val="single"/>
          </w:rPr>
          <w:t>ГОСТ Р 50597</w:t>
        </w:r>
      </w:hyperlink>
      <w:r>
        <w:rPr>
          <w:rFonts w:ascii="Times New Roman" w:hAnsi="Times New Roman" w:cs="Times New Roman"/>
          <w:sz w:val="24"/>
          <w:szCs w:val="24"/>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Мето</w:t>
      </w:r>
      <w:r>
        <w:rPr>
          <w:rFonts w:ascii="Times New Roman" w:hAnsi="Times New Roman" w:cs="Times New Roman"/>
          <w:sz w:val="24"/>
          <w:szCs w:val="24"/>
        </w:rPr>
        <w:t>ды контроля</w:t>
      </w:r>
    </w:p>
    <w:p w14:paraId="4C7E62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50970 Технические средства организации дорожного движения. Столбики сигнальные дорожные. Общие технические требования. Правила применения</w:t>
      </w:r>
    </w:p>
    <w:p w14:paraId="27912A1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50971 Технические средства организации дорожного движения. Световозвращатели дорожные. Общие</w:t>
      </w:r>
      <w:r>
        <w:rPr>
          <w:rFonts w:ascii="Times New Roman" w:hAnsi="Times New Roman" w:cs="Times New Roman"/>
          <w:sz w:val="24"/>
          <w:szCs w:val="24"/>
        </w:rPr>
        <w:t xml:space="preserve"> технические требования. Правила применения</w:t>
      </w:r>
    </w:p>
    <w:p w14:paraId="07094C3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4" w:history="1">
        <w:r>
          <w:rPr>
            <w:rFonts w:ascii="Times New Roman" w:hAnsi="Times New Roman" w:cs="Times New Roman"/>
            <w:sz w:val="24"/>
            <w:szCs w:val="24"/>
            <w:u w:val="single"/>
          </w:rPr>
          <w:t>ГОСТ Р 51256</w:t>
        </w:r>
      </w:hyperlink>
      <w:r>
        <w:rPr>
          <w:rFonts w:ascii="Times New Roman" w:hAnsi="Times New Roman" w:cs="Times New Roman"/>
          <w:sz w:val="24"/>
          <w:szCs w:val="24"/>
        </w:rPr>
        <w:t xml:space="preserve"> Технические средства организации дорожного движения. Разметка дорожная. Классификация. Технические требования</w:t>
      </w:r>
    </w:p>
    <w:p w14:paraId="0ABD9D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w:t>
      </w:r>
      <w:r>
        <w:rPr>
          <w:rFonts w:ascii="Times New Roman" w:hAnsi="Times New Roman" w:cs="Times New Roman"/>
          <w:sz w:val="24"/>
          <w:szCs w:val="24"/>
        </w:rPr>
        <w:t>2282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14:paraId="275E16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5" w:history="1">
        <w:r>
          <w:rPr>
            <w:rFonts w:ascii="Times New Roman" w:hAnsi="Times New Roman" w:cs="Times New Roman"/>
            <w:sz w:val="24"/>
            <w:szCs w:val="24"/>
            <w:u w:val="single"/>
          </w:rPr>
          <w:t>ГОСТ Р 52290-2004</w:t>
        </w:r>
      </w:hyperlink>
      <w:r>
        <w:rPr>
          <w:rFonts w:ascii="Times New Roman" w:hAnsi="Times New Roman" w:cs="Times New Roman"/>
          <w:sz w:val="24"/>
          <w:szCs w:val="24"/>
        </w:rPr>
        <w:t xml:space="preserve"> Техн</w:t>
      </w:r>
      <w:r>
        <w:rPr>
          <w:rFonts w:ascii="Times New Roman" w:hAnsi="Times New Roman" w:cs="Times New Roman"/>
          <w:sz w:val="24"/>
          <w:szCs w:val="24"/>
        </w:rPr>
        <w:t>ические средства организации дорожного движения. Знаки дорожные. Общие технические требования</w:t>
      </w:r>
    </w:p>
    <w:p w14:paraId="5F9F94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52605 Технические средства организации дорожного движения. Искусственные неровности. Общие технические требования. Правила применения</w:t>
      </w:r>
    </w:p>
    <w:p w14:paraId="081C034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52721 Техничес</w:t>
      </w:r>
      <w:r>
        <w:rPr>
          <w:rFonts w:ascii="Times New Roman" w:hAnsi="Times New Roman" w:cs="Times New Roman"/>
          <w:sz w:val="24"/>
          <w:szCs w:val="24"/>
        </w:rPr>
        <w:t>кие средства организации дорожного движения. Методы испытаний дорожных ограждений</w:t>
      </w:r>
    </w:p>
    <w:p w14:paraId="35B71C0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ГОСТ Р 52766 Дороги автомобильные общего пользования. Элементы обустройства. Общие </w:t>
      </w:r>
      <w:r>
        <w:rPr>
          <w:rFonts w:ascii="Times New Roman" w:hAnsi="Times New Roman" w:cs="Times New Roman"/>
          <w:sz w:val="24"/>
          <w:szCs w:val="24"/>
        </w:rPr>
        <w:lastRenderedPageBreak/>
        <w:t>требования</w:t>
      </w:r>
    </w:p>
    <w:p w14:paraId="4CBB12D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55691/</w:t>
      </w:r>
      <w:r>
        <w:rPr>
          <w:rFonts w:ascii="Times New Roman" w:hAnsi="Times New Roman" w:cs="Times New Roman"/>
          <w:sz w:val="24"/>
          <w:szCs w:val="24"/>
        </w:rPr>
        <w:t>ISO</w:t>
      </w:r>
      <w:r>
        <w:rPr>
          <w:rFonts w:ascii="Times New Roman" w:hAnsi="Times New Roman" w:cs="Times New Roman"/>
          <w:sz w:val="24"/>
          <w:szCs w:val="24"/>
        </w:rPr>
        <w:t>/</w:t>
      </w:r>
      <w:r>
        <w:rPr>
          <w:rFonts w:ascii="Times New Roman" w:hAnsi="Times New Roman" w:cs="Times New Roman"/>
          <w:sz w:val="24"/>
          <w:szCs w:val="24"/>
        </w:rPr>
        <w:t>TS</w:t>
      </w:r>
      <w:r>
        <w:rPr>
          <w:rFonts w:ascii="Times New Roman" w:hAnsi="Times New Roman" w:cs="Times New Roman"/>
          <w:sz w:val="24"/>
          <w:szCs w:val="24"/>
        </w:rPr>
        <w:t xml:space="preserve"> 15624 Системы управления и информации на транспорте. Системы</w:t>
      </w:r>
      <w:r>
        <w:rPr>
          <w:rFonts w:ascii="Times New Roman" w:hAnsi="Times New Roman" w:cs="Times New Roman"/>
          <w:sz w:val="24"/>
          <w:szCs w:val="24"/>
        </w:rPr>
        <w:t xml:space="preserve"> оповещения о дорожных происшествиях (</w:t>
      </w:r>
      <w:r>
        <w:rPr>
          <w:rFonts w:ascii="Times New Roman" w:hAnsi="Times New Roman" w:cs="Times New Roman"/>
          <w:sz w:val="24"/>
          <w:szCs w:val="24"/>
        </w:rPr>
        <w:t>TIWS</w:t>
      </w:r>
      <w:r>
        <w:rPr>
          <w:rFonts w:ascii="Times New Roman" w:hAnsi="Times New Roman" w:cs="Times New Roman"/>
          <w:sz w:val="24"/>
          <w:szCs w:val="24"/>
        </w:rPr>
        <w:t>). Требования к системе</w:t>
      </w:r>
    </w:p>
    <w:p w14:paraId="3FCE4A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58350 Автомобильные дороги общего пользования. Технические средства организации дорожного движения в местах производства работ. Технические требования. Правила применения</w:t>
      </w:r>
    </w:p>
    <w:p w14:paraId="680CD1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58351</w:t>
      </w:r>
      <w:r>
        <w:rPr>
          <w:rFonts w:ascii="Times New Roman" w:hAnsi="Times New Roman" w:cs="Times New Roman"/>
          <w:sz w:val="24"/>
          <w:szCs w:val="24"/>
        </w:rPr>
        <w:t xml:space="preserve"> Дороги автомобильные общего пользования. Ограждения дорожные фронтальные, удерживающие боковые комбинированные и удерживающие пешеходные. Общие технические требования. Методы испытаний и контроля. Правила применения</w:t>
      </w:r>
    </w:p>
    <w:p w14:paraId="4EC108B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ИСО 23600 Вспомогательные технич</w:t>
      </w:r>
      <w:r>
        <w:rPr>
          <w:rFonts w:ascii="Times New Roman" w:hAnsi="Times New Roman" w:cs="Times New Roman"/>
          <w:sz w:val="24"/>
          <w:szCs w:val="24"/>
        </w:rPr>
        <w:t>еские средства для лиц с нарушением функций зрения и лиц с нарушением функций зрения и слуха. Звуковые и тактильные сигналы дорожных светофоров</w:t>
      </w:r>
    </w:p>
    <w:p w14:paraId="5E78CA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6" w:history="1">
        <w:r>
          <w:rPr>
            <w:rFonts w:ascii="Times New Roman" w:hAnsi="Times New Roman" w:cs="Times New Roman"/>
            <w:sz w:val="24"/>
            <w:szCs w:val="24"/>
            <w:u w:val="single"/>
          </w:rPr>
          <w:t>СП 34.13330</w:t>
        </w:r>
      </w:hyperlink>
      <w:r>
        <w:rPr>
          <w:rFonts w:ascii="Times New Roman" w:hAnsi="Times New Roman" w:cs="Times New Roman"/>
          <w:sz w:val="24"/>
          <w:szCs w:val="24"/>
        </w:rPr>
        <w:t xml:space="preserve"> "СНиП 2.05.02-85* </w:t>
      </w:r>
      <w:r>
        <w:rPr>
          <w:rFonts w:ascii="Times New Roman" w:hAnsi="Times New Roman" w:cs="Times New Roman"/>
          <w:sz w:val="24"/>
          <w:szCs w:val="24"/>
        </w:rPr>
        <w:t>Автомобильные дороги"</w:t>
      </w:r>
    </w:p>
    <w:p w14:paraId="5B0D832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hyperlink r:id="rId17" w:history="1">
        <w:r>
          <w:rPr>
            <w:rFonts w:ascii="Times New Roman" w:hAnsi="Times New Roman" w:cs="Times New Roman"/>
            <w:sz w:val="24"/>
            <w:szCs w:val="24"/>
            <w:u w:val="single"/>
          </w:rPr>
          <w:t>СП 42.13330</w:t>
        </w:r>
      </w:hyperlink>
      <w:r>
        <w:rPr>
          <w:rFonts w:ascii="Times New Roman" w:hAnsi="Times New Roman" w:cs="Times New Roman"/>
          <w:sz w:val="24"/>
          <w:szCs w:val="24"/>
        </w:rPr>
        <w:t xml:space="preserve"> "СНиП 2.07.01-89* Градостроительство. Планировка и застройка городских и сельских поселений"</w:t>
      </w:r>
    </w:p>
    <w:p w14:paraId="306DF4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При пользовании настоящим станда</w:t>
      </w:r>
      <w:r>
        <w:rPr>
          <w:rFonts w:ascii="Times New Roman" w:hAnsi="Times New Roman" w:cs="Times New Roman"/>
          <w:sz w:val="24"/>
          <w:szCs w:val="24"/>
        </w:rPr>
        <w:t>ртом целесообразно проверить действие ссылочных стандартов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w:t>
      </w:r>
      <w:r>
        <w:rPr>
          <w:rFonts w:ascii="Times New Roman" w:hAnsi="Times New Roman" w:cs="Times New Roman"/>
          <w:sz w:val="24"/>
          <w:szCs w:val="24"/>
        </w:rPr>
        <w:t xml:space="preserve">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w:t>
      </w:r>
      <w:r>
        <w:rPr>
          <w:rFonts w:ascii="Times New Roman" w:hAnsi="Times New Roman" w:cs="Times New Roman"/>
          <w:sz w:val="24"/>
          <w:szCs w:val="24"/>
        </w:rPr>
        <w:t>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w:t>
      </w:r>
      <w:r>
        <w:rPr>
          <w:rFonts w:ascii="Times New Roman" w:hAnsi="Times New Roman" w:cs="Times New Roman"/>
          <w:sz w:val="24"/>
          <w:szCs w:val="24"/>
        </w:rPr>
        <w:t>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w:t>
      </w:r>
      <w:r>
        <w:rPr>
          <w:rFonts w:ascii="Times New Roman" w:hAnsi="Times New Roman" w:cs="Times New Roman"/>
          <w:sz w:val="24"/>
          <w:szCs w:val="24"/>
        </w:rPr>
        <w:t>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w:t>
      </w:r>
      <w:r>
        <w:rPr>
          <w:rFonts w:ascii="Times New Roman" w:hAnsi="Times New Roman" w:cs="Times New Roman"/>
          <w:sz w:val="24"/>
          <w:szCs w:val="24"/>
        </w:rPr>
        <w:t>нном фонде стандартов.</w:t>
      </w:r>
    </w:p>
    <w:p w14:paraId="0552FA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B7366D8"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 Термины и определения</w:t>
      </w:r>
    </w:p>
    <w:p w14:paraId="753D49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стандарте применены следующие термины с соответствующими определениями:</w:t>
      </w:r>
    </w:p>
    <w:p w14:paraId="4B34F11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w:t>
      </w:r>
    </w:p>
    <w:p w14:paraId="4911097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B171782"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DA60B5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временные технические средства организации дорожного движения: Комплекс устройств, применяемых на дорогах для обеспече</w:t>
            </w:r>
            <w:r>
              <w:rPr>
                <w:rFonts w:ascii="Times New Roman" w:hAnsi="Times New Roman" w:cs="Times New Roman"/>
                <w:sz w:val="24"/>
                <w:szCs w:val="24"/>
              </w:rPr>
              <w:t>ния безопасности дорожного движения и повышения пропускной способности дороги в течение периода, вызвавшего необходимость временного изменения организации дорожного движения.</w:t>
            </w:r>
          </w:p>
          <w:p w14:paraId="560D663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[ГОСТ 32757-2014, пункт 3.1]</w:t>
            </w:r>
          </w:p>
        </w:tc>
      </w:tr>
    </w:tbl>
    <w:p w14:paraId="1FEDB3A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w:t>
      </w:r>
    </w:p>
    <w:p w14:paraId="7D1247A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34032529"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415331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дорожный знак (знак): Техническое средство орг</w:t>
            </w:r>
            <w:r>
              <w:rPr>
                <w:rFonts w:ascii="Times New Roman" w:hAnsi="Times New Roman" w:cs="Times New Roman"/>
                <w:sz w:val="24"/>
                <w:szCs w:val="24"/>
              </w:rPr>
              <w:t>анизации движения с обозначениями и/или надписями, информирующими участников дорожного движения о дорожных условиях и режимах движения, расположении населенных пунктов и других объектах.</w:t>
            </w:r>
          </w:p>
          <w:p w14:paraId="2FB0FDB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32945-2014, пункт 3.3]</w:t>
            </w:r>
          </w:p>
        </w:tc>
      </w:tr>
    </w:tbl>
    <w:p w14:paraId="77B5662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знак основной: Знак, необходимость </w:t>
      </w:r>
      <w:r>
        <w:rPr>
          <w:rFonts w:ascii="Times New Roman" w:hAnsi="Times New Roman" w:cs="Times New Roman"/>
          <w:sz w:val="24"/>
          <w:szCs w:val="24"/>
        </w:rPr>
        <w:t>установки которого определяется дорожными условиями в соответствии с требованиями настоящего стандарта.</w:t>
      </w:r>
    </w:p>
    <w:p w14:paraId="051C61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знак дублирующий: Знак, установленный в том же поперечном сечении дороги, что и основной знак, служащий для повышения надежности восприятия информац</w:t>
      </w:r>
      <w:r>
        <w:rPr>
          <w:rFonts w:ascii="Times New Roman" w:hAnsi="Times New Roman" w:cs="Times New Roman"/>
          <w:sz w:val="24"/>
          <w:szCs w:val="24"/>
        </w:rPr>
        <w:t>ии участниками движения.</w:t>
      </w:r>
    </w:p>
    <w:p w14:paraId="2CD621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знак предварительный: Знак, установленный до основного знака и предупреждающий водителей о предстоящем изменении режима движения или объекте, информация о которых содержится на основном знаке.</w:t>
      </w:r>
    </w:p>
    <w:p w14:paraId="2DD4F01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знак повторный: Знак, установл</w:t>
      </w:r>
      <w:r>
        <w:rPr>
          <w:rFonts w:ascii="Times New Roman" w:hAnsi="Times New Roman" w:cs="Times New Roman"/>
          <w:sz w:val="24"/>
          <w:szCs w:val="24"/>
        </w:rPr>
        <w:t>енный за основным знаком и подтверждающий его информацию.</w:t>
      </w:r>
    </w:p>
    <w:p w14:paraId="5D0A4FB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знак дополнительной информации (табличка): Знак, уточняющий или ограничивающий действие знаков, с которыми он применен, либо содержащий иную информацию для участников дорожного движения.</w:t>
      </w:r>
    </w:p>
    <w:p w14:paraId="6FA1A2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w:t>
      </w:r>
    </w:p>
    <w:p w14:paraId="26E14C9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05172DF6"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C436B8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нак переменной информации; ЗПИ: Техническое средство организации дорожного движения, предназначенное для отображения дорожных знаков, за исключением знаков индивидуального проектирования.</w:t>
            </w:r>
          </w:p>
          <w:p w14:paraId="318223B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 Знаки переменной информации позволяют отобразить сменяю</w:t>
            </w:r>
            <w:r>
              <w:rPr>
                <w:rFonts w:ascii="Times New Roman" w:hAnsi="Times New Roman" w:cs="Times New Roman"/>
                <w:sz w:val="24"/>
                <w:szCs w:val="24"/>
              </w:rPr>
              <w:t>щиеся во времени изображения дорожных знаков. Включенным состоянием ЗПИ называют его рабочее состояние, при котором он отображает изображение дорожного знака, выключенным - когда не отображает.</w:t>
            </w:r>
          </w:p>
          <w:p w14:paraId="68A10A5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32865-2014, пункт 3.1]</w:t>
            </w:r>
          </w:p>
        </w:tc>
      </w:tr>
    </w:tbl>
    <w:p w14:paraId="654AF53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p w14:paraId="07AEC17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4D130021"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56417ED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разметка дорожная: Линии, н</w:t>
            </w:r>
            <w:r>
              <w:rPr>
                <w:rFonts w:ascii="Times New Roman" w:hAnsi="Times New Roman" w:cs="Times New Roman"/>
                <w:sz w:val="24"/>
                <w:szCs w:val="24"/>
              </w:rPr>
              <w:t>адписи и другие обозначения на проезжей части автомобильной дороги, искусственных сооружениях и элементах обустройства дорог, информирующие участников дорожного движения об условиях и режимах движения на участке дороги.</w:t>
            </w:r>
          </w:p>
          <w:p w14:paraId="29AC2B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32953-2014, пункт 3.1.1]</w:t>
            </w:r>
          </w:p>
        </w:tc>
      </w:tr>
    </w:tbl>
    <w:p w14:paraId="6CF8CBC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r>
        <w:rPr>
          <w:rFonts w:ascii="Times New Roman" w:hAnsi="Times New Roman" w:cs="Times New Roman"/>
          <w:sz w:val="24"/>
          <w:szCs w:val="24"/>
        </w:rPr>
        <w:t xml:space="preserve"> островок безопасности: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w:t>
      </w:r>
      <w:r>
        <w:rPr>
          <w:rFonts w:ascii="Times New Roman" w:hAnsi="Times New Roman" w:cs="Times New Roman"/>
          <w:sz w:val="24"/>
          <w:szCs w:val="24"/>
        </w:rPr>
        <w:t>ческими средствами организации дорожного движения и предназначенный для остановки пешеходов при переходе проезжей части дороги.</w:t>
      </w:r>
    </w:p>
    <w:p w14:paraId="1FAD75D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К островку безопасности может относиться часть разделительной полосы, через которую проложен пешеходный переход.</w:t>
      </w:r>
    </w:p>
    <w:p w14:paraId="5C8DB0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11</w:t>
      </w:r>
    </w:p>
    <w:p w14:paraId="42B9666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566B472A"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5D9A954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островок направляющий: Элемент обустройства дороги, расположенный в одном уровне с проезжей частью, либо приподнятый над ней и обеспечивающий благоприятные условия разделения и слияния транспортных потоков.</w:t>
            </w:r>
          </w:p>
          <w:p w14:paraId="0E5E659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пункт 2.1]</w:t>
            </w:r>
          </w:p>
        </w:tc>
      </w:tr>
    </w:tbl>
    <w:p w14:paraId="6C95E7C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3.12</w:t>
      </w:r>
    </w:p>
    <w:p w14:paraId="4DE9AF1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10806A0B"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18EF9BB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светофор дорожный: С</w:t>
            </w:r>
            <w:r>
              <w:rPr>
                <w:rFonts w:ascii="Times New Roman" w:hAnsi="Times New Roman" w:cs="Times New Roman"/>
                <w:sz w:val="24"/>
                <w:szCs w:val="24"/>
              </w:rPr>
              <w:t>ветосигнальное устройство, применяемое для регулирования очередности пропуска транспортных средств и пешеходов.</w:t>
            </w:r>
          </w:p>
          <w:p w14:paraId="3B358D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33385-2015, пункт 3.1]</w:t>
            </w:r>
          </w:p>
        </w:tc>
      </w:tr>
    </w:tbl>
    <w:p w14:paraId="2970E5B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3.13 светофорный объект: Группа дорожных светофоров (далее - светофоров), установленных на участке улично-дорожной</w:t>
      </w:r>
      <w:r>
        <w:rPr>
          <w:rFonts w:ascii="Times New Roman" w:hAnsi="Times New Roman" w:cs="Times New Roman"/>
          <w:sz w:val="24"/>
          <w:szCs w:val="24"/>
        </w:rPr>
        <w:t xml:space="preserve"> сети, очередность движения по которому конфликтующих транспортных средств или транспортных средств и пешеходов регулируется светофорной сигнализацией, работающей в едином цикле.</w:t>
      </w:r>
    </w:p>
    <w:p w14:paraId="6B2A50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w:t>
      </w:r>
    </w:p>
    <w:p w14:paraId="516EDEE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1C88A1FE"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2569F8E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ограждение: Устройство, предназначенное для обеспечения движен</w:t>
            </w:r>
            <w:r>
              <w:rPr>
                <w:rFonts w:ascii="Times New Roman" w:hAnsi="Times New Roman" w:cs="Times New Roman"/>
                <w:sz w:val="24"/>
                <w:szCs w:val="24"/>
              </w:rPr>
              <w:t>ия транспорта с наименьшими рисками столкновений и съездов с дорог, предотвращения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в полосе отвод</w:t>
            </w:r>
            <w:r>
              <w:rPr>
                <w:rFonts w:ascii="Times New Roman" w:hAnsi="Times New Roman" w:cs="Times New Roman"/>
                <w:sz w:val="24"/>
                <w:szCs w:val="24"/>
              </w:rPr>
              <w:t>а дороги, на разделительной полосе, снижения риска возможности падения пешеходов с дороги или мостового сооружения, а также для упорядочения движения пешеходов и предотвращения выхода животных на проезжую часть.</w:t>
            </w:r>
          </w:p>
          <w:p w14:paraId="6D7E2CC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33127-2014, пункт 3.1]</w:t>
            </w:r>
          </w:p>
        </w:tc>
      </w:tr>
    </w:tbl>
    <w:p w14:paraId="40BB3CB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3.15 высота ог</w:t>
      </w:r>
      <w:r>
        <w:rPr>
          <w:rFonts w:ascii="Times New Roman" w:hAnsi="Times New Roman" w:cs="Times New Roman"/>
          <w:sz w:val="24"/>
          <w:szCs w:val="24"/>
        </w:rPr>
        <w:t xml:space="preserve">раждения: Расстояние в вертикальной плоскости от наиболее высокой точки ограждения до уровня обочины, покрытия на мостовом сооружении, разделительной полосе или проезжей части (при установке ограждения на тротуаре или газоне), измеренное у края ограждения </w:t>
      </w:r>
      <w:r>
        <w:rPr>
          <w:rFonts w:ascii="Times New Roman" w:hAnsi="Times New Roman" w:cs="Times New Roman"/>
          <w:sz w:val="24"/>
          <w:szCs w:val="24"/>
        </w:rPr>
        <w:t>со стороны проезжей части.</w:t>
      </w:r>
    </w:p>
    <w:p w14:paraId="6A149E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Для пешеходного ограждения высотой является расстояние от наиболее высокой точки ограждения до уровня покрытия тротуара (разделительной полосы).</w:t>
      </w:r>
    </w:p>
    <w:p w14:paraId="340DCD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3.16 конструктивно выделенная разделительная полоса: элемент дороги, ра</w:t>
      </w:r>
      <w:r>
        <w:rPr>
          <w:rFonts w:ascii="Times New Roman" w:hAnsi="Times New Roman" w:cs="Times New Roman"/>
          <w:sz w:val="24"/>
          <w:szCs w:val="24"/>
        </w:rPr>
        <w:t>зделяющий смежные проезжие части и не предназначенный для движения и остановки транспортных средств, выделенный с помощью одного или нескольких следующих элементов обустройства: дорожными ограждениями, бордюрным камнем, направляющими устройствами, противоо</w:t>
      </w:r>
      <w:r>
        <w:rPr>
          <w:rFonts w:ascii="Times New Roman" w:hAnsi="Times New Roman" w:cs="Times New Roman"/>
          <w:sz w:val="24"/>
          <w:szCs w:val="24"/>
        </w:rPr>
        <w:t>слепляющими экранами, а также газоном и обозначенный линиями разметки 1.2 &lt;*&gt;.</w:t>
      </w:r>
    </w:p>
    <w:p w14:paraId="109294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6253FD8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указаны номера разметки по ГОСТ Р 51256-2018.</w:t>
      </w:r>
    </w:p>
    <w:p w14:paraId="4B31C9C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017D2A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CF9434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3.17</w:t>
      </w:r>
    </w:p>
    <w:p w14:paraId="4198041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7B10C80A"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7FE1D0C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динамический прогиб дорожного удерживающего бокового ограждения (прогиб): Наибольше</w:t>
            </w:r>
            <w:r>
              <w:rPr>
                <w:rFonts w:ascii="Times New Roman" w:hAnsi="Times New Roman" w:cs="Times New Roman"/>
                <w:sz w:val="24"/>
                <w:szCs w:val="24"/>
              </w:rPr>
              <w:t>е горизонтальное смещение лицевой поверхности ограждения в поперечном направлении относительно лицевой поверхности недеформированного ограждения при наезде на него транспортного средства (автомобиля).</w:t>
            </w:r>
          </w:p>
          <w:p w14:paraId="151253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33128-2014, пункт 3.2]</w:t>
            </w:r>
          </w:p>
        </w:tc>
      </w:tr>
    </w:tbl>
    <w:p w14:paraId="4DD7294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3.18</w:t>
      </w:r>
    </w:p>
    <w:p w14:paraId="5256AC1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384B8AD3"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62156D8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рабочая ширина доро</w:t>
            </w:r>
            <w:r>
              <w:rPr>
                <w:rFonts w:ascii="Times New Roman" w:hAnsi="Times New Roman" w:cs="Times New Roman"/>
                <w:sz w:val="24"/>
                <w:szCs w:val="24"/>
              </w:rPr>
              <w:t>жного ограждения: Максимальное динамическое боковое смещение кузова транспортного средства или фрагмента дорожного ограждения (в зависимости от места установки дорожного ограждения) относительно лицевой поверхности недеформированного дорожного ограждения.</w:t>
            </w:r>
          </w:p>
          <w:p w14:paraId="6B18FA6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[ГОСТ 33128-2014, пункт 3.4]</w:t>
            </w:r>
          </w:p>
        </w:tc>
      </w:tr>
    </w:tbl>
    <w:p w14:paraId="4519A41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3.19</w:t>
      </w:r>
    </w:p>
    <w:p w14:paraId="03B894E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14:paraId="068FD0CD" w14:textId="77777777">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14:paraId="5B34D1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направляющие устройства: Технические средства, предназначенные для зрительного ориентирования участников дорожного движения.</w:t>
            </w:r>
          </w:p>
          <w:p w14:paraId="1461CA0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hyperlink r:id="rId18" w:history="1">
              <w:r>
                <w:rPr>
                  <w:rFonts w:ascii="Times New Roman" w:hAnsi="Times New Roman" w:cs="Times New Roman"/>
                  <w:sz w:val="24"/>
                  <w:szCs w:val="24"/>
                  <w:u w:val="single"/>
                </w:rPr>
                <w:t>статья 2</w:t>
              </w:r>
            </w:hyperlink>
            <w:r>
              <w:rPr>
                <w:rFonts w:ascii="Times New Roman" w:hAnsi="Times New Roman" w:cs="Times New Roman"/>
                <w:sz w:val="24"/>
                <w:szCs w:val="24"/>
              </w:rPr>
              <w:t>]</w:t>
            </w:r>
          </w:p>
        </w:tc>
      </w:tr>
    </w:tbl>
    <w:p w14:paraId="5649F7A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EAF925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8D31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3C023CA"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 Общие положения</w:t>
      </w:r>
    </w:p>
    <w:p w14:paraId="1D29D1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Технические средства организации дорожного движения допускается применять в случаях, не предусмотренных настоящим стандартом, если их применение необходимо для целей обеспечения безопасности и организации дорожного движения.</w:t>
      </w:r>
    </w:p>
    <w:p w14:paraId="6845C3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В полосе отвода дороги, в том числе на разделительной полосе и обочинах, не допускается размещать посторонние предметы, не являющиеся элементами обустройства и не имеющие отношения к организации движения, а также наносить на проезжую часть и элементы о</w:t>
      </w:r>
      <w:r>
        <w:rPr>
          <w:rFonts w:ascii="Times New Roman" w:hAnsi="Times New Roman" w:cs="Times New Roman"/>
          <w:sz w:val="24"/>
          <w:szCs w:val="24"/>
        </w:rPr>
        <w:t>бустройства дороги изображения, которые могут быть приняты за дорожные знаки или иные технические средства организации дорожного движения, либо могут снижать их видимость или эффективность, либо ослеплять участников движения или отвлекать их внимание, созд</w:t>
      </w:r>
      <w:r>
        <w:rPr>
          <w:rFonts w:ascii="Times New Roman" w:hAnsi="Times New Roman" w:cs="Times New Roman"/>
          <w:sz w:val="24"/>
          <w:szCs w:val="24"/>
        </w:rPr>
        <w:t>авая тем самым опасность для дорожного движения.</w:t>
      </w:r>
    </w:p>
    <w:p w14:paraId="57624A2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размещать на знаках, на их оборотной стороне, светофорах и опорах, на которых они расположены, на путепроводах и надземных пешеходных переходах наружную рекламу, средства наружной рекламы и др</w:t>
      </w:r>
      <w:r>
        <w:rPr>
          <w:rFonts w:ascii="Times New Roman" w:hAnsi="Times New Roman" w:cs="Times New Roman"/>
          <w:sz w:val="24"/>
          <w:szCs w:val="24"/>
        </w:rPr>
        <w:t>угие приспособления (устройства), не имеющие отношения к организации движения и не относящиеся к специальным техническим средствам, которые работают в автоматическом режиме и имеют функции фото- и киносъемки, видеозаписи, для обеспечения контроля за дорожн</w:t>
      </w:r>
      <w:r>
        <w:rPr>
          <w:rFonts w:ascii="Times New Roman" w:hAnsi="Times New Roman" w:cs="Times New Roman"/>
          <w:sz w:val="24"/>
          <w:szCs w:val="24"/>
        </w:rPr>
        <w:t>ым движением.</w:t>
      </w:r>
    </w:p>
    <w:p w14:paraId="70C454B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Знаки и светофоры (условные обозначения - по таблице А.1 приложения А) размещают таким образом, чтобы они воспринимались только участниками движения, для которых они предназначены, и не были закрыты какими-либо препятствиями (наружной рек</w:t>
      </w:r>
      <w:r>
        <w:rPr>
          <w:rFonts w:ascii="Times New Roman" w:hAnsi="Times New Roman" w:cs="Times New Roman"/>
          <w:sz w:val="24"/>
          <w:szCs w:val="24"/>
        </w:rPr>
        <w:t>ламой, средствами ее размещения, зелеными насаждениями, опорами наружного освещения и т.п.), другими знаками и (или) светофорами, иными элементами обустройства, обеспечивали удобство эксплуатации и уменьшали вероятность их повреждения.</w:t>
      </w:r>
    </w:p>
    <w:p w14:paraId="36F315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4.4 Временные и стац</w:t>
      </w:r>
      <w:r>
        <w:rPr>
          <w:rFonts w:ascii="Times New Roman" w:hAnsi="Times New Roman" w:cs="Times New Roman"/>
          <w:sz w:val="24"/>
          <w:szCs w:val="24"/>
        </w:rPr>
        <w:t>ионарные знаки и светофоры, не предназначенные для действующей схемы организации движения, допускается закрывать чехлами, исключающими возможность прочтения изображения знаков, сигналов светофора.</w:t>
      </w:r>
    </w:p>
    <w:p w14:paraId="26971B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Временную разметку наносят и демаркируют в соответствии с Г</w:t>
      </w:r>
      <w:r>
        <w:rPr>
          <w:rFonts w:ascii="Times New Roman" w:hAnsi="Times New Roman" w:cs="Times New Roman"/>
          <w:sz w:val="24"/>
          <w:szCs w:val="24"/>
        </w:rPr>
        <w:t>ОСТ Р 58350.</w:t>
      </w:r>
    </w:p>
    <w:p w14:paraId="0E0238E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Владельцы автомобильных дорог по разрешению подразделения Госавтоинспекции на федеральном уровне могут применять в экспериментальных целях технические средства организации дорожного движения, не предусмотренные действующими стандартами.</w:t>
      </w:r>
    </w:p>
    <w:p w14:paraId="064D8F2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w:t>
      </w:r>
      <w:r>
        <w:rPr>
          <w:rFonts w:ascii="Times New Roman" w:hAnsi="Times New Roman" w:cs="Times New Roman"/>
          <w:sz w:val="24"/>
          <w:szCs w:val="24"/>
        </w:rPr>
        <w:t>и этом владельцами автомобильных дорог предоставляется следующая информация:</w:t>
      </w:r>
    </w:p>
    <w:p w14:paraId="687A46A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цели и задачи эксперимента;</w:t>
      </w:r>
    </w:p>
    <w:p w14:paraId="35F4587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сроки и перечень мест проведения эксперимента;</w:t>
      </w:r>
    </w:p>
    <w:p w14:paraId="79F1CB9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ожидаемый результат;</w:t>
      </w:r>
    </w:p>
    <w:p w14:paraId="4C1CCA0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методика оценки эффективности технических средств организации дорожного дви</w:t>
      </w:r>
      <w:r>
        <w:rPr>
          <w:rFonts w:ascii="Times New Roman" w:hAnsi="Times New Roman" w:cs="Times New Roman"/>
          <w:sz w:val="24"/>
          <w:szCs w:val="24"/>
        </w:rPr>
        <w:t>жения и их восприятия участниками дорожного движения;</w:t>
      </w:r>
    </w:p>
    <w:p w14:paraId="077E7A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техническая документация на техническое решение (изделие).</w:t>
      </w:r>
    </w:p>
    <w:p w14:paraId="1A27CCE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информирования участников дорожного движения о назначении такого технического средства устанавливают транспаранты, разъясняющие смысл про</w:t>
      </w:r>
      <w:r>
        <w:rPr>
          <w:rFonts w:ascii="Times New Roman" w:hAnsi="Times New Roman" w:cs="Times New Roman"/>
          <w:sz w:val="24"/>
          <w:szCs w:val="24"/>
        </w:rPr>
        <w:t>водимого эксперимента.</w:t>
      </w:r>
    </w:p>
    <w:p w14:paraId="03ED3C8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F36A7E8"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 Правила применения дорожных знаков</w:t>
      </w:r>
    </w:p>
    <w:p w14:paraId="2ED44BF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1733705"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5.1 Общие требования</w:t>
      </w:r>
    </w:p>
    <w:p w14:paraId="5C12910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 Номера, наименования и изображения дорожных знаков приведены в приложении Б.</w:t>
      </w:r>
    </w:p>
    <w:p w14:paraId="4F53C8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5.1.2 Знаки, в том числе временные, устанавливаемые на дороге, должны соответствовать треб</w:t>
      </w:r>
      <w:r>
        <w:rPr>
          <w:rFonts w:ascii="Times New Roman" w:hAnsi="Times New Roman" w:cs="Times New Roman"/>
          <w:sz w:val="24"/>
          <w:szCs w:val="24"/>
        </w:rPr>
        <w:t xml:space="preserve">ованиям ГОСТ 32945 или </w:t>
      </w:r>
      <w:hyperlink r:id="rId19"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размещаться на опорах по ГОСТ 32948 и в процессе эксплуатации отвечать требованиям ГОСТ 33220 и </w:t>
      </w:r>
      <w:hyperlink r:id="rId20"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5C4F720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размещать знаки на опорах освещения при соблюдении расстояний по 5.1.7.</w:t>
      </w:r>
    </w:p>
    <w:p w14:paraId="6ED6592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5.1.3 Действие знаков распространяется на проезжую часть, тротуар, обочину, трамвайные пути, велосипедную, велопешеход</w:t>
      </w:r>
      <w:r>
        <w:rPr>
          <w:rFonts w:ascii="Times New Roman" w:hAnsi="Times New Roman" w:cs="Times New Roman"/>
          <w:sz w:val="24"/>
          <w:szCs w:val="24"/>
        </w:rPr>
        <w:t>ную или пешеходную дорожки, у которых или над которыми они установлены.</w:t>
      </w:r>
    </w:p>
    <w:p w14:paraId="3026E22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5.1.4 Расстояние видимости знака должно быть не менее 100 м.</w:t>
      </w:r>
    </w:p>
    <w:p w14:paraId="5EBE69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&lt;*&gt; при ограничении скорости 40 км/ч и менее допускается обеспечивать расстояние видимости знака не м</w:t>
      </w:r>
      <w:r>
        <w:rPr>
          <w:rFonts w:ascii="Times New Roman" w:hAnsi="Times New Roman" w:cs="Times New Roman"/>
          <w:sz w:val="24"/>
          <w:szCs w:val="24"/>
        </w:rPr>
        <w:t>енее 50 м.</w:t>
      </w:r>
    </w:p>
    <w:p w14:paraId="49D2E51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3AAC34C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под населенным пунктом понимается участок улично-дорожной сети, обозначенный знаками 5.23.1 или 5.23.2.</w:t>
      </w:r>
    </w:p>
    <w:p w14:paraId="7B713BF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2172B4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DE34E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5.1.5 Знаки устанавливают справа от проезжей части или над нею, вне обочины (при ее </w:t>
      </w:r>
      <w:r>
        <w:rPr>
          <w:rFonts w:ascii="Times New Roman" w:hAnsi="Times New Roman" w:cs="Times New Roman"/>
          <w:sz w:val="24"/>
          <w:szCs w:val="24"/>
        </w:rPr>
        <w:lastRenderedPageBreak/>
        <w:t>наличии) так, чт</w:t>
      </w:r>
      <w:r>
        <w:rPr>
          <w:rFonts w:ascii="Times New Roman" w:hAnsi="Times New Roman" w:cs="Times New Roman"/>
          <w:sz w:val="24"/>
          <w:szCs w:val="24"/>
        </w:rPr>
        <w:t>обы их лицевая поверхность была обращена в сторону прямого направления движения, за исключением случаев, оговоренных настоящим стандартом.</w:t>
      </w:r>
    </w:p>
    <w:p w14:paraId="6444A8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Опоры дорожных знаков не должны мешать передвигаться лицам в инвалидных колясках.</w:t>
      </w:r>
    </w:p>
    <w:p w14:paraId="38FE4EF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5.1.6 На дорогах с двумя и более по</w:t>
      </w:r>
      <w:r>
        <w:rPr>
          <w:rFonts w:ascii="Times New Roman" w:hAnsi="Times New Roman" w:cs="Times New Roman"/>
          <w:sz w:val="24"/>
          <w:szCs w:val="24"/>
        </w:rPr>
        <w:t xml:space="preserve">лосами движения в данном направлении знаки 1.1, 1.2, 1.20.1 - 1.20.3, 1.25, 2.4, 2.5, 3.24 &lt;**&gt;, установленные справа от проезжей части, должны дублироваться. Знаки 3.20 и 3.22 дублируются на дорогах с одной полосой для движения в каждом направлении, знак </w:t>
      </w:r>
      <w:r>
        <w:rPr>
          <w:rFonts w:ascii="Times New Roman" w:hAnsi="Times New Roman" w:cs="Times New Roman"/>
          <w:sz w:val="24"/>
          <w:szCs w:val="24"/>
        </w:rPr>
        <w:t>5.15.6 - на дорогах с тремя полосами для движения в обоих направлениях.</w:t>
      </w:r>
    </w:p>
    <w:p w14:paraId="0F282CC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349A57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Здесь и далее указаны номера знаков по </w:t>
      </w:r>
      <w:hyperlink r:id="rId21" w:history="1">
        <w:r>
          <w:rPr>
            <w:rFonts w:ascii="Times New Roman" w:hAnsi="Times New Roman" w:cs="Times New Roman"/>
            <w:sz w:val="24"/>
            <w:szCs w:val="24"/>
            <w:u w:val="single"/>
          </w:rPr>
          <w:t>ГОСТ Р 52290-2004</w:t>
        </w:r>
      </w:hyperlink>
      <w:r>
        <w:rPr>
          <w:rFonts w:ascii="Times New Roman" w:hAnsi="Times New Roman" w:cs="Times New Roman"/>
          <w:sz w:val="24"/>
          <w:szCs w:val="24"/>
        </w:rPr>
        <w:t>.</w:t>
      </w:r>
    </w:p>
    <w:p w14:paraId="0B5E307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775CB0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CF998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Дублирующие знак</w:t>
      </w:r>
      <w:r>
        <w:rPr>
          <w:rFonts w:ascii="Times New Roman" w:hAnsi="Times New Roman" w:cs="Times New Roman"/>
          <w:sz w:val="24"/>
          <w:szCs w:val="24"/>
        </w:rPr>
        <w:t>и устанавливают на конструктивно выделенной разделительной полосе.</w:t>
      </w:r>
    </w:p>
    <w:p w14:paraId="4E5522A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с разделительной полосой, выделенной только разметкой 1.2, или без разделительной полосы дублирующие знаки устанавливают:</w:t>
      </w:r>
    </w:p>
    <w:p w14:paraId="332063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слева от проезжей части в случаях, когда встречное дви</w:t>
      </w:r>
      <w:r>
        <w:rPr>
          <w:rFonts w:ascii="Times New Roman" w:hAnsi="Times New Roman" w:cs="Times New Roman"/>
          <w:sz w:val="24"/>
          <w:szCs w:val="24"/>
        </w:rPr>
        <w:t>жение осуществляется по одной или двум полосам;</w:t>
      </w:r>
    </w:p>
    <w:p w14:paraId="7C93FE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над проезжей частью в случаях, когда встречное движение осуществляется по трем или более полосам.</w:t>
      </w:r>
    </w:p>
    <w:p w14:paraId="5492B3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допускается дублировать таким же образом и другие знаки.</w:t>
      </w:r>
    </w:p>
    <w:p w14:paraId="1B0283B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с тремя и более полоса</w:t>
      </w:r>
      <w:r>
        <w:rPr>
          <w:rFonts w:ascii="Times New Roman" w:hAnsi="Times New Roman" w:cs="Times New Roman"/>
          <w:sz w:val="24"/>
          <w:szCs w:val="24"/>
        </w:rPr>
        <w:t>ми для движения во встречном направлении допускается дублирование временных дорожных знаков на разделительной полосе, выделенной только разметкой 1.2, при ее отсутствии временные знаки дублируются слева от проезжей части.</w:t>
      </w:r>
    </w:p>
    <w:p w14:paraId="4A8364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населенных пунктах на дорогах с </w:t>
      </w:r>
      <w:r>
        <w:rPr>
          <w:rFonts w:ascii="Times New Roman" w:hAnsi="Times New Roman" w:cs="Times New Roman"/>
          <w:sz w:val="24"/>
          <w:szCs w:val="24"/>
        </w:rPr>
        <w:t>двухсторонним движением с двумя и более полосами для движения в данном направлении &lt;***&gt;, а также на дорогах с односторонним движением с тремя и более полосами, и вне населенных пунктов на всех дорогах знак 5.19.1 дублируют над проезжей частью. Знак 5.19.1</w:t>
      </w:r>
      <w:r>
        <w:rPr>
          <w:rFonts w:ascii="Times New Roman" w:hAnsi="Times New Roman" w:cs="Times New Roman"/>
          <w:sz w:val="24"/>
          <w:szCs w:val="24"/>
        </w:rPr>
        <w:t xml:space="preserve"> над проезжей частью размещают не ближе оси крайней правой полосы движения относительно края проезжей части.</w:t>
      </w:r>
    </w:p>
    <w:p w14:paraId="2DA6559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612E030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учитываются переходно-скоростные полосы, дополнительные полосы на подъеме, полосы для маршрутных транспорт</w:t>
      </w:r>
      <w:r>
        <w:rPr>
          <w:rFonts w:ascii="Times New Roman" w:hAnsi="Times New Roman" w:cs="Times New Roman"/>
          <w:sz w:val="24"/>
          <w:szCs w:val="24"/>
        </w:rPr>
        <w:t>ных средств и т.п.</w:t>
      </w:r>
    </w:p>
    <w:p w14:paraId="3D38065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957A0F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1C776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5.1.7 Расстояние от края проезжей части (при наличии обочины - от бровки земляного полотна) до ближайшего к ней края знака, установленного сбоку от проезжей части, должно быть от 0,5 до 2,5 м (рисунки В.1а, б приложения В), до края зна</w:t>
      </w:r>
      <w:r>
        <w:rPr>
          <w:rFonts w:ascii="Times New Roman" w:hAnsi="Times New Roman" w:cs="Times New Roman"/>
          <w:sz w:val="24"/>
          <w:szCs w:val="24"/>
        </w:rPr>
        <w:t>ков особых предписаний 5.23.1, 5.24.1, 5.25, 5.26 и информационных знаков 6.9.1, 6.9.2, 6.10.1 - 6.12, 6.17 - от 0,5 до 5,0 м.</w:t>
      </w:r>
    </w:p>
    <w:p w14:paraId="7C0E8B7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Расстояние от края проезжей части до ближайшего к ней края знака, установленного на </w:t>
      </w:r>
      <w:r>
        <w:rPr>
          <w:rFonts w:ascii="Times New Roman" w:hAnsi="Times New Roman" w:cs="Times New Roman"/>
          <w:sz w:val="24"/>
          <w:szCs w:val="24"/>
        </w:rPr>
        <w:lastRenderedPageBreak/>
        <w:t>конструктивно выделенной разделительной поло</w:t>
      </w:r>
      <w:r>
        <w:rPr>
          <w:rFonts w:ascii="Times New Roman" w:hAnsi="Times New Roman" w:cs="Times New Roman"/>
          <w:sz w:val="24"/>
          <w:szCs w:val="24"/>
        </w:rPr>
        <w:t>се шириной 6 м и более, должно быть не менее 2,0 м, шириной от 6 до 3 м - не менее 1,0 м.</w:t>
      </w:r>
    </w:p>
    <w:p w14:paraId="550A62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5.1.8 Расстояние от нижнего края знака (без учета знаков 1.4.1 - 1.4.6, а вне населенных пунктов и табличек) до поверхности дорожного покрытия (высота установки), кро</w:t>
      </w:r>
      <w:r>
        <w:rPr>
          <w:rFonts w:ascii="Times New Roman" w:hAnsi="Times New Roman" w:cs="Times New Roman"/>
          <w:sz w:val="24"/>
          <w:szCs w:val="24"/>
        </w:rPr>
        <w:t>ме случаев, специально оговоренных настоящим стандартом, должно быть:</w:t>
      </w:r>
    </w:p>
    <w:p w14:paraId="0A70A5F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Абзац первый пункта 5.1.8 изложен с учетом </w:t>
      </w:r>
      <w:hyperlink r:id="rId22"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1E9C68D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1,5 до 3,0 м - при установке сбоку от проезже</w:t>
      </w:r>
      <w:r>
        <w:rPr>
          <w:rFonts w:ascii="Times New Roman" w:hAnsi="Times New Roman" w:cs="Times New Roman"/>
          <w:sz w:val="24"/>
          <w:szCs w:val="24"/>
        </w:rPr>
        <w:t>й части вне населенных пунктов (рисунок В.1а), от 2,0 до 4,0 м - в населенных пунктах (рисунок В.1б), от 3,0 до 4,0 м - на конструктивно выделенной разделительной полосе шириной менее 3 м;</w:t>
      </w:r>
    </w:p>
    <w:p w14:paraId="716F1E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0,6 до 1,5 м - при установке на конструктивно выделенных напра</w:t>
      </w:r>
      <w:r>
        <w:rPr>
          <w:rFonts w:ascii="Times New Roman" w:hAnsi="Times New Roman" w:cs="Times New Roman"/>
          <w:sz w:val="24"/>
          <w:szCs w:val="24"/>
        </w:rPr>
        <w:t>вляющих островках или островках безопасности, а также на проезжей части или обочине на переносных опорах по ГОСТ Р 58350 или на переносных передвижных комплексах по ГОСТ 32758;</w:t>
      </w:r>
    </w:p>
    <w:p w14:paraId="4EEF34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 5,0 до 6,0 м - при размещении над проезжей частью. Допускается увеличивать</w:t>
      </w:r>
      <w:r>
        <w:rPr>
          <w:rFonts w:ascii="Times New Roman" w:hAnsi="Times New Roman" w:cs="Times New Roman"/>
          <w:sz w:val="24"/>
          <w:szCs w:val="24"/>
        </w:rPr>
        <w:t xml:space="preserve"> это расстояние с учетом требований 5.1.15. Знаки, размещенные на пролетных строениях искусственных сооружений, расположенных на высоте менее 5,0 м от поверхности дорожного покрытия, не должны выступать за их нижний край.</w:t>
      </w:r>
    </w:p>
    <w:p w14:paraId="49B965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установки знаков, расположе</w:t>
      </w:r>
      <w:r>
        <w:rPr>
          <w:rFonts w:ascii="Times New Roman" w:hAnsi="Times New Roman" w:cs="Times New Roman"/>
          <w:sz w:val="24"/>
          <w:szCs w:val="24"/>
        </w:rPr>
        <w:t>нных сбоку от проезжей части, определяют от поверхности дорожного покрытия на краю проезжей части.</w:t>
      </w:r>
    </w:p>
    <w:p w14:paraId="6888E6A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Очередность размещения знаков разных групп на одной опоре (сверху вниз, слева направо), кроме случаев, оговоренных настоящим стандартом, должна быть следующе</w:t>
      </w:r>
      <w:r>
        <w:rPr>
          <w:rFonts w:ascii="Times New Roman" w:hAnsi="Times New Roman" w:cs="Times New Roman"/>
          <w:sz w:val="24"/>
          <w:szCs w:val="24"/>
        </w:rPr>
        <w:t>й:</w:t>
      </w:r>
    </w:p>
    <w:p w14:paraId="67058A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знаки приоритета;</w:t>
      </w:r>
    </w:p>
    <w:p w14:paraId="5AA052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предупреждающие знаки;</w:t>
      </w:r>
    </w:p>
    <w:p w14:paraId="538AFE0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предписывающие знаки;</w:t>
      </w:r>
    </w:p>
    <w:p w14:paraId="16411FF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знаки особых предписаний;</w:t>
      </w:r>
    </w:p>
    <w:p w14:paraId="5B7478D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запрещающие знаки;</w:t>
      </w:r>
    </w:p>
    <w:p w14:paraId="1E4C7A5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информационные знаки;</w:t>
      </w:r>
    </w:p>
    <w:p w14:paraId="76FF2CB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знаки сервиса.</w:t>
      </w:r>
    </w:p>
    <w:p w14:paraId="3662FD5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протяжении одной дороги высота установки знаков должна быть по возможности одинаковой.</w:t>
      </w:r>
    </w:p>
    <w:p w14:paraId="0E9CACB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9 Знаки устанавливают непосредственно перед перекрестком, пересечением проезжих частей, местом разворота, объектом сервиса и т.д., а при необходимости - на расстоянии не более 25 м в населенных пунктах и 50 м - вне населенных пунктов перед ними, кроме случ</w:t>
      </w:r>
      <w:r>
        <w:rPr>
          <w:rFonts w:ascii="Times New Roman" w:hAnsi="Times New Roman" w:cs="Times New Roman"/>
          <w:sz w:val="24"/>
          <w:szCs w:val="24"/>
        </w:rPr>
        <w:t>аев, оговоренных настоящим стандартом.</w:t>
      </w:r>
    </w:p>
    <w:p w14:paraId="2B9AF3B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вводящие ограничения и режимы, устанавливают в начале участков, где это необходимо, а отменяющие ограничения и режимы - в конце, кроме случаев, оговоренных настоящим стандартом.</w:t>
      </w:r>
    </w:p>
    <w:p w14:paraId="7283E03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5.1.10 Установка знаков на обочи</w:t>
      </w:r>
      <w:r>
        <w:rPr>
          <w:rFonts w:ascii="Times New Roman" w:hAnsi="Times New Roman" w:cs="Times New Roman"/>
          <w:sz w:val="24"/>
          <w:szCs w:val="24"/>
        </w:rPr>
        <w:t xml:space="preserve">нах, оградах, фасадах домов и объектов капитального строительства допустима в стесненных условиях (у обрывов, выступов скал, парапетов, в исторических частях городов и т.п.). При этом расстояние между краем проезжей части и </w:t>
      </w:r>
      <w:r>
        <w:rPr>
          <w:rFonts w:ascii="Times New Roman" w:hAnsi="Times New Roman" w:cs="Times New Roman"/>
          <w:sz w:val="24"/>
          <w:szCs w:val="24"/>
        </w:rPr>
        <w:lastRenderedPageBreak/>
        <w:t>ближайшим к ней краем знака долж</w:t>
      </w:r>
      <w:r>
        <w:rPr>
          <w:rFonts w:ascii="Times New Roman" w:hAnsi="Times New Roman" w:cs="Times New Roman"/>
          <w:sz w:val="24"/>
          <w:szCs w:val="24"/>
        </w:rPr>
        <w:t>но быть не менее 1 м, а высота установки - от 2 до 3 м вне населенных пунктов (рисунок В.1в), от 2 до 4 м - в населенных пунктах.</w:t>
      </w:r>
    </w:p>
    <w:p w14:paraId="483E3F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5.1.11 Знаки, устанавливаемые на конструктивно выделенных разделительной полосе, островках безопасности и направляющих островк</w:t>
      </w:r>
      <w:r>
        <w:rPr>
          <w:rFonts w:ascii="Times New Roman" w:hAnsi="Times New Roman" w:cs="Times New Roman"/>
          <w:sz w:val="24"/>
          <w:szCs w:val="24"/>
        </w:rPr>
        <w:t>ах или обочине в случае отсутствия дорожных ограждений размещают на травмобезопасных опорах по ГОСТ 32948. Верхний обрез фундамента опоры знака выполняют в одном уровне с поверхностью разделительной полосы, островка безопасности и направляющего островка, о</w:t>
      </w:r>
      <w:r>
        <w:rPr>
          <w:rFonts w:ascii="Times New Roman" w:hAnsi="Times New Roman" w:cs="Times New Roman"/>
          <w:sz w:val="24"/>
          <w:szCs w:val="24"/>
        </w:rPr>
        <w:t>бочины или присыпной бермы.</w:t>
      </w:r>
    </w:p>
    <w:p w14:paraId="170B8C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5.1.12 В местах проведения работ на дороге и при временных оперативных изменениях организации движения знаки на переносных опорах, переносных или передвижных комплексах допускается устанавливать на проезжей части, обочинах и раз</w:t>
      </w:r>
      <w:r>
        <w:rPr>
          <w:rFonts w:ascii="Times New Roman" w:hAnsi="Times New Roman" w:cs="Times New Roman"/>
          <w:sz w:val="24"/>
          <w:szCs w:val="24"/>
        </w:rPr>
        <w:t>делительной полосе.</w:t>
      </w:r>
    </w:p>
    <w:p w14:paraId="312659D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5.1.13 Расстояние между ближайшими краями соседних знаков, размещенных на одной опоре и распространяющих свое действие на одну и ту же проезжую часть, должно быть от 50 до 200 мм.</w:t>
      </w:r>
    </w:p>
    <w:p w14:paraId="27504E4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на одной опоре, распространяющие свое действие на </w:t>
      </w:r>
      <w:r>
        <w:rPr>
          <w:rFonts w:ascii="Times New Roman" w:hAnsi="Times New Roman" w:cs="Times New Roman"/>
          <w:sz w:val="24"/>
          <w:szCs w:val="24"/>
        </w:rPr>
        <w:t>разные проезжие части одного направления движения, располагают над соответствующими проезжими частями или максимально приближают к ним с учетом технических возможностей и требований настоящего стандарта.</w:t>
      </w:r>
    </w:p>
    <w:p w14:paraId="4ED7480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5.1.14 В одном поперечном сечении дороги устанавлива</w:t>
      </w:r>
      <w:r>
        <w:rPr>
          <w:rFonts w:ascii="Times New Roman" w:hAnsi="Times New Roman" w:cs="Times New Roman"/>
          <w:sz w:val="24"/>
          <w:szCs w:val="24"/>
        </w:rPr>
        <w:t>ют не более трех знаков без учета знаков 5.15.2, дублирующих знаков, знаков дополнительной информации, а также знаков 1.34.1 - 1.34.3 в местах производства работ, вне населенных пунктов - на одной опоре не более двух временных знаков и не более одного знак</w:t>
      </w:r>
      <w:r>
        <w:rPr>
          <w:rFonts w:ascii="Times New Roman" w:hAnsi="Times New Roman" w:cs="Times New Roman"/>
          <w:sz w:val="24"/>
          <w:szCs w:val="24"/>
        </w:rPr>
        <w:t>а дополнительной информации (таблички).</w:t>
      </w:r>
    </w:p>
    <w:p w14:paraId="33F3907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Абзац первый пункта 5.1.14 изложен с учетом </w:t>
      </w:r>
      <w:hyperlink r:id="rId23"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21F9B6C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Изображения знаков сервиса допускается размещать на одном щите прямоугольной фор</w:t>
      </w:r>
      <w:r>
        <w:rPr>
          <w:rFonts w:ascii="Times New Roman" w:hAnsi="Times New Roman" w:cs="Times New Roman"/>
          <w:sz w:val="24"/>
          <w:szCs w:val="24"/>
        </w:rPr>
        <w:t xml:space="preserve">мы с фоном синего цвета с учетом требований ГОСТ 32945 и </w:t>
      </w:r>
      <w:hyperlink r:id="rId24"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при этом один щит с изображениями знаков сервиса принимают за один знак.</w:t>
      </w:r>
    </w:p>
    <w:p w14:paraId="03E5440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кроме установленных на</w:t>
      </w:r>
      <w:r>
        <w:rPr>
          <w:rFonts w:ascii="Times New Roman" w:hAnsi="Times New Roman" w:cs="Times New Roman"/>
          <w:sz w:val="24"/>
          <w:szCs w:val="24"/>
        </w:rPr>
        <w:t xml:space="preserve"> перекрестках, остановочных пунктах маршрутных транспортных средств, в местах устройства искусственных неровностей и производства дорожных работ, а также кроме знака 6.4, установленного совместно с табличками 8.6.1 - 8.6.9 и 8.17, располагают вне населенны</w:t>
      </w:r>
      <w:r>
        <w:rPr>
          <w:rFonts w:ascii="Times New Roman" w:hAnsi="Times New Roman" w:cs="Times New Roman"/>
          <w:sz w:val="24"/>
          <w:szCs w:val="24"/>
        </w:rPr>
        <w:t>х пунктов на расстоянии не менее 50 м, в населенных пунктах - не менее 15 м друг от друга, с учетом обеспечения видимости.</w:t>
      </w:r>
    </w:p>
    <w:p w14:paraId="0D6EF38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5.1.15 Знаки устанавливают на расстоянии не менее 1 м от проводов воздушных линий электропередачи напряжением не более 1 кВ включител</w:t>
      </w:r>
      <w:r>
        <w:rPr>
          <w:rFonts w:ascii="Times New Roman" w:hAnsi="Times New Roman" w:cs="Times New Roman"/>
          <w:sz w:val="24"/>
          <w:szCs w:val="24"/>
        </w:rPr>
        <w:t>ьно, более 1 кВ - по согласованию с сетевой организацией. В пределах охранной зоны воздушных линий размещение знаков на тросах-растяжках запрещается.</w:t>
      </w:r>
    </w:p>
    <w:p w14:paraId="7480F34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5.1.16 Типоразмеры знаков по </w:t>
      </w:r>
      <w:hyperlink r:id="rId25"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принимают по таблице 1, кроме случаев, оговоренных настоящим стандартом. Допускается по этой же таблице принимать типоразмеры знаков по ГОСТ 32945. При необходимости допускается применять знаки большего типоразмера.</w:t>
      </w:r>
    </w:p>
    <w:p w14:paraId="1201F3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одной дороге предпо</w:t>
      </w:r>
      <w:r>
        <w:rPr>
          <w:rFonts w:ascii="Times New Roman" w:hAnsi="Times New Roman" w:cs="Times New Roman"/>
          <w:sz w:val="24"/>
          <w:szCs w:val="24"/>
        </w:rPr>
        <w:t>чтительно применять знаки одного типоразмера, соответствующего одному из вышеуказанных стандартов.</w:t>
      </w:r>
    </w:p>
    <w:p w14:paraId="6FE01C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Высоту прописной буквы на информационных знаках индивидуального проектирования выбирают в соответствии с таблицей 2.</w:t>
      </w:r>
    </w:p>
    <w:p w14:paraId="03A2FBB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E9EA50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72D83FD"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14:paraId="382D4C3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CD1A28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1544ED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Типоразмеры знаков</w:t>
      </w:r>
    </w:p>
    <w:p w14:paraId="2A613A0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2C8D413"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6EFB6F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Типора</w:t>
            </w:r>
            <w:r>
              <w:rPr>
                <w:rFonts w:ascii="Times New Roman" w:hAnsi="Times New Roman" w:cs="Times New Roman"/>
                <w:sz w:val="24"/>
                <w:szCs w:val="24"/>
              </w:rPr>
              <w:t xml:space="preserve">змер знака по </w:t>
            </w:r>
            <w:hyperlink r:id="rId26" w:history="1">
              <w:r>
                <w:rPr>
                  <w:rFonts w:ascii="Times New Roman" w:hAnsi="Times New Roman" w:cs="Times New Roman"/>
                  <w:sz w:val="24"/>
                  <w:szCs w:val="24"/>
                  <w:u w:val="single"/>
                </w:rPr>
                <w:t>ГОСТ Р 52290</w:t>
              </w:r>
            </w:hyperlink>
          </w:p>
        </w:tc>
        <w:tc>
          <w:tcPr>
            <w:tcW w:w="2250" w:type="dxa"/>
            <w:vMerge w:val="restart"/>
            <w:tcBorders>
              <w:top w:val="single" w:sz="6" w:space="0" w:color="auto"/>
              <w:left w:val="single" w:sz="6" w:space="0" w:color="auto"/>
              <w:bottom w:val="nil"/>
              <w:right w:val="single" w:sz="6" w:space="0" w:color="auto"/>
            </w:tcBorders>
          </w:tcPr>
          <w:p w14:paraId="3EFF44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Типоразмер знака по ГОСТ 32945</w:t>
            </w:r>
          </w:p>
        </w:tc>
        <w:tc>
          <w:tcPr>
            <w:tcW w:w="4500" w:type="dxa"/>
            <w:gridSpan w:val="2"/>
            <w:tcBorders>
              <w:top w:val="single" w:sz="6" w:space="0" w:color="auto"/>
              <w:left w:val="single" w:sz="6" w:space="0" w:color="auto"/>
              <w:bottom w:val="single" w:sz="6" w:space="0" w:color="auto"/>
              <w:right w:val="single" w:sz="6" w:space="0" w:color="auto"/>
            </w:tcBorders>
          </w:tcPr>
          <w:p w14:paraId="620347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Применение знаков</w:t>
            </w:r>
          </w:p>
        </w:tc>
      </w:tr>
      <w:tr w:rsidR="00000000" w14:paraId="26FB266A"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5D7CB26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14:paraId="13D4B03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6178506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 населенных пунктов</w:t>
            </w:r>
          </w:p>
        </w:tc>
        <w:tc>
          <w:tcPr>
            <w:tcW w:w="2250" w:type="dxa"/>
            <w:tcBorders>
              <w:top w:val="single" w:sz="6" w:space="0" w:color="auto"/>
              <w:left w:val="single" w:sz="6" w:space="0" w:color="auto"/>
              <w:bottom w:val="single" w:sz="6" w:space="0" w:color="auto"/>
              <w:right w:val="single" w:sz="6" w:space="0" w:color="auto"/>
            </w:tcBorders>
          </w:tcPr>
          <w:p w14:paraId="5FB111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населенных пунктах</w:t>
            </w:r>
          </w:p>
        </w:tc>
      </w:tr>
      <w:tr w:rsidR="00000000" w14:paraId="77620BDF"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0BFD825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p>
        </w:tc>
        <w:tc>
          <w:tcPr>
            <w:tcW w:w="2250" w:type="dxa"/>
            <w:tcBorders>
              <w:top w:val="single" w:sz="6" w:space="0" w:color="auto"/>
              <w:left w:val="single" w:sz="6" w:space="0" w:color="auto"/>
              <w:bottom w:val="single" w:sz="6" w:space="0" w:color="auto"/>
              <w:right w:val="single" w:sz="6" w:space="0" w:color="auto"/>
            </w:tcBorders>
          </w:tcPr>
          <w:p w14:paraId="177DB7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&lt;1&gt;</w:t>
            </w:r>
          </w:p>
        </w:tc>
        <w:tc>
          <w:tcPr>
            <w:tcW w:w="2250" w:type="dxa"/>
            <w:tcBorders>
              <w:top w:val="single" w:sz="6" w:space="0" w:color="auto"/>
              <w:left w:val="single" w:sz="6" w:space="0" w:color="auto"/>
              <w:bottom w:val="single" w:sz="6" w:space="0" w:color="auto"/>
              <w:right w:val="single" w:sz="6" w:space="0" w:color="auto"/>
            </w:tcBorders>
          </w:tcPr>
          <w:p w14:paraId="4D029F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одной полосой</w:t>
            </w:r>
          </w:p>
        </w:tc>
        <w:tc>
          <w:tcPr>
            <w:tcW w:w="2250" w:type="dxa"/>
            <w:tcBorders>
              <w:top w:val="single" w:sz="6" w:space="0" w:color="auto"/>
              <w:left w:val="single" w:sz="6" w:space="0" w:color="auto"/>
              <w:bottom w:val="single" w:sz="6" w:space="0" w:color="auto"/>
              <w:right w:val="single" w:sz="6" w:space="0" w:color="auto"/>
            </w:tcBorders>
          </w:tcPr>
          <w:p w14:paraId="78ABF1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Улицы и дороги мес</w:t>
            </w:r>
            <w:r>
              <w:rPr>
                <w:rFonts w:ascii="Times New Roman" w:hAnsi="Times New Roman" w:cs="Times New Roman"/>
                <w:sz w:val="24"/>
                <w:szCs w:val="24"/>
              </w:rPr>
              <w:t>тного значения, парковые дороги, проезды, улицы и дороги сельских поселений</w:t>
            </w:r>
          </w:p>
        </w:tc>
      </w:tr>
      <w:tr w:rsidR="00000000" w14:paraId="1F109378"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076E6E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p>
        </w:tc>
        <w:tc>
          <w:tcPr>
            <w:tcW w:w="2250" w:type="dxa"/>
            <w:tcBorders>
              <w:top w:val="single" w:sz="6" w:space="0" w:color="auto"/>
              <w:left w:val="single" w:sz="6" w:space="0" w:color="auto"/>
              <w:bottom w:val="single" w:sz="6" w:space="0" w:color="auto"/>
              <w:right w:val="single" w:sz="6" w:space="0" w:color="auto"/>
            </w:tcBorders>
          </w:tcPr>
          <w:p w14:paraId="328E8A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14:paraId="216396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двумя и тремя полосами</w:t>
            </w:r>
          </w:p>
        </w:tc>
        <w:tc>
          <w:tcPr>
            <w:tcW w:w="2250" w:type="dxa"/>
            <w:tcBorders>
              <w:top w:val="single" w:sz="6" w:space="0" w:color="auto"/>
              <w:left w:val="single" w:sz="6" w:space="0" w:color="auto"/>
              <w:bottom w:val="single" w:sz="6" w:space="0" w:color="auto"/>
              <w:right w:val="single" w:sz="6" w:space="0" w:color="auto"/>
            </w:tcBorders>
          </w:tcPr>
          <w:p w14:paraId="049D3BE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городские дороги (кроме скоростного движения), магистральные улицы</w:t>
            </w:r>
          </w:p>
        </w:tc>
      </w:tr>
      <w:tr w:rsidR="00000000" w14:paraId="472779F4"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59F6280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p>
        </w:tc>
        <w:tc>
          <w:tcPr>
            <w:tcW w:w="2250" w:type="dxa"/>
            <w:tcBorders>
              <w:top w:val="single" w:sz="6" w:space="0" w:color="auto"/>
              <w:left w:val="single" w:sz="6" w:space="0" w:color="auto"/>
              <w:bottom w:val="single" w:sz="6" w:space="0" w:color="auto"/>
              <w:right w:val="single" w:sz="6" w:space="0" w:color="auto"/>
            </w:tcBorders>
          </w:tcPr>
          <w:p w14:paraId="536B632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6" w:space="0" w:color="auto"/>
              <w:left w:val="single" w:sz="6" w:space="0" w:color="auto"/>
              <w:bottom w:val="single" w:sz="6" w:space="0" w:color="auto"/>
              <w:right w:val="single" w:sz="6" w:space="0" w:color="auto"/>
            </w:tcBorders>
          </w:tcPr>
          <w:p w14:paraId="59C870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четырьмя и более полосами и автомагистрали</w:t>
            </w:r>
          </w:p>
        </w:tc>
        <w:tc>
          <w:tcPr>
            <w:tcW w:w="2250" w:type="dxa"/>
            <w:tcBorders>
              <w:top w:val="single" w:sz="6" w:space="0" w:color="auto"/>
              <w:left w:val="single" w:sz="6" w:space="0" w:color="auto"/>
              <w:bottom w:val="single" w:sz="6" w:space="0" w:color="auto"/>
              <w:right w:val="single" w:sz="6" w:space="0" w:color="auto"/>
            </w:tcBorders>
          </w:tcPr>
          <w:p w14:paraId="799AEA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w:t>
            </w:r>
            <w:r>
              <w:rPr>
                <w:rFonts w:ascii="Times New Roman" w:hAnsi="Times New Roman" w:cs="Times New Roman"/>
                <w:sz w:val="24"/>
                <w:szCs w:val="24"/>
              </w:rPr>
              <w:t>гистральные городские дороги скоростного движения</w:t>
            </w:r>
          </w:p>
        </w:tc>
      </w:tr>
      <w:tr w:rsidR="00000000" w14:paraId="5F5854EE"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507E554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250" w:type="dxa"/>
            <w:tcBorders>
              <w:top w:val="single" w:sz="6" w:space="0" w:color="auto"/>
              <w:left w:val="single" w:sz="6" w:space="0" w:color="auto"/>
              <w:bottom w:val="single" w:sz="6" w:space="0" w:color="auto"/>
              <w:right w:val="single" w:sz="6" w:space="0" w:color="auto"/>
            </w:tcBorders>
          </w:tcPr>
          <w:p w14:paraId="199AD4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250" w:type="dxa"/>
            <w:tcBorders>
              <w:top w:val="single" w:sz="6" w:space="0" w:color="auto"/>
              <w:left w:val="single" w:sz="6" w:space="0" w:color="auto"/>
              <w:bottom w:val="single" w:sz="6" w:space="0" w:color="auto"/>
              <w:right w:val="single" w:sz="6" w:space="0" w:color="auto"/>
            </w:tcBorders>
          </w:tcPr>
          <w:p w14:paraId="63E812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Места производства работ на автомобильных дорогах 1А и 1Б технической категории, опасные участки на других дорогах при обосновании целесообразности применения</w:t>
            </w:r>
          </w:p>
        </w:tc>
        <w:tc>
          <w:tcPr>
            <w:tcW w:w="2250" w:type="dxa"/>
            <w:tcBorders>
              <w:top w:val="single" w:sz="6" w:space="0" w:color="auto"/>
              <w:left w:val="single" w:sz="6" w:space="0" w:color="auto"/>
              <w:bottom w:val="single" w:sz="6" w:space="0" w:color="auto"/>
              <w:right w:val="single" w:sz="6" w:space="0" w:color="auto"/>
            </w:tcBorders>
          </w:tcPr>
          <w:p w14:paraId="591395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Места производства работ на магистральных</w:t>
            </w:r>
            <w:r>
              <w:rPr>
                <w:rFonts w:ascii="Times New Roman" w:hAnsi="Times New Roman" w:cs="Times New Roman"/>
                <w:sz w:val="24"/>
                <w:szCs w:val="24"/>
              </w:rPr>
              <w:t xml:space="preserve"> городских дорогах скоростного движения</w:t>
            </w:r>
          </w:p>
        </w:tc>
      </w:tr>
      <w:tr w:rsidR="00000000" w14:paraId="03F119F5" w14:textId="77777777">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14:paraId="5ABF229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Знаки типоразмера 1 по ГОСТ 32945 применяют в населенных пунктах на улицах и дорогах с одной полосой для движения в каждом направлении. Допускается применение знаков квадратной формы со стороной 500 мм.</w:t>
            </w:r>
          </w:p>
          <w:p w14:paraId="719F36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w:t>
            </w:r>
            <w:r>
              <w:rPr>
                <w:rFonts w:ascii="Times New Roman" w:hAnsi="Times New Roman" w:cs="Times New Roman"/>
                <w:sz w:val="24"/>
                <w:szCs w:val="24"/>
              </w:rPr>
              <w:t xml:space="preserve">ие - Классификация дорог вне населенных пунктов - по </w:t>
            </w:r>
            <w:hyperlink r:id="rId27" w:history="1">
              <w:r>
                <w:rPr>
                  <w:rFonts w:ascii="Times New Roman" w:hAnsi="Times New Roman" w:cs="Times New Roman"/>
                  <w:sz w:val="24"/>
                  <w:szCs w:val="24"/>
                  <w:u w:val="single"/>
                </w:rPr>
                <w:t>СП 34.13330</w:t>
              </w:r>
            </w:hyperlink>
            <w:r>
              <w:rPr>
                <w:rFonts w:ascii="Times New Roman" w:hAnsi="Times New Roman" w:cs="Times New Roman"/>
                <w:sz w:val="24"/>
                <w:szCs w:val="24"/>
              </w:rPr>
              <w:t xml:space="preserve">. Классификация улиц и дорог в населенных пунктах - по </w:t>
            </w:r>
            <w:hyperlink r:id="rId28" w:history="1">
              <w:r>
                <w:rPr>
                  <w:rFonts w:ascii="Times New Roman" w:hAnsi="Times New Roman" w:cs="Times New Roman"/>
                  <w:sz w:val="24"/>
                  <w:szCs w:val="24"/>
                  <w:u w:val="single"/>
                </w:rPr>
                <w:t>СП 42.13330</w:t>
              </w:r>
            </w:hyperlink>
            <w:r>
              <w:rPr>
                <w:rFonts w:ascii="Times New Roman" w:hAnsi="Times New Roman" w:cs="Times New Roman"/>
                <w:sz w:val="24"/>
                <w:szCs w:val="24"/>
              </w:rPr>
              <w:t>.</w:t>
            </w:r>
          </w:p>
        </w:tc>
      </w:tr>
    </w:tbl>
    <w:p w14:paraId="537D844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1485B1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FDAEC74"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14:paraId="2CADDDF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529B6B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C5407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прописной буквы на знаках индивидуального проектирования</w:t>
      </w:r>
    </w:p>
    <w:p w14:paraId="4EBF752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980"/>
        <w:gridCol w:w="3240"/>
        <w:gridCol w:w="3780"/>
      </w:tblGrid>
      <w:tr w:rsidR="00000000" w14:paraId="6692BA29" w14:textId="77777777">
        <w:tblPrEx>
          <w:tblCellMar>
            <w:top w:w="0" w:type="dxa"/>
            <w:left w:w="0" w:type="dxa"/>
            <w:bottom w:w="0" w:type="dxa"/>
            <w:right w:w="0" w:type="dxa"/>
          </w:tblCellMar>
        </w:tblPrEx>
        <w:trPr>
          <w:jc w:val="center"/>
        </w:trPr>
        <w:tc>
          <w:tcPr>
            <w:tcW w:w="1980" w:type="dxa"/>
            <w:vMerge w:val="restart"/>
            <w:tcBorders>
              <w:top w:val="single" w:sz="6" w:space="0" w:color="auto"/>
              <w:left w:val="single" w:sz="6" w:space="0" w:color="auto"/>
              <w:bottom w:val="nil"/>
              <w:right w:val="single" w:sz="6" w:space="0" w:color="auto"/>
            </w:tcBorders>
          </w:tcPr>
          <w:p w14:paraId="21FDD2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Высота прописной буквы, мм</w:t>
            </w:r>
          </w:p>
        </w:tc>
        <w:tc>
          <w:tcPr>
            <w:tcW w:w="7020" w:type="dxa"/>
            <w:gridSpan w:val="2"/>
            <w:tcBorders>
              <w:top w:val="single" w:sz="6" w:space="0" w:color="auto"/>
              <w:left w:val="single" w:sz="6" w:space="0" w:color="auto"/>
              <w:bottom w:val="single" w:sz="6" w:space="0" w:color="auto"/>
              <w:right w:val="single" w:sz="6" w:space="0" w:color="auto"/>
            </w:tcBorders>
          </w:tcPr>
          <w:p w14:paraId="21842BD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Знаки 5.23.1, 5.24.1, 5.25, 5.26, 6.9.1, 6.9.2, 6.10.1 - 6.12</w:t>
            </w:r>
          </w:p>
        </w:tc>
      </w:tr>
      <w:tr w:rsidR="00000000" w14:paraId="59CF9CA7" w14:textId="77777777">
        <w:tblPrEx>
          <w:tblCellMar>
            <w:top w:w="0" w:type="dxa"/>
            <w:left w:w="0" w:type="dxa"/>
            <w:bottom w:w="0" w:type="dxa"/>
            <w:right w:w="0" w:type="dxa"/>
          </w:tblCellMar>
        </w:tblPrEx>
        <w:trPr>
          <w:jc w:val="center"/>
        </w:trPr>
        <w:tc>
          <w:tcPr>
            <w:tcW w:w="1980" w:type="dxa"/>
            <w:vMerge/>
            <w:tcBorders>
              <w:top w:val="nil"/>
              <w:left w:val="single" w:sz="6" w:space="0" w:color="auto"/>
              <w:bottom w:val="single" w:sz="6" w:space="0" w:color="auto"/>
              <w:right w:val="single" w:sz="6" w:space="0" w:color="auto"/>
            </w:tcBorders>
          </w:tcPr>
          <w:p w14:paraId="25FC95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660705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 населенных пунктов</w:t>
            </w:r>
          </w:p>
        </w:tc>
        <w:tc>
          <w:tcPr>
            <w:tcW w:w="3780" w:type="dxa"/>
            <w:tcBorders>
              <w:top w:val="single" w:sz="6" w:space="0" w:color="auto"/>
              <w:left w:val="single" w:sz="6" w:space="0" w:color="auto"/>
              <w:bottom w:val="single" w:sz="6" w:space="0" w:color="auto"/>
              <w:right w:val="single" w:sz="6" w:space="0" w:color="auto"/>
            </w:tcBorders>
          </w:tcPr>
          <w:p w14:paraId="3668494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населенных пункта</w:t>
            </w:r>
            <w:r>
              <w:rPr>
                <w:rFonts w:ascii="Times New Roman" w:hAnsi="Times New Roman" w:cs="Times New Roman"/>
                <w:sz w:val="24"/>
                <w:szCs w:val="24"/>
              </w:rPr>
              <w:t>х</w:t>
            </w:r>
          </w:p>
        </w:tc>
      </w:tr>
      <w:tr w:rsidR="00000000" w14:paraId="3C5CA5C1"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0CB9A28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 100 или 150</w:t>
            </w:r>
          </w:p>
        </w:tc>
        <w:tc>
          <w:tcPr>
            <w:tcW w:w="3240" w:type="dxa"/>
            <w:tcBorders>
              <w:top w:val="single" w:sz="6" w:space="0" w:color="auto"/>
              <w:left w:val="single" w:sz="6" w:space="0" w:color="auto"/>
              <w:bottom w:val="single" w:sz="6" w:space="0" w:color="auto"/>
              <w:right w:val="single" w:sz="6" w:space="0" w:color="auto"/>
            </w:tcBorders>
          </w:tcPr>
          <w:p w14:paraId="489D42E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одной полосой</w:t>
            </w:r>
          </w:p>
        </w:tc>
        <w:tc>
          <w:tcPr>
            <w:tcW w:w="3780" w:type="dxa"/>
            <w:tcBorders>
              <w:top w:val="single" w:sz="6" w:space="0" w:color="auto"/>
              <w:left w:val="single" w:sz="6" w:space="0" w:color="auto"/>
              <w:bottom w:val="single" w:sz="6" w:space="0" w:color="auto"/>
              <w:right w:val="single" w:sz="6" w:space="0" w:color="auto"/>
            </w:tcBorders>
          </w:tcPr>
          <w:p w14:paraId="541B74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Улицы и дороги местного значения, парковые дороги, проезды, улицы и дороги сельских поселений</w:t>
            </w:r>
          </w:p>
        </w:tc>
      </w:tr>
      <w:tr w:rsidR="00000000" w14:paraId="6E856976"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494FA9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 200 или 250</w:t>
            </w:r>
          </w:p>
        </w:tc>
        <w:tc>
          <w:tcPr>
            <w:tcW w:w="3240" w:type="dxa"/>
            <w:tcBorders>
              <w:top w:val="single" w:sz="6" w:space="0" w:color="auto"/>
              <w:left w:val="single" w:sz="6" w:space="0" w:color="auto"/>
              <w:bottom w:val="single" w:sz="6" w:space="0" w:color="auto"/>
              <w:right w:val="single" w:sz="6" w:space="0" w:color="auto"/>
            </w:tcBorders>
          </w:tcPr>
          <w:p w14:paraId="101F57D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780" w:type="dxa"/>
            <w:tcBorders>
              <w:top w:val="single" w:sz="6" w:space="0" w:color="auto"/>
              <w:left w:val="single" w:sz="6" w:space="0" w:color="auto"/>
              <w:bottom w:val="single" w:sz="6" w:space="0" w:color="auto"/>
              <w:right w:val="single" w:sz="6" w:space="0" w:color="auto"/>
            </w:tcBorders>
          </w:tcPr>
          <w:p w14:paraId="1D7A0E5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дороги (кроме скоростного движения), магистральные улицы</w:t>
            </w:r>
          </w:p>
        </w:tc>
      </w:tr>
      <w:tr w:rsidR="00000000" w14:paraId="1610F54F"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0F2BBAB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 250 или 300</w:t>
            </w:r>
          </w:p>
        </w:tc>
        <w:tc>
          <w:tcPr>
            <w:tcW w:w="3240" w:type="dxa"/>
            <w:tcBorders>
              <w:top w:val="single" w:sz="6" w:space="0" w:color="auto"/>
              <w:left w:val="single" w:sz="6" w:space="0" w:color="auto"/>
              <w:bottom w:val="single" w:sz="6" w:space="0" w:color="auto"/>
              <w:right w:val="single" w:sz="6" w:space="0" w:color="auto"/>
            </w:tcBorders>
          </w:tcPr>
          <w:p w14:paraId="1BA7F4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д</w:t>
            </w:r>
            <w:r>
              <w:rPr>
                <w:rFonts w:ascii="Times New Roman" w:hAnsi="Times New Roman" w:cs="Times New Roman"/>
                <w:sz w:val="24"/>
                <w:szCs w:val="24"/>
              </w:rPr>
              <w:t>вумя и тремя полосами</w:t>
            </w:r>
          </w:p>
        </w:tc>
        <w:tc>
          <w:tcPr>
            <w:tcW w:w="3780" w:type="dxa"/>
            <w:tcBorders>
              <w:top w:val="single" w:sz="6" w:space="0" w:color="auto"/>
              <w:left w:val="single" w:sz="6" w:space="0" w:color="auto"/>
              <w:bottom w:val="single" w:sz="6" w:space="0" w:color="auto"/>
              <w:right w:val="single" w:sz="6" w:space="0" w:color="auto"/>
            </w:tcBorders>
          </w:tcPr>
          <w:p w14:paraId="154869D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городские дороги скоростного движения</w:t>
            </w:r>
          </w:p>
        </w:tc>
      </w:tr>
      <w:tr w:rsidR="00000000" w14:paraId="6A5C9107"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239FA4E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 или 400</w:t>
            </w:r>
          </w:p>
        </w:tc>
        <w:tc>
          <w:tcPr>
            <w:tcW w:w="3240" w:type="dxa"/>
            <w:tcBorders>
              <w:top w:val="single" w:sz="6" w:space="0" w:color="auto"/>
              <w:left w:val="single" w:sz="6" w:space="0" w:color="auto"/>
              <w:bottom w:val="single" w:sz="6" w:space="0" w:color="auto"/>
              <w:right w:val="single" w:sz="6" w:space="0" w:color="auto"/>
            </w:tcBorders>
          </w:tcPr>
          <w:p w14:paraId="3E8502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Дороги с четырьмя и более полосами</w:t>
            </w:r>
          </w:p>
        </w:tc>
        <w:tc>
          <w:tcPr>
            <w:tcW w:w="3780" w:type="dxa"/>
            <w:tcBorders>
              <w:top w:val="single" w:sz="6" w:space="0" w:color="auto"/>
              <w:left w:val="single" w:sz="6" w:space="0" w:color="auto"/>
              <w:bottom w:val="single" w:sz="6" w:space="0" w:color="auto"/>
              <w:right w:val="single" w:sz="6" w:space="0" w:color="auto"/>
            </w:tcBorders>
          </w:tcPr>
          <w:p w14:paraId="0FC3EC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5F7D0B97"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7C3499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400 или 500</w:t>
            </w:r>
          </w:p>
        </w:tc>
        <w:tc>
          <w:tcPr>
            <w:tcW w:w="3240" w:type="dxa"/>
            <w:tcBorders>
              <w:top w:val="single" w:sz="6" w:space="0" w:color="auto"/>
              <w:left w:val="single" w:sz="6" w:space="0" w:color="auto"/>
              <w:bottom w:val="single" w:sz="6" w:space="0" w:color="auto"/>
              <w:right w:val="single" w:sz="6" w:space="0" w:color="auto"/>
            </w:tcBorders>
          </w:tcPr>
          <w:p w14:paraId="08DE7E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Автомагистрали</w:t>
            </w:r>
          </w:p>
        </w:tc>
        <w:tc>
          <w:tcPr>
            <w:tcW w:w="3780" w:type="dxa"/>
            <w:tcBorders>
              <w:top w:val="single" w:sz="6" w:space="0" w:color="auto"/>
              <w:left w:val="single" w:sz="6" w:space="0" w:color="auto"/>
              <w:bottom w:val="single" w:sz="6" w:space="0" w:color="auto"/>
              <w:right w:val="single" w:sz="6" w:space="0" w:color="auto"/>
            </w:tcBorders>
          </w:tcPr>
          <w:p w14:paraId="5AAAA4B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CB96E95" w14:textId="77777777">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14:paraId="5B32924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3E2248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Классификация дорог вне населенных пунктов - по </w:t>
            </w:r>
            <w:hyperlink r:id="rId29" w:history="1">
              <w:r>
                <w:rPr>
                  <w:rFonts w:ascii="Times New Roman" w:hAnsi="Times New Roman" w:cs="Times New Roman"/>
                  <w:sz w:val="24"/>
                  <w:szCs w:val="24"/>
                  <w:u w:val="single"/>
                </w:rPr>
                <w:t>СП 34.13330</w:t>
              </w:r>
            </w:hyperlink>
            <w:r>
              <w:rPr>
                <w:rFonts w:ascii="Times New Roman" w:hAnsi="Times New Roman" w:cs="Times New Roman"/>
                <w:sz w:val="24"/>
                <w:szCs w:val="24"/>
              </w:rPr>
              <w:t xml:space="preserve">. Классификация улиц и дорог в населенных пунктах - по </w:t>
            </w:r>
            <w:hyperlink r:id="rId30" w:history="1">
              <w:r>
                <w:rPr>
                  <w:rFonts w:ascii="Times New Roman" w:hAnsi="Times New Roman" w:cs="Times New Roman"/>
                  <w:sz w:val="24"/>
                  <w:szCs w:val="24"/>
                  <w:u w:val="single"/>
                </w:rPr>
                <w:t>СП 42.13330</w:t>
              </w:r>
            </w:hyperlink>
            <w:r>
              <w:rPr>
                <w:rFonts w:ascii="Times New Roman" w:hAnsi="Times New Roman" w:cs="Times New Roman"/>
                <w:sz w:val="24"/>
                <w:szCs w:val="24"/>
              </w:rPr>
              <w:t>.</w:t>
            </w:r>
          </w:p>
          <w:p w14:paraId="44542FC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Высота прописной буквы на знаках 6.14.1 и 6.14.2 </w:t>
            </w:r>
            <w:r>
              <w:rPr>
                <w:rFonts w:ascii="Times New Roman" w:hAnsi="Times New Roman" w:cs="Times New Roman"/>
                <w:sz w:val="24"/>
                <w:szCs w:val="24"/>
              </w:rPr>
              <w:t>- 150 мм, на знаке 6.17 - 200 мм вне населенных пунктов, 100 мм - в населенных пунктах.</w:t>
            </w:r>
          </w:p>
        </w:tc>
      </w:tr>
    </w:tbl>
    <w:p w14:paraId="20D4380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5.1.17 Знаки, изготовленные с использованием пленки типа Б или В по </w:t>
      </w:r>
      <w:hyperlink r:id="rId31"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применяют на дорогах (участках дорог) с числом полос четыре и более, на кривых в плане с радиусом менее допустимого, на пересечениях с железными дорогами в одном</w:t>
      </w:r>
      <w:r>
        <w:rPr>
          <w:rFonts w:ascii="Times New Roman" w:hAnsi="Times New Roman" w:cs="Times New Roman"/>
          <w:sz w:val="24"/>
          <w:szCs w:val="24"/>
        </w:rPr>
        <w:t xml:space="preserve"> уровне, пересечениях и примыканиях дорог в одном уровне, участках дорог с расстояниями видимости в плане или профиле менее минимальных значений (таблица 4), на мостовых сооружениях с шириной проезжей части, равной или менее ширины проезжей части дороги, в</w:t>
      </w:r>
      <w:r>
        <w:rPr>
          <w:rFonts w:ascii="Times New Roman" w:hAnsi="Times New Roman" w:cs="Times New Roman"/>
          <w:sz w:val="24"/>
          <w:szCs w:val="24"/>
        </w:rPr>
        <w:t xml:space="preserve"> местах проведения дорожных работ.</w:t>
      </w:r>
    </w:p>
    <w:p w14:paraId="087710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изготовленные с использованием световозвращающей пленки типа В, следует применять:</w:t>
      </w:r>
    </w:p>
    <w:p w14:paraId="5AB49D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дорогах (участках дорог) в населенных пунктах с числом полос шесть и более;</w:t>
      </w:r>
    </w:p>
    <w:p w14:paraId="5DFE0FA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автомагистралях;</w:t>
      </w:r>
    </w:p>
    <w:p w14:paraId="76AC3B4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участках дорог с искусственны</w:t>
      </w:r>
      <w:r>
        <w:rPr>
          <w:rFonts w:ascii="Times New Roman" w:hAnsi="Times New Roman" w:cs="Times New Roman"/>
          <w:sz w:val="24"/>
          <w:szCs w:val="24"/>
        </w:rPr>
        <w:t>м освещением вне населенных пунктов.</w:t>
      </w:r>
    </w:p>
    <w:p w14:paraId="486A43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над проезжей частью или сбоку от нее на высоте более 3 м предпочтительно применять знаки с использованием световозвращающей пленки типа В.</w:t>
      </w:r>
    </w:p>
    <w:p w14:paraId="2FBB77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участках одной дороги с одинаковым числом полос движения следуе</w:t>
      </w:r>
      <w:r>
        <w:rPr>
          <w:rFonts w:ascii="Times New Roman" w:hAnsi="Times New Roman" w:cs="Times New Roman"/>
          <w:sz w:val="24"/>
          <w:szCs w:val="24"/>
        </w:rPr>
        <w:t>т применять знаки, изготовленные с использованием световозвращающей пленки одного типа.</w:t>
      </w:r>
    </w:p>
    <w:p w14:paraId="45F1502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применять дорожные знаки, изготовленные с использованием световозвращающей пленки типа А, на автомобильных дорогах федерального значения.</w:t>
      </w:r>
    </w:p>
    <w:p w14:paraId="559D4C0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щитах со све</w:t>
      </w:r>
      <w:r>
        <w:rPr>
          <w:rFonts w:ascii="Times New Roman" w:hAnsi="Times New Roman" w:cs="Times New Roman"/>
          <w:sz w:val="24"/>
          <w:szCs w:val="24"/>
        </w:rPr>
        <w:t>товозвращающей флуоресцентной пленкой желто-зеленого цвета применяют знаки 1.1, 1.2, 1.22, 1.23, 5.19.1 и 5.19.2. Другие знаки (кроме знаков по 5.1.19 и знаков 2.1, 2.2, 2.4, 2.5) допускается применять на таких щитах в местах концентрации дорожно-транспорт</w:t>
      </w:r>
      <w:r>
        <w:rPr>
          <w:rFonts w:ascii="Times New Roman" w:hAnsi="Times New Roman" w:cs="Times New Roman"/>
          <w:sz w:val="24"/>
          <w:szCs w:val="24"/>
        </w:rPr>
        <w:t>ных происшествий (ДТП) и для профилактики их возникновения на опасных участках.</w:t>
      </w:r>
    </w:p>
    <w:p w14:paraId="0E7A6A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5.1.18 Фотометрические параметры ЗПИ выбирают в зависимости от классов по ГОСТ 32865 в соответствии с таблицей 3.</w:t>
      </w:r>
    </w:p>
    <w:p w14:paraId="0948450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48DAB2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9EB2605"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14:paraId="0D1E728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41C36F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974F1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Фотометрические параметры ЗПИ</w:t>
      </w:r>
    </w:p>
    <w:p w14:paraId="0671EF4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510"/>
        <w:gridCol w:w="2790"/>
        <w:gridCol w:w="2700"/>
      </w:tblGrid>
      <w:tr w:rsidR="00000000" w14:paraId="190C7E0D" w14:textId="77777777">
        <w:tblPrEx>
          <w:tblCellMar>
            <w:top w:w="0" w:type="dxa"/>
            <w:left w:w="0" w:type="dxa"/>
            <w:bottom w:w="0" w:type="dxa"/>
            <w:right w:w="0" w:type="dxa"/>
          </w:tblCellMar>
        </w:tblPrEx>
        <w:trPr>
          <w:jc w:val="center"/>
        </w:trPr>
        <w:tc>
          <w:tcPr>
            <w:tcW w:w="3510" w:type="dxa"/>
            <w:vMerge w:val="restart"/>
            <w:tcBorders>
              <w:top w:val="single" w:sz="6" w:space="0" w:color="auto"/>
              <w:left w:val="single" w:sz="6" w:space="0" w:color="auto"/>
              <w:bottom w:val="nil"/>
              <w:right w:val="single" w:sz="6" w:space="0" w:color="auto"/>
            </w:tcBorders>
          </w:tcPr>
          <w:p w14:paraId="5BF583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дороги</w:t>
            </w:r>
          </w:p>
        </w:tc>
        <w:tc>
          <w:tcPr>
            <w:tcW w:w="5490" w:type="dxa"/>
            <w:gridSpan w:val="2"/>
            <w:tcBorders>
              <w:top w:val="single" w:sz="6" w:space="0" w:color="auto"/>
              <w:left w:val="single" w:sz="6" w:space="0" w:color="auto"/>
              <w:bottom w:val="single" w:sz="6" w:space="0" w:color="auto"/>
              <w:right w:val="single" w:sz="6" w:space="0" w:color="auto"/>
            </w:tcBorders>
          </w:tcPr>
          <w:p w14:paraId="74BD30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Фотометрический параметр</w:t>
            </w:r>
          </w:p>
        </w:tc>
      </w:tr>
      <w:tr w:rsidR="00000000" w14:paraId="78EE5109" w14:textId="77777777">
        <w:tblPrEx>
          <w:tblCellMar>
            <w:top w:w="0" w:type="dxa"/>
            <w:left w:w="0" w:type="dxa"/>
            <w:bottom w:w="0" w:type="dxa"/>
            <w:right w:w="0" w:type="dxa"/>
          </w:tblCellMar>
        </w:tblPrEx>
        <w:trPr>
          <w:jc w:val="center"/>
        </w:trPr>
        <w:tc>
          <w:tcPr>
            <w:tcW w:w="3510" w:type="dxa"/>
            <w:vMerge/>
            <w:tcBorders>
              <w:top w:val="nil"/>
              <w:left w:val="single" w:sz="6" w:space="0" w:color="auto"/>
              <w:bottom w:val="single" w:sz="6" w:space="0" w:color="auto"/>
              <w:right w:val="single" w:sz="6" w:space="0" w:color="auto"/>
            </w:tcBorders>
          </w:tcPr>
          <w:p w14:paraId="0F4C783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790" w:type="dxa"/>
            <w:tcBorders>
              <w:top w:val="single" w:sz="6" w:space="0" w:color="auto"/>
              <w:left w:val="single" w:sz="6" w:space="0" w:color="auto"/>
              <w:bottom w:val="single" w:sz="6" w:space="0" w:color="auto"/>
              <w:right w:val="single" w:sz="6" w:space="0" w:color="auto"/>
            </w:tcBorders>
          </w:tcPr>
          <w:p w14:paraId="03AB9D8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Яркость</w:t>
            </w:r>
          </w:p>
        </w:tc>
        <w:tc>
          <w:tcPr>
            <w:tcW w:w="2700" w:type="dxa"/>
            <w:tcBorders>
              <w:top w:val="single" w:sz="6" w:space="0" w:color="auto"/>
              <w:left w:val="single" w:sz="6" w:space="0" w:color="auto"/>
              <w:bottom w:val="single" w:sz="6" w:space="0" w:color="auto"/>
              <w:right w:val="single" w:sz="6" w:space="0" w:color="auto"/>
            </w:tcBorders>
          </w:tcPr>
          <w:p w14:paraId="69C6566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Ширина светового пучка</w:t>
            </w:r>
          </w:p>
        </w:tc>
      </w:tr>
      <w:tr w:rsidR="00000000" w14:paraId="107CC85B" w14:textId="77777777">
        <w:tblPrEx>
          <w:tblCellMar>
            <w:top w:w="0" w:type="dxa"/>
            <w:left w:w="0" w:type="dxa"/>
            <w:bottom w:w="0" w:type="dxa"/>
            <w:right w:w="0" w:type="dxa"/>
          </w:tblCellMar>
        </w:tblPrEx>
        <w:trPr>
          <w:jc w:val="center"/>
        </w:trPr>
        <w:tc>
          <w:tcPr>
            <w:tcW w:w="3510" w:type="dxa"/>
            <w:tcBorders>
              <w:top w:val="single" w:sz="6" w:space="0" w:color="auto"/>
              <w:left w:val="single" w:sz="6" w:space="0" w:color="auto"/>
              <w:bottom w:val="single" w:sz="6" w:space="0" w:color="auto"/>
              <w:right w:val="single" w:sz="6" w:space="0" w:color="auto"/>
            </w:tcBorders>
          </w:tcPr>
          <w:p w14:paraId="69A7C45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Автомагистрали, скоростные дороги и магистральные городские дороги</w:t>
            </w:r>
          </w:p>
        </w:tc>
        <w:tc>
          <w:tcPr>
            <w:tcW w:w="2790" w:type="dxa"/>
            <w:tcBorders>
              <w:top w:val="single" w:sz="6" w:space="0" w:color="auto"/>
              <w:left w:val="single" w:sz="6" w:space="0" w:color="auto"/>
              <w:bottom w:val="single" w:sz="6" w:space="0" w:color="auto"/>
              <w:right w:val="single" w:sz="6" w:space="0" w:color="auto"/>
            </w:tcBorders>
          </w:tcPr>
          <w:p w14:paraId="6425655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 xml:space="preserve">2 - </w:t>
            </w:r>
            <w:r>
              <w:rPr>
                <w:rFonts w:ascii="Times New Roman" w:hAnsi="Times New Roman" w:cs="Times New Roman"/>
                <w:sz w:val="24"/>
                <w:szCs w:val="24"/>
              </w:rPr>
              <w:t>L</w:t>
            </w:r>
            <w:r>
              <w:rPr>
                <w:rFonts w:ascii="Times New Roman" w:hAnsi="Times New Roman" w:cs="Times New Roman"/>
                <w:sz w:val="24"/>
                <w:szCs w:val="24"/>
              </w:rPr>
              <w:t xml:space="preserve">3, </w:t>
            </w:r>
            <w:r>
              <w:rPr>
                <w:rFonts w:ascii="Times New Roman" w:hAnsi="Times New Roman" w:cs="Times New Roman"/>
                <w:sz w:val="24"/>
                <w:szCs w:val="24"/>
              </w:rPr>
              <w:t>L</w:t>
            </w:r>
            <w:r>
              <w:rPr>
                <w:rFonts w:ascii="Times New Roman" w:hAnsi="Times New Roman" w:cs="Times New Roman"/>
                <w:sz w:val="24"/>
                <w:szCs w:val="24"/>
              </w:rPr>
              <w:t>3*,</w:t>
            </w:r>
          </w:p>
          <w:p w14:paraId="09AD01D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2 (</w:t>
            </w:r>
            <w:r>
              <w:rPr>
                <w:rFonts w:ascii="Times New Roman" w:hAnsi="Times New Roman" w:cs="Times New Roman"/>
                <w:sz w:val="24"/>
                <w:szCs w:val="24"/>
              </w:rPr>
              <w:t>T</w:t>
            </w:r>
            <w:r>
              <w:rPr>
                <w:rFonts w:ascii="Times New Roman" w:hAnsi="Times New Roman" w:cs="Times New Roman"/>
                <w:sz w:val="24"/>
                <w:szCs w:val="24"/>
              </w:rPr>
              <w:t xml:space="preserve">) - </w:t>
            </w:r>
            <w:r>
              <w:rPr>
                <w:rFonts w:ascii="Times New Roman" w:hAnsi="Times New Roman" w:cs="Times New Roman"/>
                <w:sz w:val="24"/>
                <w:szCs w:val="24"/>
              </w:rPr>
              <w:t>L</w:t>
            </w:r>
            <w:r>
              <w:rPr>
                <w:rFonts w:ascii="Times New Roman" w:hAnsi="Times New Roman" w:cs="Times New Roman"/>
                <w:sz w:val="24"/>
                <w:szCs w:val="24"/>
              </w:rPr>
              <w:t>3 (</w:t>
            </w:r>
            <w:r>
              <w:rPr>
                <w:rFonts w:ascii="Times New Roman" w:hAnsi="Times New Roman" w:cs="Times New Roman"/>
                <w:sz w:val="24"/>
                <w:szCs w:val="24"/>
              </w:rPr>
              <w:t>T</w:t>
            </w:r>
            <w:r>
              <w:rPr>
                <w:rFonts w:ascii="Times New Roman" w:hAnsi="Times New Roman" w:cs="Times New Roman"/>
                <w:sz w:val="24"/>
                <w:szCs w:val="24"/>
              </w:rPr>
              <w:t>)</w:t>
            </w:r>
          </w:p>
        </w:tc>
        <w:tc>
          <w:tcPr>
            <w:tcW w:w="2700" w:type="dxa"/>
            <w:tcBorders>
              <w:top w:val="single" w:sz="6" w:space="0" w:color="auto"/>
              <w:left w:val="single" w:sz="6" w:space="0" w:color="auto"/>
              <w:bottom w:val="single" w:sz="6" w:space="0" w:color="auto"/>
              <w:right w:val="single" w:sz="6" w:space="0" w:color="auto"/>
            </w:tcBorders>
          </w:tcPr>
          <w:p w14:paraId="4D2B482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 xml:space="preserve">1 - </w:t>
            </w:r>
            <w:r>
              <w:rPr>
                <w:rFonts w:ascii="Times New Roman" w:hAnsi="Times New Roman" w:cs="Times New Roman"/>
                <w:sz w:val="24"/>
                <w:szCs w:val="24"/>
              </w:rPr>
              <w:t>B</w:t>
            </w:r>
            <w:r>
              <w:rPr>
                <w:rFonts w:ascii="Times New Roman" w:hAnsi="Times New Roman" w:cs="Times New Roman"/>
                <w:sz w:val="24"/>
                <w:szCs w:val="24"/>
              </w:rPr>
              <w:t>3</w:t>
            </w:r>
          </w:p>
        </w:tc>
      </w:tr>
      <w:tr w:rsidR="00000000" w14:paraId="37FC391B" w14:textId="77777777">
        <w:tblPrEx>
          <w:tblCellMar>
            <w:top w:w="0" w:type="dxa"/>
            <w:left w:w="0" w:type="dxa"/>
            <w:bottom w:w="0" w:type="dxa"/>
            <w:right w:w="0" w:type="dxa"/>
          </w:tblCellMar>
        </w:tblPrEx>
        <w:trPr>
          <w:jc w:val="center"/>
        </w:trPr>
        <w:tc>
          <w:tcPr>
            <w:tcW w:w="3510" w:type="dxa"/>
            <w:tcBorders>
              <w:top w:val="single" w:sz="6" w:space="0" w:color="auto"/>
              <w:left w:val="single" w:sz="6" w:space="0" w:color="auto"/>
              <w:bottom w:val="single" w:sz="6" w:space="0" w:color="auto"/>
              <w:right w:val="single" w:sz="6" w:space="0" w:color="auto"/>
            </w:tcBorders>
          </w:tcPr>
          <w:p w14:paraId="1E1F150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дороги и улицы</w:t>
            </w:r>
          </w:p>
        </w:tc>
        <w:tc>
          <w:tcPr>
            <w:tcW w:w="2790" w:type="dxa"/>
            <w:tcBorders>
              <w:top w:val="single" w:sz="6" w:space="0" w:color="auto"/>
              <w:left w:val="single" w:sz="6" w:space="0" w:color="auto"/>
              <w:bottom w:val="single" w:sz="6" w:space="0" w:color="auto"/>
              <w:right w:val="single" w:sz="6" w:space="0" w:color="auto"/>
            </w:tcBorders>
          </w:tcPr>
          <w:p w14:paraId="2975F8A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 xml:space="preserve">1, </w:t>
            </w:r>
            <w:r>
              <w:rPr>
                <w:rFonts w:ascii="Times New Roman" w:hAnsi="Times New Roman" w:cs="Times New Roman"/>
                <w:sz w:val="24"/>
                <w:szCs w:val="24"/>
              </w:rPr>
              <w:t>L</w:t>
            </w:r>
            <w:r>
              <w:rPr>
                <w:rFonts w:ascii="Times New Roman" w:hAnsi="Times New Roman" w:cs="Times New Roman"/>
                <w:sz w:val="24"/>
                <w:szCs w:val="24"/>
              </w:rPr>
              <w:t>1 (</w:t>
            </w:r>
            <w:r>
              <w:rPr>
                <w:rFonts w:ascii="Times New Roman" w:hAnsi="Times New Roman" w:cs="Times New Roman"/>
                <w:sz w:val="24"/>
                <w:szCs w:val="24"/>
              </w:rPr>
              <w:t>T</w:t>
            </w:r>
            <w:r>
              <w:rPr>
                <w:rFonts w:ascii="Times New Roman" w:hAnsi="Times New Roman" w:cs="Times New Roman"/>
                <w:sz w:val="24"/>
                <w:szCs w:val="24"/>
              </w:rPr>
              <w:t>)</w:t>
            </w:r>
          </w:p>
        </w:tc>
        <w:tc>
          <w:tcPr>
            <w:tcW w:w="2700" w:type="dxa"/>
            <w:tcBorders>
              <w:top w:val="single" w:sz="6" w:space="0" w:color="auto"/>
              <w:left w:val="single" w:sz="6" w:space="0" w:color="auto"/>
              <w:bottom w:val="single" w:sz="6" w:space="0" w:color="auto"/>
              <w:right w:val="single" w:sz="6" w:space="0" w:color="auto"/>
            </w:tcBorders>
          </w:tcPr>
          <w:p w14:paraId="2DD0A2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 xml:space="preserve">4 - </w:t>
            </w:r>
            <w:r>
              <w:rPr>
                <w:rFonts w:ascii="Times New Roman" w:hAnsi="Times New Roman" w:cs="Times New Roman"/>
                <w:sz w:val="24"/>
                <w:szCs w:val="24"/>
              </w:rPr>
              <w:t>B</w:t>
            </w:r>
            <w:r>
              <w:rPr>
                <w:rFonts w:ascii="Times New Roman" w:hAnsi="Times New Roman" w:cs="Times New Roman"/>
                <w:sz w:val="24"/>
                <w:szCs w:val="24"/>
              </w:rPr>
              <w:t>7</w:t>
            </w:r>
          </w:p>
        </w:tc>
      </w:tr>
      <w:tr w:rsidR="00000000" w14:paraId="0EE5FA94" w14:textId="77777777">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14:paraId="62279E3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24EE9DC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L</w:t>
            </w:r>
            <w:r>
              <w:rPr>
                <w:rFonts w:ascii="Times New Roman" w:hAnsi="Times New Roman" w:cs="Times New Roman"/>
                <w:sz w:val="24"/>
                <w:szCs w:val="24"/>
              </w:rPr>
              <w:t>3* - при особых условиях эксплуата</w:t>
            </w:r>
            <w:r>
              <w:rPr>
                <w:rFonts w:ascii="Times New Roman" w:hAnsi="Times New Roman" w:cs="Times New Roman"/>
                <w:sz w:val="24"/>
                <w:szCs w:val="24"/>
              </w:rPr>
              <w:t>ции по ГОСТ 32865.</w:t>
            </w:r>
          </w:p>
          <w:p w14:paraId="712761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L</w:t>
            </w:r>
            <w:r>
              <w:rPr>
                <w:rFonts w:ascii="Times New Roman" w:hAnsi="Times New Roman" w:cs="Times New Roman"/>
                <w:sz w:val="24"/>
                <w:szCs w:val="24"/>
              </w:rPr>
              <w:t xml:space="preserve">1 (Т) - </w:t>
            </w:r>
            <w:r>
              <w:rPr>
                <w:rFonts w:ascii="Times New Roman" w:hAnsi="Times New Roman" w:cs="Times New Roman"/>
                <w:sz w:val="24"/>
                <w:szCs w:val="24"/>
              </w:rPr>
              <w:t>L</w:t>
            </w:r>
            <w:r>
              <w:rPr>
                <w:rFonts w:ascii="Times New Roman" w:hAnsi="Times New Roman" w:cs="Times New Roman"/>
                <w:sz w:val="24"/>
                <w:szCs w:val="24"/>
              </w:rPr>
              <w:t>3 (Т) - классы для тоннелей. В тоннелях используют значения яркости цветов ЗПИ, соответствующие освещенности не более 400 лк.</w:t>
            </w:r>
          </w:p>
        </w:tc>
      </w:tr>
    </w:tbl>
    <w:p w14:paraId="27CABBE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5.1.19 Временные дорожные знаки 1.8, 1.15, 1.16, 1.18 - 1.21, 1.33, 2.6, 3.11 - 3.16, 3.18.1 - 3.2</w:t>
      </w:r>
      <w:r>
        <w:rPr>
          <w:rFonts w:ascii="Times New Roman" w:hAnsi="Times New Roman" w:cs="Times New Roman"/>
          <w:sz w:val="24"/>
          <w:szCs w:val="24"/>
        </w:rPr>
        <w:t>5, 6.22 с желтым фоном или знаки, установленные на переносных опорах, а также переносных или передвижных комплексах, применяют в течение периода, вызвавшего необходимость временного изменения организации дорожного движения. При этом стационарные знаки, кот</w:t>
      </w:r>
      <w:r>
        <w:rPr>
          <w:rFonts w:ascii="Times New Roman" w:hAnsi="Times New Roman" w:cs="Times New Roman"/>
          <w:sz w:val="24"/>
          <w:szCs w:val="24"/>
        </w:rPr>
        <w:t>орые противоречат временной организации движения, закрывают чехлами, исключающими возможность прочтения изображения знаков, или демонтируют.</w:t>
      </w:r>
    </w:p>
    <w:p w14:paraId="2798943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37A09D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5.2 Предупреждающие знаки</w:t>
      </w:r>
    </w:p>
    <w:p w14:paraId="1BD9835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 Предупреждающие знаки применяют для информирования водителей о характере опасност</w:t>
      </w:r>
      <w:r>
        <w:rPr>
          <w:rFonts w:ascii="Times New Roman" w:hAnsi="Times New Roman" w:cs="Times New Roman"/>
          <w:sz w:val="24"/>
          <w:szCs w:val="24"/>
        </w:rPr>
        <w:t>и и приближении к опасному участку дороги, движение по которому требует принятия мер, соответствующих обстановке.</w:t>
      </w:r>
    </w:p>
    <w:p w14:paraId="02902D1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5.2.2 Предупреждающие знаки, кроме знаков 1.3.1-1.4.6, 1.34.1-1.34.3, устанавливают вне населенных пунктов на расстоянии от 150 до 300 м, а в </w:t>
      </w:r>
      <w:r>
        <w:rPr>
          <w:rFonts w:ascii="Times New Roman" w:hAnsi="Times New Roman" w:cs="Times New Roman"/>
          <w:sz w:val="24"/>
          <w:szCs w:val="24"/>
        </w:rPr>
        <w:t>населенных пунктах - на расстоянии от 50 до 100 м до начала опасного участка в зависимости от разрешенной максимальной скорости движения, условий видимости и возможности размещения.</w:t>
      </w:r>
    </w:p>
    <w:p w14:paraId="701FBE8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устанавливать предупреждающие знаки на ином расстоянии, указыв</w:t>
      </w:r>
      <w:r>
        <w:rPr>
          <w:rFonts w:ascii="Times New Roman" w:hAnsi="Times New Roman" w:cs="Times New Roman"/>
          <w:sz w:val="24"/>
          <w:szCs w:val="24"/>
        </w:rPr>
        <w:t>аемом в этом случае на табличке 8.1.1.</w:t>
      </w:r>
    </w:p>
    <w:p w14:paraId="0CDDFB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5.2.3 Повторные предупреждающие знаки с табличкой 8.1.1, кроме знаков 1.4.1 - 1.4.6, </w:t>
      </w:r>
      <w:r>
        <w:rPr>
          <w:rFonts w:ascii="Times New Roman" w:hAnsi="Times New Roman" w:cs="Times New Roman"/>
          <w:sz w:val="24"/>
          <w:szCs w:val="24"/>
        </w:rPr>
        <w:lastRenderedPageBreak/>
        <w:t>допускается устанавливать между перекрестком и началом опасного участка в случаях, если расстояние между ними составляет от 20 до 15</w:t>
      </w:r>
      <w:r>
        <w:rPr>
          <w:rFonts w:ascii="Times New Roman" w:hAnsi="Times New Roman" w:cs="Times New Roman"/>
          <w:sz w:val="24"/>
          <w:szCs w:val="24"/>
        </w:rPr>
        <w:t>0 м вне населенных пунктов и от 20 до 50 м - в населенных пунктах (рисунок В.2а). Повторные знаки 1.1, 1.2, 1.5, 1.9, 1.10, 1.23, 1.25 устанавливают обязательно.</w:t>
      </w:r>
    </w:p>
    <w:p w14:paraId="3AFB759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Предупреждающий знак с табличкой 8.1.3 или 8.1.4 при расстоянии между перекрестком и началом о</w:t>
      </w:r>
      <w:r>
        <w:rPr>
          <w:rFonts w:ascii="Times New Roman" w:hAnsi="Times New Roman" w:cs="Times New Roman"/>
          <w:sz w:val="24"/>
          <w:szCs w:val="24"/>
        </w:rPr>
        <w:t>пасного участка менее 20 м допускается устанавливать на пересекающей дороге на расстоянии от 50 до 60 м от перекрестка (рисунок В.2б), в этом случае знаки 1.1, 1.2, 1.5, 1.9, 1.10, 1.23, 1.25 устанавливают обязательно.</w:t>
      </w:r>
    </w:p>
    <w:p w14:paraId="5BDA67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5.2.4 Знаки 1.1, 1.2, 1.9, 1.10, 1.21</w:t>
      </w:r>
      <w:r>
        <w:rPr>
          <w:rFonts w:ascii="Times New Roman" w:hAnsi="Times New Roman" w:cs="Times New Roman"/>
          <w:sz w:val="24"/>
          <w:szCs w:val="24"/>
        </w:rPr>
        <w:t>, 1.23, 1.25 устанавливают повторно вне населенных пунктов, а знаки 1.23, 1.25 - и в населенных пунктах. Повторный знак вне населенных пунктов устанавливают на расстоянии от 50 до 100 м до начала опасного участка, а в населенных пунктах - по 5.2.25 и 5.2.2</w:t>
      </w:r>
      <w:r>
        <w:rPr>
          <w:rFonts w:ascii="Times New Roman" w:hAnsi="Times New Roman" w:cs="Times New Roman"/>
          <w:sz w:val="24"/>
          <w:szCs w:val="24"/>
        </w:rPr>
        <w:t>7.</w:t>
      </w:r>
    </w:p>
    <w:p w14:paraId="64B84D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5.2.5 Знаки 1.1 "Железнодорожный переезд со шлагбаумом" и 1.2 "Железнодорожный переезд без шлагбаума" устанавливают перед всеми железнодорожными переездами, соответственно оборудованными или не оборудованными шлагбаумами. Знаки дублируют на дорогах с дв</w:t>
      </w:r>
      <w:r>
        <w:rPr>
          <w:rFonts w:ascii="Times New Roman" w:hAnsi="Times New Roman" w:cs="Times New Roman"/>
          <w:sz w:val="24"/>
          <w:szCs w:val="24"/>
        </w:rPr>
        <w:t>умя или более полосами для движения в одном направлении, а на дорогах с одной полосой, если расстояние видимости переезда вне населенных пунктов менее 300 м, а в населенных пунктах - менее 100 м.</w:t>
      </w:r>
    </w:p>
    <w:p w14:paraId="0D832C3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расстоянии между железнодорожными переездами 50 м и мене</w:t>
      </w:r>
      <w:r>
        <w:rPr>
          <w:rFonts w:ascii="Times New Roman" w:hAnsi="Times New Roman" w:cs="Times New Roman"/>
          <w:sz w:val="24"/>
          <w:szCs w:val="24"/>
        </w:rPr>
        <w:t>е знаки устанавливают перед первым переездом, а при расстоянии более 50 м - перед каждым переездом.</w:t>
      </w:r>
    </w:p>
    <w:p w14:paraId="7C44946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5.2.6 Знаки 1.3.1 "Однопутная железная дорога" и 1.3.2 "Многопутная железная дорога" устанавливают перед всеми железнодорожными переездами соответственно че</w:t>
      </w:r>
      <w:r>
        <w:rPr>
          <w:rFonts w:ascii="Times New Roman" w:hAnsi="Times New Roman" w:cs="Times New Roman"/>
          <w:sz w:val="24"/>
          <w:szCs w:val="24"/>
        </w:rPr>
        <w:t>рез железную дорогу с одним или двумя и более путями. При наличии на переезде светофорной сигнализации знаки устанавливают на одной опоре со светофорами, а при ее отсутствии - на расстоянии от 6 до 10 м до ближнего рельса (рисунок В.18).</w:t>
      </w:r>
    </w:p>
    <w:p w14:paraId="6DFDD30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Пункт 5.2.6 изложе</w:t>
      </w:r>
      <w:r>
        <w:rPr>
          <w:rFonts w:ascii="Times New Roman" w:hAnsi="Times New Roman" w:cs="Times New Roman"/>
          <w:b/>
          <w:bCs/>
          <w:i/>
          <w:iCs/>
          <w:sz w:val="24"/>
          <w:szCs w:val="24"/>
        </w:rPr>
        <w:t xml:space="preserve">н с учетом </w:t>
      </w:r>
      <w:hyperlink r:id="rId32"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3D95F34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5.2.7 Знаки 1.4.1 - 1.4.6 "Приближение к железнодорожному переезду" устанавливают перед каждым железнодорожным переездом.</w:t>
      </w:r>
    </w:p>
    <w:p w14:paraId="3CA30A7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1.4.1 - 1.4.3 устанавлива</w:t>
      </w:r>
      <w:r>
        <w:rPr>
          <w:rFonts w:ascii="Times New Roman" w:hAnsi="Times New Roman" w:cs="Times New Roman"/>
          <w:sz w:val="24"/>
          <w:szCs w:val="24"/>
        </w:rPr>
        <w:t>ют с правой стороны дороги, а знаки 1.4.4 - 1.4.6 - с левой. Знаки 1.4.1 и 1.4.4 устанавливают с первым (основным и дублирующим) по ходу движения знаком 1.1 или 1.2, знаки 1.4.3 и 1.4.6 - с повторным знаком 1.1 или 1.2, а знаки 1.4.2 и 1.4.5 - самостоятель</w:t>
      </w:r>
      <w:r>
        <w:rPr>
          <w:rFonts w:ascii="Times New Roman" w:hAnsi="Times New Roman" w:cs="Times New Roman"/>
          <w:sz w:val="24"/>
          <w:szCs w:val="24"/>
        </w:rPr>
        <w:t>но, на равном расстоянии между первым и повторным знаком 1.1 или 1.2 (рисунок В.3).</w:t>
      </w:r>
    </w:p>
    <w:p w14:paraId="55D553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1.4.1, 1.4.3, 1.4.4 и 1.4.6 размещают под знаком 1.1 или 1.2, знаки 1.4.2 и 1.4.5 - на высоте, равной высоте установки знаков 1.4.1, 1.4.3, 1.4.4 и 1.4.6.</w:t>
      </w:r>
    </w:p>
    <w:p w14:paraId="74040C2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5.2.8 Знак </w:t>
      </w:r>
      <w:r>
        <w:rPr>
          <w:rFonts w:ascii="Times New Roman" w:hAnsi="Times New Roman" w:cs="Times New Roman"/>
          <w:sz w:val="24"/>
          <w:szCs w:val="24"/>
        </w:rPr>
        <w:t>1.5 "Пересечение с трамвайной линией" устанавливают перед пересечением дороги с трамвайными путями вне перекрестка, а также перед перекрестками (площадями), через которые проходят трамвайные пути, при расстоянии видимости путей менее 50 м.</w:t>
      </w:r>
    </w:p>
    <w:p w14:paraId="5A539F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5.2.9 Знак 1.6 "</w:t>
      </w:r>
      <w:r>
        <w:rPr>
          <w:rFonts w:ascii="Times New Roman" w:hAnsi="Times New Roman" w:cs="Times New Roman"/>
          <w:sz w:val="24"/>
          <w:szCs w:val="24"/>
        </w:rPr>
        <w:t>Пересечение равнозначных дорог" устанавливают перед перекрестками равнозначных дорог, на подъездах к которым расстояние видимости перекрестка вне населенных пунктов менее 150 м, а в населенных пунктах - менее 50 м.</w:t>
      </w:r>
    </w:p>
    <w:p w14:paraId="552418D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перед перекрестком, на</w:t>
      </w:r>
      <w:r>
        <w:rPr>
          <w:rFonts w:ascii="Times New Roman" w:hAnsi="Times New Roman" w:cs="Times New Roman"/>
          <w:sz w:val="24"/>
          <w:szCs w:val="24"/>
        </w:rPr>
        <w:t xml:space="preserve"> котором отменяют очередность проезда, </w:t>
      </w:r>
      <w:r>
        <w:rPr>
          <w:rFonts w:ascii="Times New Roman" w:hAnsi="Times New Roman" w:cs="Times New Roman"/>
          <w:sz w:val="24"/>
          <w:szCs w:val="24"/>
        </w:rPr>
        <w:lastRenderedPageBreak/>
        <w:t>установленную знаками приоритета.</w:t>
      </w:r>
    </w:p>
    <w:p w14:paraId="64DA8B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5.2.10 Знак 1.7 "Пересечение с круговым движением" устанавливают перед перекрестками, обозначенными знаками 4.3, вне населенных пунктов - перед каждым перекрестком, в населенных пункт</w:t>
      </w:r>
      <w:r>
        <w:rPr>
          <w:rFonts w:ascii="Times New Roman" w:hAnsi="Times New Roman" w:cs="Times New Roman"/>
          <w:sz w:val="24"/>
          <w:szCs w:val="24"/>
        </w:rPr>
        <w:t>ах - перед перекрестками, расстояние видимости которых менее 50 м, а также перед перекрестками, на которых отсутствует искусственное освещение.</w:t>
      </w:r>
    </w:p>
    <w:p w14:paraId="2F316C0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5.2.11 Знак 1.8 "Светофорное регулирование" устанавливают вне населенных пунктов перед каждым перекрестком, пеше</w:t>
      </w:r>
      <w:r>
        <w:rPr>
          <w:rFonts w:ascii="Times New Roman" w:hAnsi="Times New Roman" w:cs="Times New Roman"/>
          <w:sz w:val="24"/>
          <w:szCs w:val="24"/>
        </w:rPr>
        <w:t>ходным переходом или участком дороги, кроме железнодорожных переездов, движение на которых регулируется светофорами, в населенных пунктах - при расстоянии видимости светофора менее 100 м, а также перед первым после въезда в населенный пункт перекрестком ил</w:t>
      </w:r>
      <w:r>
        <w:rPr>
          <w:rFonts w:ascii="Times New Roman" w:hAnsi="Times New Roman" w:cs="Times New Roman"/>
          <w:sz w:val="24"/>
          <w:szCs w:val="24"/>
        </w:rPr>
        <w:t>и пешеходным переходом со светофорным регулированием.</w:t>
      </w:r>
    </w:p>
    <w:p w14:paraId="1609D90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5.2.12 Знак 1.9 "Разводной мост" устанавливают перед всеми разводными мостами и паромными переправами.</w:t>
      </w:r>
    </w:p>
    <w:p w14:paraId="12D7B9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5.2.13 Знак 1.10 "Выезд на набережную" устанавливают перед участками дорог, выходящими на набережну</w:t>
      </w:r>
      <w:r>
        <w:rPr>
          <w:rFonts w:ascii="Times New Roman" w:hAnsi="Times New Roman" w:cs="Times New Roman"/>
          <w:sz w:val="24"/>
          <w:szCs w:val="24"/>
        </w:rPr>
        <w:t>ю или берег какого-либо водоема. Знак устанавливают независимо от наличия дорожного ограждения.</w:t>
      </w:r>
    </w:p>
    <w:p w14:paraId="7902F2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5.2.14 Знаки 1.11.1 и 1.11.2 "Опасный поворот" устанавливают перед кривыми в плане, на которых значение коэффициента безопасности &lt;*&gt; 0,6 и менее, а также перед</w:t>
      </w:r>
      <w:r>
        <w:rPr>
          <w:rFonts w:ascii="Times New Roman" w:hAnsi="Times New Roman" w:cs="Times New Roman"/>
          <w:sz w:val="24"/>
          <w:szCs w:val="24"/>
        </w:rPr>
        <w:t xml:space="preserve"> кривыми в плане, на которых расстояние видимости встречного автомобиля при скорости, характерной для предшествующего кривой участка дороги, менее минимального расстояния видимости, обеспечивающего безопасность движения (таблица 4).</w:t>
      </w:r>
    </w:p>
    <w:p w14:paraId="012BC10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069830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sz w:val="24"/>
          <w:szCs w:val="24"/>
        </w:rPr>
        <w:t>&gt; Отношение скоростей проезда опасного и предшествующего участков.</w:t>
      </w:r>
    </w:p>
    <w:p w14:paraId="178AC43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195A1F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4745018"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14:paraId="1D3164F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AFB0CB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C233F5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Минимальное расстояние видимости, обеспечивающее безопасность движения при данной скорости</w:t>
      </w:r>
    </w:p>
    <w:p w14:paraId="4F41C04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57"/>
        <w:gridCol w:w="475"/>
        <w:gridCol w:w="712"/>
        <w:gridCol w:w="712"/>
        <w:gridCol w:w="712"/>
        <w:gridCol w:w="712"/>
        <w:gridCol w:w="712"/>
        <w:gridCol w:w="712"/>
        <w:gridCol w:w="712"/>
        <w:gridCol w:w="712"/>
        <w:gridCol w:w="712"/>
        <w:gridCol w:w="1333"/>
      </w:tblGrid>
      <w:tr w:rsidR="00000000" w14:paraId="3F47CA8F" w14:textId="77777777">
        <w:tblPrEx>
          <w:tblCellMar>
            <w:top w:w="0" w:type="dxa"/>
            <w:left w:w="0" w:type="dxa"/>
            <w:bottom w:w="0" w:type="dxa"/>
            <w:right w:w="0" w:type="dxa"/>
          </w:tblCellMar>
        </w:tblPrEx>
        <w:trPr>
          <w:jc w:val="center"/>
        </w:trPr>
        <w:tc>
          <w:tcPr>
            <w:tcW w:w="875" w:type="dxa"/>
            <w:tcBorders>
              <w:top w:val="single" w:sz="6" w:space="0" w:color="auto"/>
              <w:left w:val="single" w:sz="6" w:space="0" w:color="auto"/>
              <w:bottom w:val="single" w:sz="6" w:space="0" w:color="auto"/>
              <w:right w:val="single" w:sz="6" w:space="0" w:color="auto"/>
            </w:tcBorders>
          </w:tcPr>
          <w:p w14:paraId="287B1FB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Скорость движения, км/ч</w:t>
            </w:r>
          </w:p>
        </w:tc>
        <w:tc>
          <w:tcPr>
            <w:tcW w:w="500" w:type="dxa"/>
            <w:tcBorders>
              <w:top w:val="single" w:sz="6" w:space="0" w:color="auto"/>
              <w:left w:val="single" w:sz="6" w:space="0" w:color="auto"/>
              <w:bottom w:val="single" w:sz="6" w:space="0" w:color="auto"/>
              <w:right w:val="single" w:sz="6" w:space="0" w:color="auto"/>
            </w:tcBorders>
          </w:tcPr>
          <w:p w14:paraId="167B9B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50" w:type="dxa"/>
            <w:tcBorders>
              <w:top w:val="single" w:sz="6" w:space="0" w:color="auto"/>
              <w:left w:val="single" w:sz="6" w:space="0" w:color="auto"/>
              <w:bottom w:val="single" w:sz="6" w:space="0" w:color="auto"/>
              <w:right w:val="single" w:sz="6" w:space="0" w:color="auto"/>
            </w:tcBorders>
          </w:tcPr>
          <w:p w14:paraId="1F037B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750" w:type="dxa"/>
            <w:tcBorders>
              <w:top w:val="single" w:sz="6" w:space="0" w:color="auto"/>
              <w:left w:val="single" w:sz="6" w:space="0" w:color="auto"/>
              <w:bottom w:val="single" w:sz="6" w:space="0" w:color="auto"/>
              <w:right w:val="single" w:sz="6" w:space="0" w:color="auto"/>
            </w:tcBorders>
          </w:tcPr>
          <w:p w14:paraId="639A33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750" w:type="dxa"/>
            <w:tcBorders>
              <w:top w:val="single" w:sz="6" w:space="0" w:color="auto"/>
              <w:left w:val="single" w:sz="6" w:space="0" w:color="auto"/>
              <w:bottom w:val="single" w:sz="6" w:space="0" w:color="auto"/>
              <w:right w:val="single" w:sz="6" w:space="0" w:color="auto"/>
            </w:tcBorders>
          </w:tcPr>
          <w:p w14:paraId="2DB6F63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750" w:type="dxa"/>
            <w:tcBorders>
              <w:top w:val="single" w:sz="6" w:space="0" w:color="auto"/>
              <w:left w:val="single" w:sz="6" w:space="0" w:color="auto"/>
              <w:bottom w:val="single" w:sz="6" w:space="0" w:color="auto"/>
              <w:right w:val="single" w:sz="6" w:space="0" w:color="auto"/>
            </w:tcBorders>
          </w:tcPr>
          <w:p w14:paraId="5F107CB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50" w:type="dxa"/>
            <w:tcBorders>
              <w:top w:val="single" w:sz="6" w:space="0" w:color="auto"/>
              <w:left w:val="single" w:sz="6" w:space="0" w:color="auto"/>
              <w:bottom w:val="single" w:sz="6" w:space="0" w:color="auto"/>
              <w:right w:val="single" w:sz="6" w:space="0" w:color="auto"/>
            </w:tcBorders>
          </w:tcPr>
          <w:p w14:paraId="168D3F1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750" w:type="dxa"/>
            <w:tcBorders>
              <w:top w:val="single" w:sz="6" w:space="0" w:color="auto"/>
              <w:left w:val="single" w:sz="6" w:space="0" w:color="auto"/>
              <w:bottom w:val="single" w:sz="6" w:space="0" w:color="auto"/>
              <w:right w:val="single" w:sz="6" w:space="0" w:color="auto"/>
            </w:tcBorders>
          </w:tcPr>
          <w:p w14:paraId="43B926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50" w:type="dxa"/>
            <w:tcBorders>
              <w:top w:val="single" w:sz="6" w:space="0" w:color="auto"/>
              <w:left w:val="single" w:sz="6" w:space="0" w:color="auto"/>
              <w:bottom w:val="single" w:sz="6" w:space="0" w:color="auto"/>
              <w:right w:val="single" w:sz="6" w:space="0" w:color="auto"/>
            </w:tcBorders>
          </w:tcPr>
          <w:p w14:paraId="310E6B5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50" w:type="dxa"/>
            <w:tcBorders>
              <w:top w:val="single" w:sz="6" w:space="0" w:color="auto"/>
              <w:left w:val="single" w:sz="6" w:space="0" w:color="auto"/>
              <w:bottom w:val="single" w:sz="6" w:space="0" w:color="auto"/>
              <w:right w:val="single" w:sz="6" w:space="0" w:color="auto"/>
            </w:tcBorders>
          </w:tcPr>
          <w:p w14:paraId="1139631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750" w:type="dxa"/>
            <w:tcBorders>
              <w:top w:val="single" w:sz="6" w:space="0" w:color="auto"/>
              <w:left w:val="single" w:sz="6" w:space="0" w:color="auto"/>
              <w:bottom w:val="single" w:sz="6" w:space="0" w:color="auto"/>
              <w:right w:val="single" w:sz="6" w:space="0" w:color="auto"/>
            </w:tcBorders>
          </w:tcPr>
          <w:p w14:paraId="619B4B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875" w:type="dxa"/>
            <w:tcBorders>
              <w:top w:val="single" w:sz="6" w:space="0" w:color="auto"/>
              <w:left w:val="single" w:sz="6" w:space="0" w:color="auto"/>
              <w:bottom w:val="single" w:sz="6" w:space="0" w:color="auto"/>
              <w:right w:val="single" w:sz="6" w:space="0" w:color="auto"/>
            </w:tcBorders>
          </w:tcPr>
          <w:p w14:paraId="1DB837F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r>
      <w:tr w:rsidR="00000000" w14:paraId="44D7955B" w14:textId="77777777">
        <w:tblPrEx>
          <w:tblCellMar>
            <w:top w:w="0" w:type="dxa"/>
            <w:left w:w="0" w:type="dxa"/>
            <w:bottom w:w="0" w:type="dxa"/>
            <w:right w:w="0" w:type="dxa"/>
          </w:tblCellMar>
        </w:tblPrEx>
        <w:trPr>
          <w:jc w:val="center"/>
        </w:trPr>
        <w:tc>
          <w:tcPr>
            <w:tcW w:w="875" w:type="dxa"/>
            <w:tcBorders>
              <w:top w:val="single" w:sz="6" w:space="0" w:color="auto"/>
              <w:left w:val="single" w:sz="6" w:space="0" w:color="auto"/>
              <w:bottom w:val="nil"/>
              <w:right w:val="single" w:sz="6" w:space="0" w:color="auto"/>
            </w:tcBorders>
          </w:tcPr>
          <w:p w14:paraId="4032A2E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Минимальное расстоян</w:t>
            </w:r>
            <w:r>
              <w:rPr>
                <w:rFonts w:ascii="Times New Roman" w:hAnsi="Times New Roman" w:cs="Times New Roman"/>
                <w:sz w:val="24"/>
                <w:szCs w:val="24"/>
              </w:rPr>
              <w:t>ие видимости, м:</w:t>
            </w:r>
          </w:p>
        </w:tc>
        <w:tc>
          <w:tcPr>
            <w:tcW w:w="500" w:type="dxa"/>
            <w:tcBorders>
              <w:top w:val="single" w:sz="6" w:space="0" w:color="auto"/>
              <w:left w:val="single" w:sz="6" w:space="0" w:color="auto"/>
              <w:bottom w:val="nil"/>
              <w:right w:val="single" w:sz="6" w:space="0" w:color="auto"/>
            </w:tcBorders>
          </w:tcPr>
          <w:p w14:paraId="71A007F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235DF08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65E189F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1876AC8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1BC5DB8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1082FEF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0C7C236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1167A9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50F070B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50" w:type="dxa"/>
            <w:tcBorders>
              <w:top w:val="single" w:sz="6" w:space="0" w:color="auto"/>
              <w:left w:val="single" w:sz="6" w:space="0" w:color="auto"/>
              <w:bottom w:val="nil"/>
              <w:right w:val="single" w:sz="6" w:space="0" w:color="auto"/>
            </w:tcBorders>
          </w:tcPr>
          <w:p w14:paraId="33215D0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75" w:type="dxa"/>
            <w:tcBorders>
              <w:top w:val="single" w:sz="6" w:space="0" w:color="auto"/>
              <w:left w:val="single" w:sz="6" w:space="0" w:color="auto"/>
              <w:bottom w:val="nil"/>
              <w:right w:val="single" w:sz="6" w:space="0" w:color="auto"/>
            </w:tcBorders>
          </w:tcPr>
          <w:p w14:paraId="21FB682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3FCB9485" w14:textId="77777777">
        <w:tblPrEx>
          <w:tblCellMar>
            <w:top w:w="0" w:type="dxa"/>
            <w:left w:w="0" w:type="dxa"/>
            <w:bottom w:w="0" w:type="dxa"/>
            <w:right w:w="0" w:type="dxa"/>
          </w:tblCellMar>
        </w:tblPrEx>
        <w:trPr>
          <w:jc w:val="center"/>
        </w:trPr>
        <w:tc>
          <w:tcPr>
            <w:tcW w:w="875" w:type="dxa"/>
            <w:tcBorders>
              <w:top w:val="nil"/>
              <w:left w:val="single" w:sz="6" w:space="0" w:color="auto"/>
              <w:bottom w:val="nil"/>
              <w:right w:val="single" w:sz="6" w:space="0" w:color="auto"/>
            </w:tcBorders>
          </w:tcPr>
          <w:p w14:paraId="1D89A13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встречного автомобиля</w:t>
            </w:r>
          </w:p>
        </w:tc>
        <w:tc>
          <w:tcPr>
            <w:tcW w:w="500" w:type="dxa"/>
            <w:tcBorders>
              <w:top w:val="nil"/>
              <w:left w:val="single" w:sz="6" w:space="0" w:color="auto"/>
              <w:bottom w:val="nil"/>
              <w:right w:val="single" w:sz="6" w:space="0" w:color="auto"/>
            </w:tcBorders>
          </w:tcPr>
          <w:p w14:paraId="43F9CC8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750" w:type="dxa"/>
            <w:tcBorders>
              <w:top w:val="nil"/>
              <w:left w:val="single" w:sz="6" w:space="0" w:color="auto"/>
              <w:bottom w:val="nil"/>
              <w:right w:val="single" w:sz="6" w:space="0" w:color="auto"/>
            </w:tcBorders>
          </w:tcPr>
          <w:p w14:paraId="612887A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750" w:type="dxa"/>
            <w:tcBorders>
              <w:top w:val="nil"/>
              <w:left w:val="single" w:sz="6" w:space="0" w:color="auto"/>
              <w:bottom w:val="nil"/>
              <w:right w:val="single" w:sz="6" w:space="0" w:color="auto"/>
            </w:tcBorders>
          </w:tcPr>
          <w:p w14:paraId="6AE8CA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750" w:type="dxa"/>
            <w:tcBorders>
              <w:top w:val="nil"/>
              <w:left w:val="single" w:sz="6" w:space="0" w:color="auto"/>
              <w:bottom w:val="nil"/>
              <w:right w:val="single" w:sz="6" w:space="0" w:color="auto"/>
            </w:tcBorders>
          </w:tcPr>
          <w:p w14:paraId="7F9AC5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170</w:t>
            </w:r>
          </w:p>
        </w:tc>
        <w:tc>
          <w:tcPr>
            <w:tcW w:w="750" w:type="dxa"/>
            <w:tcBorders>
              <w:top w:val="nil"/>
              <w:left w:val="single" w:sz="6" w:space="0" w:color="auto"/>
              <w:bottom w:val="nil"/>
              <w:right w:val="single" w:sz="6" w:space="0" w:color="auto"/>
            </w:tcBorders>
          </w:tcPr>
          <w:p w14:paraId="6F9F8AE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c>
          <w:tcPr>
            <w:tcW w:w="750" w:type="dxa"/>
            <w:tcBorders>
              <w:top w:val="nil"/>
              <w:left w:val="single" w:sz="6" w:space="0" w:color="auto"/>
              <w:bottom w:val="nil"/>
              <w:right w:val="single" w:sz="6" w:space="0" w:color="auto"/>
            </w:tcBorders>
          </w:tcPr>
          <w:p w14:paraId="56A03A7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750" w:type="dxa"/>
            <w:tcBorders>
              <w:top w:val="nil"/>
              <w:left w:val="single" w:sz="6" w:space="0" w:color="auto"/>
              <w:bottom w:val="nil"/>
              <w:right w:val="single" w:sz="6" w:space="0" w:color="auto"/>
            </w:tcBorders>
          </w:tcPr>
          <w:p w14:paraId="5BEF1DB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tc>
        <w:tc>
          <w:tcPr>
            <w:tcW w:w="750" w:type="dxa"/>
            <w:tcBorders>
              <w:top w:val="nil"/>
              <w:left w:val="single" w:sz="6" w:space="0" w:color="auto"/>
              <w:bottom w:val="nil"/>
              <w:right w:val="single" w:sz="6" w:space="0" w:color="auto"/>
            </w:tcBorders>
          </w:tcPr>
          <w:p w14:paraId="7F543B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350</w:t>
            </w:r>
          </w:p>
        </w:tc>
        <w:tc>
          <w:tcPr>
            <w:tcW w:w="750" w:type="dxa"/>
            <w:tcBorders>
              <w:top w:val="nil"/>
              <w:left w:val="single" w:sz="6" w:space="0" w:color="auto"/>
              <w:bottom w:val="nil"/>
              <w:right w:val="single" w:sz="6" w:space="0" w:color="auto"/>
            </w:tcBorders>
          </w:tcPr>
          <w:p w14:paraId="5D6DB45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400</w:t>
            </w:r>
          </w:p>
        </w:tc>
        <w:tc>
          <w:tcPr>
            <w:tcW w:w="750" w:type="dxa"/>
            <w:tcBorders>
              <w:top w:val="nil"/>
              <w:left w:val="single" w:sz="6" w:space="0" w:color="auto"/>
              <w:bottom w:val="nil"/>
              <w:right w:val="single" w:sz="6" w:space="0" w:color="auto"/>
            </w:tcBorders>
          </w:tcPr>
          <w:p w14:paraId="54AD16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450</w:t>
            </w:r>
          </w:p>
        </w:tc>
        <w:tc>
          <w:tcPr>
            <w:tcW w:w="875" w:type="dxa"/>
            <w:tcBorders>
              <w:top w:val="nil"/>
              <w:left w:val="single" w:sz="6" w:space="0" w:color="auto"/>
              <w:bottom w:val="nil"/>
              <w:right w:val="single" w:sz="6" w:space="0" w:color="auto"/>
            </w:tcBorders>
          </w:tcPr>
          <w:p w14:paraId="0F580B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r>
      <w:tr w:rsidR="00000000" w14:paraId="6A4E35DE" w14:textId="77777777">
        <w:tblPrEx>
          <w:tblCellMar>
            <w:top w:w="0" w:type="dxa"/>
            <w:left w:w="0" w:type="dxa"/>
            <w:bottom w:w="0" w:type="dxa"/>
            <w:right w:w="0" w:type="dxa"/>
          </w:tblCellMar>
        </w:tblPrEx>
        <w:trPr>
          <w:jc w:val="center"/>
        </w:trPr>
        <w:tc>
          <w:tcPr>
            <w:tcW w:w="875" w:type="dxa"/>
            <w:tcBorders>
              <w:top w:val="nil"/>
              <w:left w:val="single" w:sz="6" w:space="0" w:color="auto"/>
              <w:bottom w:val="single" w:sz="6" w:space="0" w:color="auto"/>
              <w:right w:val="single" w:sz="6" w:space="0" w:color="auto"/>
            </w:tcBorders>
          </w:tcPr>
          <w:p w14:paraId="000D827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для остановки </w:t>
            </w:r>
            <w:r>
              <w:rPr>
                <w:rFonts w:ascii="Times New Roman" w:hAnsi="Times New Roman" w:cs="Times New Roman"/>
                <w:sz w:val="24"/>
                <w:szCs w:val="24"/>
              </w:rPr>
              <w:lastRenderedPageBreak/>
              <w:t>перед препятствием</w:t>
            </w:r>
          </w:p>
        </w:tc>
        <w:tc>
          <w:tcPr>
            <w:tcW w:w="500" w:type="dxa"/>
            <w:tcBorders>
              <w:top w:val="nil"/>
              <w:left w:val="single" w:sz="6" w:space="0" w:color="auto"/>
              <w:bottom w:val="single" w:sz="6" w:space="0" w:color="auto"/>
              <w:right w:val="single" w:sz="6" w:space="0" w:color="auto"/>
            </w:tcBorders>
          </w:tcPr>
          <w:p w14:paraId="2153DC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45</w:t>
            </w:r>
          </w:p>
        </w:tc>
        <w:tc>
          <w:tcPr>
            <w:tcW w:w="750" w:type="dxa"/>
            <w:tcBorders>
              <w:top w:val="nil"/>
              <w:left w:val="single" w:sz="6" w:space="0" w:color="auto"/>
              <w:bottom w:val="single" w:sz="6" w:space="0" w:color="auto"/>
              <w:right w:val="single" w:sz="6" w:space="0" w:color="auto"/>
            </w:tcBorders>
          </w:tcPr>
          <w:p w14:paraId="294DC4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750" w:type="dxa"/>
            <w:tcBorders>
              <w:top w:val="nil"/>
              <w:left w:val="single" w:sz="6" w:space="0" w:color="auto"/>
              <w:bottom w:val="single" w:sz="6" w:space="0" w:color="auto"/>
              <w:right w:val="single" w:sz="6" w:space="0" w:color="auto"/>
            </w:tcBorders>
          </w:tcPr>
          <w:p w14:paraId="2773DBD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750" w:type="dxa"/>
            <w:tcBorders>
              <w:top w:val="nil"/>
              <w:left w:val="single" w:sz="6" w:space="0" w:color="auto"/>
              <w:bottom w:val="single" w:sz="6" w:space="0" w:color="auto"/>
              <w:right w:val="single" w:sz="6" w:space="0" w:color="auto"/>
            </w:tcBorders>
          </w:tcPr>
          <w:p w14:paraId="22C6753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750" w:type="dxa"/>
            <w:tcBorders>
              <w:top w:val="nil"/>
              <w:left w:val="single" w:sz="6" w:space="0" w:color="auto"/>
              <w:bottom w:val="single" w:sz="6" w:space="0" w:color="auto"/>
              <w:right w:val="single" w:sz="6" w:space="0" w:color="auto"/>
            </w:tcBorders>
          </w:tcPr>
          <w:p w14:paraId="328BA73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c>
          <w:tcPr>
            <w:tcW w:w="750" w:type="dxa"/>
            <w:tcBorders>
              <w:top w:val="nil"/>
              <w:left w:val="single" w:sz="6" w:space="0" w:color="auto"/>
              <w:bottom w:val="single" w:sz="6" w:space="0" w:color="auto"/>
              <w:right w:val="single" w:sz="6" w:space="0" w:color="auto"/>
            </w:tcBorders>
          </w:tcPr>
          <w:p w14:paraId="329A69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c>
          <w:tcPr>
            <w:tcW w:w="750" w:type="dxa"/>
            <w:tcBorders>
              <w:top w:val="nil"/>
              <w:left w:val="single" w:sz="6" w:space="0" w:color="auto"/>
              <w:bottom w:val="single" w:sz="6" w:space="0" w:color="auto"/>
              <w:right w:val="single" w:sz="6" w:space="0" w:color="auto"/>
            </w:tcBorders>
          </w:tcPr>
          <w:p w14:paraId="68BFFEC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c>
          <w:tcPr>
            <w:tcW w:w="750" w:type="dxa"/>
            <w:tcBorders>
              <w:top w:val="nil"/>
              <w:left w:val="single" w:sz="6" w:space="0" w:color="auto"/>
              <w:bottom w:val="single" w:sz="6" w:space="0" w:color="auto"/>
              <w:right w:val="single" w:sz="6" w:space="0" w:color="auto"/>
            </w:tcBorders>
          </w:tcPr>
          <w:p w14:paraId="289D6E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c>
          <w:tcPr>
            <w:tcW w:w="750" w:type="dxa"/>
            <w:tcBorders>
              <w:top w:val="nil"/>
              <w:left w:val="single" w:sz="6" w:space="0" w:color="auto"/>
              <w:bottom w:val="single" w:sz="6" w:space="0" w:color="auto"/>
              <w:right w:val="single" w:sz="6" w:space="0" w:color="auto"/>
            </w:tcBorders>
          </w:tcPr>
          <w:p w14:paraId="3AAA16F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750" w:type="dxa"/>
            <w:tcBorders>
              <w:top w:val="nil"/>
              <w:left w:val="single" w:sz="6" w:space="0" w:color="auto"/>
              <w:bottom w:val="single" w:sz="6" w:space="0" w:color="auto"/>
              <w:right w:val="single" w:sz="6" w:space="0" w:color="auto"/>
            </w:tcBorders>
          </w:tcPr>
          <w:p w14:paraId="2A40D57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875" w:type="dxa"/>
            <w:tcBorders>
              <w:top w:val="nil"/>
              <w:left w:val="single" w:sz="6" w:space="0" w:color="auto"/>
              <w:bottom w:val="single" w:sz="6" w:space="0" w:color="auto"/>
              <w:right w:val="single" w:sz="6" w:space="0" w:color="auto"/>
            </w:tcBorders>
          </w:tcPr>
          <w:p w14:paraId="1449B2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tc>
      </w:tr>
      <w:tr w:rsidR="00000000" w14:paraId="0A24F8F0" w14:textId="77777777">
        <w:tblPrEx>
          <w:tblCellMar>
            <w:top w:w="0" w:type="dxa"/>
            <w:left w:w="0" w:type="dxa"/>
            <w:bottom w:w="0" w:type="dxa"/>
            <w:right w:w="0" w:type="dxa"/>
          </w:tblCellMar>
        </w:tblPrEx>
        <w:trPr>
          <w:jc w:val="center"/>
        </w:trPr>
        <w:tc>
          <w:tcPr>
            <w:tcW w:w="9000" w:type="dxa"/>
            <w:gridSpan w:val="12"/>
            <w:tcBorders>
              <w:top w:val="single" w:sz="6" w:space="0" w:color="auto"/>
              <w:left w:val="single" w:sz="6" w:space="0" w:color="auto"/>
              <w:bottom w:val="single" w:sz="6" w:space="0" w:color="auto"/>
              <w:right w:val="single" w:sz="6" w:space="0" w:color="auto"/>
            </w:tcBorders>
          </w:tcPr>
          <w:p w14:paraId="557569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1463FE7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Для строящихся дорог принимают скорость, соотве</w:t>
            </w:r>
            <w:r>
              <w:rPr>
                <w:rFonts w:ascii="Times New Roman" w:hAnsi="Times New Roman" w:cs="Times New Roman"/>
                <w:sz w:val="24"/>
                <w:szCs w:val="24"/>
              </w:rPr>
              <w:t>тствующую 70% расчетной скорости, а для эксплуатируемых дорог - скорость, которую на данном участке не превышают 85% транспортных средств.</w:t>
            </w:r>
          </w:p>
          <w:p w14:paraId="5B2710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Расстоянием видимости встречного автомобиля следует считать расстояние, на котором с высоты 1,2 м (уровень глаз вод</w:t>
            </w:r>
            <w:r>
              <w:rPr>
                <w:rFonts w:ascii="Times New Roman" w:hAnsi="Times New Roman" w:cs="Times New Roman"/>
                <w:sz w:val="24"/>
                <w:szCs w:val="24"/>
              </w:rPr>
              <w:t>ителя легкового автомобиля) можно увидеть предмет, находящийся на высоте 1,2 м над уровнем проезжей части.</w:t>
            </w:r>
          </w:p>
          <w:p w14:paraId="04A35C9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Расстоянием видимости для остановки следует считать расстояние, которое с высоты 1,2 м (уровень глаз водителя легкового автомобиля) обеспечивает ви</w:t>
            </w:r>
            <w:r>
              <w:rPr>
                <w:rFonts w:ascii="Times New Roman" w:hAnsi="Times New Roman" w:cs="Times New Roman"/>
                <w:sz w:val="24"/>
                <w:szCs w:val="24"/>
              </w:rPr>
              <w:t>димость любых предметов высотой не менее 0,2 м, находящихся на середине полосы движения.</w:t>
            </w:r>
          </w:p>
        </w:tc>
      </w:tr>
    </w:tbl>
    <w:p w14:paraId="476EB30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5.2.15 Знаки 1.12.1 и 1.12.2 "Опасные повороты" устанавливают перед двумя и более следующими друг за другом кривыми в плане, если расстояние между ними менее 300 м и </w:t>
      </w:r>
      <w:r>
        <w:rPr>
          <w:rFonts w:ascii="Times New Roman" w:hAnsi="Times New Roman" w:cs="Times New Roman"/>
          <w:sz w:val="24"/>
          <w:szCs w:val="24"/>
        </w:rPr>
        <w:t>если перед первой из них согласно 5.2.14 должен быть установлен соответственно знак 1.11.1 или 1.11.2.</w:t>
      </w:r>
    </w:p>
    <w:p w14:paraId="7CD6007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соседними кривыми в плане определяют между концом и началом следующих друг за другом кривых, включая переходные кривые.</w:t>
      </w:r>
    </w:p>
    <w:p w14:paraId="38DC73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1.12.1 и 1</w:t>
      </w:r>
      <w:r>
        <w:rPr>
          <w:rFonts w:ascii="Times New Roman" w:hAnsi="Times New Roman" w:cs="Times New Roman"/>
          <w:sz w:val="24"/>
          <w:szCs w:val="24"/>
        </w:rPr>
        <w:t>.12.2 с табличкой 8.2.1 устанавливают при трех и более следующих друг за другом кривых в плане.</w:t>
      </w:r>
    </w:p>
    <w:p w14:paraId="7C3C5E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5.2.16 Знаки 1.13 "Крутой спуск" и 1.14 "Крутой подъем" устанавливают:</w:t>
      </w:r>
    </w:p>
    <w:p w14:paraId="3303CD5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если длина участка дороги на спуске или подъеме более указанной в таблице 5 при соответ</w:t>
      </w:r>
      <w:r>
        <w:rPr>
          <w:rFonts w:ascii="Times New Roman" w:hAnsi="Times New Roman" w:cs="Times New Roman"/>
          <w:sz w:val="24"/>
          <w:szCs w:val="24"/>
        </w:rPr>
        <w:t>ствующей величине уклона;</w:t>
      </w:r>
    </w:p>
    <w:p w14:paraId="33EA651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если на вертикальных выпуклых кривых расстояние видимости встречного автомобиля менее указанных в таблице 4 при скорости, характерной для предшествующего кривой участка дороги.</w:t>
      </w:r>
    </w:p>
    <w:p w14:paraId="42350A4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7D9423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4CDA600"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14:paraId="5066110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A95C1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A3ED0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Минимальная длина участка дороги на </w:t>
      </w:r>
      <w:r>
        <w:rPr>
          <w:rFonts w:ascii="Times New Roman" w:hAnsi="Times New Roman" w:cs="Times New Roman"/>
          <w:sz w:val="24"/>
          <w:szCs w:val="24"/>
        </w:rPr>
        <w:t>уклоне при установке знаков 1.13 и 1.14 в зависимости от величины уклона</w:t>
      </w:r>
    </w:p>
    <w:p w14:paraId="36E1BD3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786BD7D"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0D2575ED" w14:textId="2CAF1F73"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Уклон, </w:t>
            </w:r>
            <w:r w:rsidR="00E71578">
              <w:rPr>
                <w:rFonts w:ascii="Times New Roman" w:hAnsi="Times New Roman" w:cs="Times New Roman"/>
                <w:noProof/>
                <w:sz w:val="24"/>
                <w:szCs w:val="24"/>
              </w:rPr>
              <w:drawing>
                <wp:inline distT="0" distB="0" distL="0" distR="0" wp14:anchorId="0F68AC5A" wp14:editId="5E77957F">
                  <wp:extent cx="308610" cy="201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14:paraId="7129B1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Длина участка дороги на уклоне, м</w:t>
            </w:r>
          </w:p>
        </w:tc>
      </w:tr>
      <w:tr w:rsidR="00000000" w14:paraId="50C33411"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72049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(4)</w:t>
            </w:r>
          </w:p>
        </w:tc>
        <w:tc>
          <w:tcPr>
            <w:tcW w:w="4500" w:type="dxa"/>
            <w:tcBorders>
              <w:top w:val="single" w:sz="6" w:space="0" w:color="auto"/>
              <w:left w:val="single" w:sz="6" w:space="0" w:color="auto"/>
              <w:bottom w:val="single" w:sz="6" w:space="0" w:color="auto"/>
              <w:right w:val="single" w:sz="6" w:space="0" w:color="auto"/>
            </w:tcBorders>
          </w:tcPr>
          <w:p w14:paraId="6CC15AB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r>
      <w:tr w:rsidR="00000000" w14:paraId="3003C58D"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BB1528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 (5)</w:t>
            </w:r>
          </w:p>
        </w:tc>
        <w:tc>
          <w:tcPr>
            <w:tcW w:w="4500" w:type="dxa"/>
            <w:tcBorders>
              <w:top w:val="single" w:sz="6" w:space="0" w:color="auto"/>
              <w:left w:val="single" w:sz="6" w:space="0" w:color="auto"/>
              <w:bottom w:val="single" w:sz="6" w:space="0" w:color="auto"/>
              <w:right w:val="single" w:sz="6" w:space="0" w:color="auto"/>
            </w:tcBorders>
          </w:tcPr>
          <w:p w14:paraId="0CB8FE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450</w:t>
            </w:r>
          </w:p>
        </w:tc>
      </w:tr>
      <w:tr w:rsidR="00000000" w14:paraId="531A360B"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1BBE84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 (6)</w:t>
            </w:r>
          </w:p>
        </w:tc>
        <w:tc>
          <w:tcPr>
            <w:tcW w:w="4500" w:type="dxa"/>
            <w:tcBorders>
              <w:top w:val="single" w:sz="6" w:space="0" w:color="auto"/>
              <w:left w:val="single" w:sz="6" w:space="0" w:color="auto"/>
              <w:bottom w:val="single" w:sz="6" w:space="0" w:color="auto"/>
              <w:right w:val="single" w:sz="6" w:space="0" w:color="auto"/>
            </w:tcBorders>
          </w:tcPr>
          <w:p w14:paraId="76F940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350</w:t>
            </w:r>
          </w:p>
        </w:tc>
      </w:tr>
      <w:tr w:rsidR="00000000" w14:paraId="4FC005E4"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2F98143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 (7)</w:t>
            </w:r>
          </w:p>
        </w:tc>
        <w:tc>
          <w:tcPr>
            <w:tcW w:w="4500" w:type="dxa"/>
            <w:tcBorders>
              <w:top w:val="single" w:sz="6" w:space="0" w:color="auto"/>
              <w:left w:val="single" w:sz="6" w:space="0" w:color="auto"/>
              <w:bottom w:val="single" w:sz="6" w:space="0" w:color="auto"/>
              <w:right w:val="single" w:sz="6" w:space="0" w:color="auto"/>
            </w:tcBorders>
          </w:tcPr>
          <w:p w14:paraId="784D7CF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tc>
      </w:tr>
      <w:tr w:rsidR="00000000" w14:paraId="7BB1B1FC"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14AEE6E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 (8) и более</w:t>
            </w:r>
          </w:p>
        </w:tc>
        <w:tc>
          <w:tcPr>
            <w:tcW w:w="4500" w:type="dxa"/>
            <w:tcBorders>
              <w:top w:val="single" w:sz="6" w:space="0" w:color="auto"/>
              <w:left w:val="single" w:sz="6" w:space="0" w:color="auto"/>
              <w:bottom w:val="single" w:sz="6" w:space="0" w:color="auto"/>
              <w:right w:val="single" w:sz="6" w:space="0" w:color="auto"/>
            </w:tcBorders>
          </w:tcPr>
          <w:p w14:paraId="14DCF50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270</w:t>
            </w:r>
          </w:p>
        </w:tc>
      </w:tr>
    </w:tbl>
    <w:p w14:paraId="6B060E9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спуски и подъе</w:t>
      </w:r>
      <w:r>
        <w:rPr>
          <w:rFonts w:ascii="Times New Roman" w:hAnsi="Times New Roman" w:cs="Times New Roman"/>
          <w:sz w:val="24"/>
          <w:szCs w:val="24"/>
        </w:rPr>
        <w:t>мы следуют друг за другом, знаки (без таблички 8.1.1) допускается устанавливать непосредственно перед началом спуска или подъема.</w:t>
      </w:r>
    </w:p>
    <w:p w14:paraId="626A0B5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5.2.17 Знак 1.15 "Скользкая дорога" устанавливают перед участками дорог, на которых коэффициент сцепления шины с покрытием, из</w:t>
      </w:r>
      <w:r>
        <w:rPr>
          <w:rFonts w:ascii="Times New Roman" w:hAnsi="Times New Roman" w:cs="Times New Roman"/>
          <w:sz w:val="24"/>
          <w:szCs w:val="24"/>
        </w:rPr>
        <w:t>меренный в соответствии с ГОСТ 33078, менее 0,3, а также перед участками дорог с уплотненным снежным покровом.</w:t>
      </w:r>
    </w:p>
    <w:p w14:paraId="1941349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5.2.18 Знак 1.16 "Неровная дорога" устанавливают перед участками дорог, имеющими повреждения покрытия (выбоины, неплавное сопряжение подходов с м</w:t>
      </w:r>
      <w:r>
        <w:rPr>
          <w:rFonts w:ascii="Times New Roman" w:hAnsi="Times New Roman" w:cs="Times New Roman"/>
          <w:sz w:val="24"/>
          <w:szCs w:val="24"/>
        </w:rPr>
        <w:t xml:space="preserve">остовыми сооружениями, волнистость и т.п.), затрудняющие движение транспортных средств с разрешенной скоростью по [1], а также в случаях превышения показателя ровности покрытия по ГОСТ 33220 и </w:t>
      </w:r>
      <w:hyperlink r:id="rId34"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758C2D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5.2.19 Знак 1.17 "Искусственная неровность" устанавливают перед искусственной неровностью по ГОСТ Р 52605.</w:t>
      </w:r>
    </w:p>
    <w:p w14:paraId="1DABE00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если расстояние между последовательно расположенными неровностями составляет не более 100 м, знак устанавл</w:t>
      </w:r>
      <w:r>
        <w:rPr>
          <w:rFonts w:ascii="Times New Roman" w:hAnsi="Times New Roman" w:cs="Times New Roman"/>
          <w:sz w:val="24"/>
          <w:szCs w:val="24"/>
        </w:rPr>
        <w:t>ивают перед первой искусственной неровностью с табличкой 8.2.1.</w:t>
      </w:r>
    </w:p>
    <w:p w14:paraId="65BEE17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5.2.20 Знак 1.18 "Выброс гравия" устанавливают перед участками дорог, на которых возможен выброс гравия, щебня и т.п. из-под колес транспортных средств.</w:t>
      </w:r>
    </w:p>
    <w:p w14:paraId="66DD239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5.2.21 Знак 1.19 "Опасная обочина" уста</w:t>
      </w:r>
      <w:r>
        <w:rPr>
          <w:rFonts w:ascii="Times New Roman" w:hAnsi="Times New Roman" w:cs="Times New Roman"/>
          <w:sz w:val="24"/>
          <w:szCs w:val="24"/>
        </w:rPr>
        <w:t xml:space="preserve">навливают перед участками дорог, на которых состояние обочин не соответствует ГОСТ 33220 или </w:t>
      </w:r>
      <w:hyperlink r:id="rId35"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4CAA637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5.2.22 Знаки 1.20.1 - 1.20.3 "Сужение дороги" устанавливают вне насе</w:t>
      </w:r>
      <w:r>
        <w:rPr>
          <w:rFonts w:ascii="Times New Roman" w:hAnsi="Times New Roman" w:cs="Times New Roman"/>
          <w:sz w:val="24"/>
          <w:szCs w:val="24"/>
        </w:rPr>
        <w:t xml:space="preserve">ленных пунктов перед участками дорог, на которых ширина проезжей части уменьшается более чем на 0,5 м, а в населенных пунктах - на одну полосу или более. Вне населенных пунктов знак устанавливают также перед мостовыми сооружениями и тоннелями, если ширина </w:t>
      </w:r>
      <w:r>
        <w:rPr>
          <w:rFonts w:ascii="Times New Roman" w:hAnsi="Times New Roman" w:cs="Times New Roman"/>
          <w:sz w:val="24"/>
          <w:szCs w:val="24"/>
        </w:rPr>
        <w:t>проезжей части в пределах искусственного сооружения равна или менее, чем на подходах к нему, а в населенных пунктах - менее, чем на подходах к нему.</w:t>
      </w:r>
    </w:p>
    <w:p w14:paraId="3FB7AF3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1.20.2 не устанавливают в местах окончания полосы разгона и дополнительной полосы на подъеме.</w:t>
      </w:r>
    </w:p>
    <w:p w14:paraId="04CAA88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1</w:t>
      </w:r>
      <w:r>
        <w:rPr>
          <w:rFonts w:ascii="Times New Roman" w:hAnsi="Times New Roman" w:cs="Times New Roman"/>
          <w:sz w:val="24"/>
          <w:szCs w:val="24"/>
        </w:rPr>
        <w:t>.20.1 - 1.20.3 дублируют в соответствии с 5.1.6.</w:t>
      </w:r>
    </w:p>
    <w:p w14:paraId="6DB0161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5.2.23 Знак 1.21 "Двустороннее движение" устанавливают перед участками дороги (проезжей части) с двусторонним движением, если им предшествует участок с односторонним движением. Знак устанавливают независимо </w:t>
      </w:r>
      <w:r>
        <w:rPr>
          <w:rFonts w:ascii="Times New Roman" w:hAnsi="Times New Roman" w:cs="Times New Roman"/>
          <w:sz w:val="24"/>
          <w:szCs w:val="24"/>
        </w:rPr>
        <w:t>от применения знака 5.6. Допускается не устанавливать знак перед участками дорог с односторонним движением протяженностью менее 100 м.</w:t>
      </w:r>
    </w:p>
    <w:p w14:paraId="174B478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не устанавливают, если дорога, обозначенная знаком 5.5, заканчивается на Т-образном перекрестке, перекрестке с круго</w:t>
      </w:r>
      <w:r>
        <w:rPr>
          <w:rFonts w:ascii="Times New Roman" w:hAnsi="Times New Roman" w:cs="Times New Roman"/>
          <w:sz w:val="24"/>
          <w:szCs w:val="24"/>
        </w:rPr>
        <w:t>вым движением или на площади.</w:t>
      </w:r>
    </w:p>
    <w:p w14:paraId="3E04705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5.2.24 Знак 1.22 "Пешеходный переход" устанавливают вне населенных пунктов перед всеми нерегулируемыми наземными пешеходными переходами, а в населенных пунктах - перед первым нерегулируемым наземным пешеходным переходом и пере</w:t>
      </w:r>
      <w:r>
        <w:rPr>
          <w:rFonts w:ascii="Times New Roman" w:hAnsi="Times New Roman" w:cs="Times New Roman"/>
          <w:sz w:val="24"/>
          <w:szCs w:val="24"/>
        </w:rPr>
        <w:t>д переходами, расстояние видимости которых менее 150 м.</w:t>
      </w:r>
    </w:p>
    <w:p w14:paraId="4B56B9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не устанавливать перед переходами, расположенными на перекрестках при расстоянии видимости их более 150 м.</w:t>
      </w:r>
    </w:p>
    <w:p w14:paraId="5914AC8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5.2.25 Знак 1.23 "Дети" устанавливают перед участками дорог, проходящими вдо</w:t>
      </w:r>
      <w:r>
        <w:rPr>
          <w:rFonts w:ascii="Times New Roman" w:hAnsi="Times New Roman" w:cs="Times New Roman"/>
          <w:sz w:val="24"/>
          <w:szCs w:val="24"/>
        </w:rPr>
        <w:t>ль территорий детских учреждений &lt;*&gt; или часто пересекаемыми детьми независимо от наличия пешеходных переходов.</w:t>
      </w:r>
    </w:p>
    <w:p w14:paraId="092B31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14:paraId="592803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под детскими учреждениями понимают объекты социальной инфраструктуры для детей - здания, строения, сооруж</w:t>
      </w:r>
      <w:r>
        <w:rPr>
          <w:rFonts w:ascii="Times New Roman" w:hAnsi="Times New Roman" w:cs="Times New Roman"/>
          <w:sz w:val="24"/>
          <w:szCs w:val="24"/>
        </w:rPr>
        <w:t>ения, необходимые для жизнеобеспечения детей, а также организации,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14:paraId="6F2014D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CCCAF1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3669CC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устанавливают с табличкой 8.2.1, на которой указывают протяженность участка дороги, проходящего вдоль территории детского учреждения или часто пересекаемого детьми.</w:t>
      </w:r>
    </w:p>
    <w:p w14:paraId="6298CB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повторный знак 1.23 устанавливают на расстоянии от 20</w:t>
      </w:r>
      <w:r>
        <w:rPr>
          <w:rFonts w:ascii="Times New Roman" w:hAnsi="Times New Roman" w:cs="Times New Roman"/>
          <w:sz w:val="24"/>
          <w:szCs w:val="24"/>
        </w:rPr>
        <w:t xml:space="preserve"> до 30 м от опасного участка.</w:t>
      </w:r>
    </w:p>
    <w:p w14:paraId="1AC934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5.2.26 Знак 1.24 "Пересечение с велосипедной дорожкой или велопешеходной дорожкой"</w:t>
      </w:r>
    </w:p>
    <w:p w14:paraId="33F0489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устанавливают перед расположенными вне перекрестков пересечениями с велосипедными или вело-пешеходными дорожками, обозначенными знаками 4.4.1, </w:t>
      </w:r>
      <w:r>
        <w:rPr>
          <w:rFonts w:ascii="Times New Roman" w:hAnsi="Times New Roman" w:cs="Times New Roman"/>
          <w:sz w:val="24"/>
          <w:szCs w:val="24"/>
        </w:rPr>
        <w:t>4.5.2, 4.5.4, 4.5.5, а также в местах окончания велосипедной дорожки, где лица, использующие для передвижения средства индивидуальной мобильности, и велосипедисты, выезжают на проезжую часть.</w:t>
      </w:r>
    </w:p>
    <w:p w14:paraId="241D18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5.2.27 Знак 1.25 "Дорожные работы" устанавливают перед участком </w:t>
      </w:r>
      <w:r>
        <w:rPr>
          <w:rFonts w:ascii="Times New Roman" w:hAnsi="Times New Roman" w:cs="Times New Roman"/>
          <w:sz w:val="24"/>
          <w:szCs w:val="24"/>
        </w:rPr>
        <w:t>дороги, в пределах которого проводят любые виды работ.</w:t>
      </w:r>
    </w:p>
    <w:p w14:paraId="0B3187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работы осуществляются на тротуаре или велосипедной дорожке, то знак устанавливают в случае, когда пешеходы, лица, использующие для передвижения средства индивидуальной мобильности, или велосипедис</w:t>
      </w:r>
      <w:r>
        <w:rPr>
          <w:rFonts w:ascii="Times New Roman" w:hAnsi="Times New Roman" w:cs="Times New Roman"/>
          <w:sz w:val="24"/>
          <w:szCs w:val="24"/>
        </w:rPr>
        <w:t>ты вынуждены использовать для движения проезжую часть.</w:t>
      </w:r>
    </w:p>
    <w:p w14:paraId="062B7A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1.25 дублируют в соответствии с 5.1.6.</w:t>
      </w:r>
    </w:p>
    <w:p w14:paraId="4D16E1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1.25 в населенных пунктах, а также вне населенных пунктов, в стесненных условиях, устанавливают непосредственно у начала участка проведения ра</w:t>
      </w:r>
      <w:r>
        <w:rPr>
          <w:rFonts w:ascii="Times New Roman" w:hAnsi="Times New Roman" w:cs="Times New Roman"/>
          <w:sz w:val="24"/>
          <w:szCs w:val="24"/>
        </w:rPr>
        <w:t>бот, при этом за начало участка следует принимать первое по ходу движения направляющее или ограждающее устройство или временную дорожную разметку, отклоняющую транспортный поток перед опасным участком.</w:t>
      </w:r>
    </w:p>
    <w:p w14:paraId="01E75F6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краткосрочных работ по ГОСТ 32757 на до</w:t>
      </w:r>
      <w:r>
        <w:rPr>
          <w:rFonts w:ascii="Times New Roman" w:hAnsi="Times New Roman" w:cs="Times New Roman"/>
          <w:sz w:val="24"/>
          <w:szCs w:val="24"/>
        </w:rPr>
        <w:t xml:space="preserve">рогах с ограничением скоростного режима 40 км/ч и менее допускается установка одного знака без таблички 8.1.1 на переносной опоре на расстоянии от 10 до 15 м от места проведения работ, при этом допускается использовать знак уменьшенного размера по </w:t>
      </w:r>
      <w:hyperlink r:id="rId36" w:history="1">
        <w:r>
          <w:rPr>
            <w:rFonts w:ascii="Times New Roman" w:hAnsi="Times New Roman" w:cs="Times New Roman"/>
            <w:sz w:val="24"/>
            <w:szCs w:val="24"/>
            <w:u w:val="single"/>
          </w:rPr>
          <w:t>ГОСТ Р 52290</w:t>
        </w:r>
      </w:hyperlink>
      <w:r>
        <w:rPr>
          <w:rFonts w:ascii="Times New Roman" w:hAnsi="Times New Roman" w:cs="Times New Roman"/>
          <w:sz w:val="24"/>
          <w:szCs w:val="24"/>
        </w:rPr>
        <w:t>.</w:t>
      </w:r>
    </w:p>
    <w:p w14:paraId="2442CAE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перед участком дороги, на котором проводят работы, применяют и другие временные знаки, знак 1.25 устанавливают первым по ходу движения, кроме случаев применения вн</w:t>
      </w:r>
      <w:r>
        <w:rPr>
          <w:rFonts w:ascii="Times New Roman" w:hAnsi="Times New Roman" w:cs="Times New Roman"/>
          <w:sz w:val="24"/>
          <w:szCs w:val="24"/>
        </w:rPr>
        <w:t>е населенных пунктов знака 6.19.1.</w:t>
      </w:r>
    </w:p>
    <w:p w14:paraId="316DED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5.2.28 Знак 1.26 "Перегон скота" устанавливают перед участками дорог, проходящими вдоль скотных дворов, ферм и т.п., а также перед местами постоянного перегона скота через дорогу.</w:t>
      </w:r>
    </w:p>
    <w:p w14:paraId="614BE74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5.2.29 Знак 1.27 "Дикие животные" устанав</w:t>
      </w:r>
      <w:r>
        <w:rPr>
          <w:rFonts w:ascii="Times New Roman" w:hAnsi="Times New Roman" w:cs="Times New Roman"/>
          <w:sz w:val="24"/>
          <w:szCs w:val="24"/>
        </w:rPr>
        <w:t xml:space="preserve">ливают перед участками дорог, проходящими по территории заповедников, охотничьих хозяйств, лесных массивов, и другими участками </w:t>
      </w:r>
      <w:r>
        <w:rPr>
          <w:rFonts w:ascii="Times New Roman" w:hAnsi="Times New Roman" w:cs="Times New Roman"/>
          <w:sz w:val="24"/>
          <w:szCs w:val="24"/>
        </w:rPr>
        <w:lastRenderedPageBreak/>
        <w:t>дорог, если на них возможно появление диких животных, и применяют с табличкой 8.2.1.</w:t>
      </w:r>
    </w:p>
    <w:p w14:paraId="37F418A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5.2.30 Знак 1.28 "Падение камней" устанавли</w:t>
      </w:r>
      <w:r>
        <w:rPr>
          <w:rFonts w:ascii="Times New Roman" w:hAnsi="Times New Roman" w:cs="Times New Roman"/>
          <w:sz w:val="24"/>
          <w:szCs w:val="24"/>
        </w:rPr>
        <w:t>вают перед участками дорог, проезжая часть которых не защищена от возможных обвалов, оползней, снежных лавин и камнепадов, и применяют с табличкой 8.2.1.</w:t>
      </w:r>
    </w:p>
    <w:p w14:paraId="2A63CA8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5.2.31 Знак 1.29 "Боковой ветер" устанавливают перед участками дорог, проходящими по горным перевалам</w:t>
      </w:r>
      <w:r>
        <w:rPr>
          <w:rFonts w:ascii="Times New Roman" w:hAnsi="Times New Roman" w:cs="Times New Roman"/>
          <w:sz w:val="24"/>
          <w:szCs w:val="24"/>
        </w:rPr>
        <w:t>, высоким насыпям, мостам, путепроводам, вдоль ущелий и рек и т.п., на которых возможен сильный боковой ветер.</w:t>
      </w:r>
    </w:p>
    <w:p w14:paraId="515CF4B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5.2.32 Знак 1.30 "Низколетящие самолеты" устанавливают перед проходящими вблизи аэродромов участками дорог, над которыми самолеты или вертолеты п</w:t>
      </w:r>
      <w:r>
        <w:rPr>
          <w:rFonts w:ascii="Times New Roman" w:hAnsi="Times New Roman" w:cs="Times New Roman"/>
          <w:sz w:val="24"/>
          <w:szCs w:val="24"/>
        </w:rPr>
        <w:t>ролетают на небольшой высоте.</w:t>
      </w:r>
    </w:p>
    <w:p w14:paraId="76258E6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5.2.33 Знак 1.31 "Тоннель" устанавливают перед тоннелями, в которых отсутствует искусственное освещение, а также перед тоннелями, въездные порталы которых из-за рельефа местности видны с расстояния менее 150 м с высоты 1,2 м &lt;</w:t>
      </w:r>
      <w:r>
        <w:rPr>
          <w:rFonts w:ascii="Times New Roman" w:hAnsi="Times New Roman" w:cs="Times New Roman"/>
          <w:sz w:val="24"/>
          <w:szCs w:val="24"/>
        </w:rPr>
        <w:t>*&gt; над уровнем проезжей части.</w:t>
      </w:r>
    </w:p>
    <w:p w14:paraId="19D542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55AEDD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Уровень глаз водителя легкового автомобиля.</w:t>
      </w:r>
    </w:p>
    <w:p w14:paraId="2C61FB4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5F103B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A29780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1.31 устанавливают перед тоннелями, при въезде в которые не видны их выездные порталы, при этом непосредственно перед тоннелями устанавливают повторн</w:t>
      </w:r>
      <w:r>
        <w:rPr>
          <w:rFonts w:ascii="Times New Roman" w:hAnsi="Times New Roman" w:cs="Times New Roman"/>
          <w:sz w:val="24"/>
          <w:szCs w:val="24"/>
        </w:rPr>
        <w:t>ый знак с табличкой 8.2.1.</w:t>
      </w:r>
    </w:p>
    <w:p w14:paraId="33EE5C8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5.2.34 Знак 1.32 "Затор" применяют в период возникновения затора по ГОСТ Р 55691 на участке дороги или размещают на ЗПИ и устанавливают перед перекрестком, откуда возможен объезд участка дороги, на котором образовался затор.</w:t>
      </w:r>
    </w:p>
    <w:p w14:paraId="5A6001B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 xml:space="preserve">35 Знак 1.33 "Прочие опасности" устанавливают перед опасными участками дорог, вид опасности на которых не предусмотрен предупреждающими знаками по </w:t>
      </w:r>
      <w:hyperlink r:id="rId37" w:history="1">
        <w:r>
          <w:rPr>
            <w:rFonts w:ascii="Times New Roman" w:hAnsi="Times New Roman" w:cs="Times New Roman"/>
            <w:sz w:val="24"/>
            <w:szCs w:val="24"/>
            <w:u w:val="single"/>
          </w:rPr>
          <w:t>ГОСТ Р 52290</w:t>
        </w:r>
      </w:hyperlink>
      <w:r>
        <w:rPr>
          <w:rFonts w:ascii="Times New Roman" w:hAnsi="Times New Roman" w:cs="Times New Roman"/>
          <w:sz w:val="24"/>
          <w:szCs w:val="24"/>
        </w:rPr>
        <w:t>.</w:t>
      </w:r>
    </w:p>
    <w:p w14:paraId="302F2B3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5.2.36 Знаки </w:t>
      </w:r>
      <w:r>
        <w:rPr>
          <w:rFonts w:ascii="Times New Roman" w:hAnsi="Times New Roman" w:cs="Times New Roman"/>
          <w:sz w:val="24"/>
          <w:szCs w:val="24"/>
        </w:rPr>
        <w:t>1.34.1 и 1.34.2 "Направление поворота" устанавливают на участках дорог с кривыми в плане радиусами 600 м и менее. Знаки устанавливают с внешней стороны кривой на продолжении оси полосы (полос), по которой осуществляется движение к повороту.</w:t>
      </w:r>
    </w:p>
    <w:p w14:paraId="1C9AA7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перекрестке </w:t>
      </w:r>
      <w:r>
        <w:rPr>
          <w:rFonts w:ascii="Times New Roman" w:hAnsi="Times New Roman" w:cs="Times New Roman"/>
          <w:sz w:val="24"/>
          <w:szCs w:val="24"/>
        </w:rPr>
        <w:t>с круговым движением знак 1.34.1 устанавливают на центральном островке, напротив соответствующего въезда.</w:t>
      </w:r>
    </w:p>
    <w:p w14:paraId="7426A7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с двумя стрелами допускается устанавливать в стесненных условиях.</w:t>
      </w:r>
    </w:p>
    <w:p w14:paraId="0A04CC0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с одной стрелой устанавливают на протяжении одной кривой, число их должн</w:t>
      </w:r>
      <w:r>
        <w:rPr>
          <w:rFonts w:ascii="Times New Roman" w:hAnsi="Times New Roman" w:cs="Times New Roman"/>
          <w:sz w:val="24"/>
          <w:szCs w:val="24"/>
        </w:rPr>
        <w:t>о быть не менее четырех, а расстояние между ними - не более 20 м.</w:t>
      </w:r>
    </w:p>
    <w:p w14:paraId="7513BA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на высоте от 1,5 до 2,0 м.</w:t>
      </w:r>
    </w:p>
    <w:p w14:paraId="10D937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5.2.37 Знак 1.34.3 "Направление поворота" устанавливают на Т-образных перекрестках и разветвлениях дорог, если имеется опасность их проезда в п</w:t>
      </w:r>
      <w:r>
        <w:rPr>
          <w:rFonts w:ascii="Times New Roman" w:hAnsi="Times New Roman" w:cs="Times New Roman"/>
          <w:sz w:val="24"/>
          <w:szCs w:val="24"/>
        </w:rPr>
        <w:t>рямом направлении.</w:t>
      </w:r>
    </w:p>
    <w:p w14:paraId="7844075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Т-образных перекрестках знак устанавливают напротив дороги, не имеющей продолжения, на разветвлениях дорог - непосредственно за местом, где разветвляются </w:t>
      </w:r>
      <w:r>
        <w:rPr>
          <w:rFonts w:ascii="Times New Roman" w:hAnsi="Times New Roman" w:cs="Times New Roman"/>
          <w:sz w:val="24"/>
          <w:szCs w:val="24"/>
        </w:rPr>
        <w:lastRenderedPageBreak/>
        <w:t>проезжие части дорог.</w:t>
      </w:r>
    </w:p>
    <w:p w14:paraId="64DB93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с двумя стрелами допускается устанавливать в стесненн</w:t>
      </w:r>
      <w:r>
        <w:rPr>
          <w:rFonts w:ascii="Times New Roman" w:hAnsi="Times New Roman" w:cs="Times New Roman"/>
          <w:sz w:val="24"/>
          <w:szCs w:val="24"/>
        </w:rPr>
        <w:t>ых условиях.</w:t>
      </w:r>
    </w:p>
    <w:p w14:paraId="56C182E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на высоте от 1,5 до 2,0 м.</w:t>
      </w:r>
    </w:p>
    <w:p w14:paraId="58C8901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5.2.38 Знаки 1.34.1 - 1.34.3 допускается применять в местах производства работ для дополнительного указания направления объезда огороженного участка. Знаки в этом случае допускается размещать на ин</w:t>
      </w:r>
      <w:r>
        <w:rPr>
          <w:rFonts w:ascii="Times New Roman" w:hAnsi="Times New Roman" w:cs="Times New Roman"/>
          <w:sz w:val="24"/>
          <w:szCs w:val="24"/>
        </w:rPr>
        <w:t xml:space="preserve">вентарных ограждениях по </w:t>
      </w:r>
      <w:hyperlink r:id="rId38" w:history="1">
        <w:r>
          <w:rPr>
            <w:rFonts w:ascii="Times New Roman" w:hAnsi="Times New Roman" w:cs="Times New Roman"/>
            <w:sz w:val="24"/>
            <w:szCs w:val="24"/>
            <w:u w:val="single"/>
          </w:rPr>
          <w:t>ГОСТ 23407</w:t>
        </w:r>
      </w:hyperlink>
      <w:r>
        <w:rPr>
          <w:rFonts w:ascii="Times New Roman" w:hAnsi="Times New Roman" w:cs="Times New Roman"/>
          <w:sz w:val="24"/>
          <w:szCs w:val="24"/>
        </w:rPr>
        <w:t>.</w:t>
      </w:r>
    </w:p>
    <w:p w14:paraId="214BD1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типоразмера </w:t>
      </w:r>
      <w:r>
        <w:rPr>
          <w:rFonts w:ascii="Times New Roman" w:hAnsi="Times New Roman" w:cs="Times New Roman"/>
          <w:sz w:val="24"/>
          <w:szCs w:val="24"/>
        </w:rPr>
        <w:t>II</w:t>
      </w:r>
      <w:r>
        <w:rPr>
          <w:rFonts w:ascii="Times New Roman" w:hAnsi="Times New Roman" w:cs="Times New Roman"/>
          <w:sz w:val="24"/>
          <w:szCs w:val="24"/>
        </w:rPr>
        <w:t xml:space="preserve"> высотой 460 мм допускается устанавливать при наличии искусственного освещения.</w:t>
      </w:r>
    </w:p>
    <w:p w14:paraId="74AE99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5.2.39 Знак 1.35 "Участок перекрестка"</w:t>
      </w:r>
      <w:r>
        <w:rPr>
          <w:rFonts w:ascii="Times New Roman" w:hAnsi="Times New Roman" w:cs="Times New Roman"/>
          <w:sz w:val="24"/>
          <w:szCs w:val="24"/>
        </w:rPr>
        <w:t xml:space="preserve"> устанавливают перед перекрестком, на котором нанесена разметка 1.26.</w:t>
      </w:r>
    </w:p>
    <w:p w14:paraId="694ECD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F4193F8"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5.3 Знаки приоритета</w:t>
      </w:r>
    </w:p>
    <w:p w14:paraId="61D64C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 Знаки приоритета применяют для указания очередности проезда перекрестков, пересечений отдельных проезжих частей, а также узких участков дорог.</w:t>
      </w:r>
    </w:p>
    <w:p w14:paraId="7550785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5.3.2 Знак 2.1</w:t>
      </w:r>
      <w:r>
        <w:rPr>
          <w:rFonts w:ascii="Times New Roman" w:hAnsi="Times New Roman" w:cs="Times New Roman"/>
          <w:sz w:val="24"/>
          <w:szCs w:val="24"/>
        </w:rPr>
        <w:t xml:space="preserve"> "Главная дорога" устанавливают в начале участка дороги с преимущественным правом проезда нерегулируемых перекрестков.</w:t>
      </w:r>
    </w:p>
    <w:p w14:paraId="2B26175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знак устанавливают перед каждым перекрестком на главной дороге. Перед нерегулируемыми перекрестками, на которых глав</w:t>
      </w:r>
      <w:r>
        <w:rPr>
          <w:rFonts w:ascii="Times New Roman" w:hAnsi="Times New Roman" w:cs="Times New Roman"/>
          <w:sz w:val="24"/>
          <w:szCs w:val="24"/>
        </w:rPr>
        <w:t xml:space="preserve">ная дорога проходит в прямом направлении, а пересекающая дорога имеет не более четырех полос, допускается устанавливать знак уменьшенного размера по </w:t>
      </w:r>
      <w:hyperlink r:id="rId39" w:history="1">
        <w:r>
          <w:rPr>
            <w:rFonts w:ascii="Times New Roman" w:hAnsi="Times New Roman" w:cs="Times New Roman"/>
            <w:sz w:val="24"/>
            <w:szCs w:val="24"/>
            <w:u w:val="single"/>
          </w:rPr>
          <w:t>ГОСТ Р 52290</w:t>
        </w:r>
      </w:hyperlink>
      <w:r>
        <w:rPr>
          <w:rFonts w:ascii="Times New Roman" w:hAnsi="Times New Roman" w:cs="Times New Roman"/>
          <w:sz w:val="24"/>
          <w:szCs w:val="24"/>
        </w:rPr>
        <w:t>.</w:t>
      </w:r>
    </w:p>
    <w:p w14:paraId="6F5B68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2.1 с </w:t>
      </w:r>
      <w:r>
        <w:rPr>
          <w:rFonts w:ascii="Times New Roman" w:hAnsi="Times New Roman" w:cs="Times New Roman"/>
          <w:sz w:val="24"/>
          <w:szCs w:val="24"/>
        </w:rPr>
        <w:t xml:space="preserve">табличкой 8.13 устанавливают перед перекрестками, на которых главная дорога изменяет направление, а также перед перекрестками со сложной планировкой. В населенных пунктах знак 2.1 с табличкой 8.13 устанавливают перед перекрестком, а вне населенных пунктов </w:t>
      </w:r>
      <w:r>
        <w:rPr>
          <w:rFonts w:ascii="Times New Roman" w:hAnsi="Times New Roman" w:cs="Times New Roman"/>
          <w:sz w:val="24"/>
          <w:szCs w:val="24"/>
        </w:rPr>
        <w:t>- предварительно на расстоянии от 150 до 300 м до перекрестка и перед перекрестком (рисунок В.4а).</w:t>
      </w:r>
    </w:p>
    <w:p w14:paraId="20D669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пересечениях дорог с несколькими проезжими частями знак устанавливают перед пересечениями проезжих частей, на которых возможно неоднозначное определение г</w:t>
      </w:r>
      <w:r>
        <w:rPr>
          <w:rFonts w:ascii="Times New Roman" w:hAnsi="Times New Roman" w:cs="Times New Roman"/>
          <w:sz w:val="24"/>
          <w:szCs w:val="24"/>
        </w:rPr>
        <w:t>лавенства дорог.</w:t>
      </w:r>
    </w:p>
    <w:p w14:paraId="5CA7AAE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5.3.3 Знак 2.2 "Конец главной дороги" устанавливают в конце участка дороги, где она утрачивает статус главной.</w:t>
      </w:r>
    </w:p>
    <w:p w14:paraId="27556B6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дорога, обозначенная знаком 2.1, оканчивается перед пересечением с дорогой, по которой предоставлено преимущественное право</w:t>
      </w:r>
      <w:r>
        <w:rPr>
          <w:rFonts w:ascii="Times New Roman" w:hAnsi="Times New Roman" w:cs="Times New Roman"/>
          <w:sz w:val="24"/>
          <w:szCs w:val="24"/>
        </w:rPr>
        <w:t xml:space="preserve"> проезда данного перекрестка, то знак 2.2 вне населенных пунктов размещают на одной опоре со знаком 2.4, установленным предварительно с табличкой 8.1.1 или 8.1.2, в населенных пунктах - за 25 м от перекрестка либо со знаком 2.4 или 2.5. Вне населенных пунк</w:t>
      </w:r>
      <w:r>
        <w:rPr>
          <w:rFonts w:ascii="Times New Roman" w:hAnsi="Times New Roman" w:cs="Times New Roman"/>
          <w:sz w:val="24"/>
          <w:szCs w:val="24"/>
        </w:rPr>
        <w:t>тов знак 2.2 допускается устанавливать повторно со знаком 2.4 или 2.5, а в населенных пунктах - предварительно с табличкой 8.1.1 на расстоянии от 50 до 100 м до основного знака (рисунок В.4б).</w:t>
      </w:r>
    </w:p>
    <w:p w14:paraId="1305A9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5.3.4 Знаки 2.3.1 "Пересечение с второстепенной дорогой", 2.3.2</w:t>
      </w:r>
      <w:r>
        <w:rPr>
          <w:rFonts w:ascii="Times New Roman" w:hAnsi="Times New Roman" w:cs="Times New Roman"/>
          <w:sz w:val="24"/>
          <w:szCs w:val="24"/>
        </w:rPr>
        <w:t xml:space="preserve"> - 2.3.7 "Примыкание второстепенной дороги" устанавливают вне населенных пунктов перед всеми перекрестками на дорогах, обозначенными знаком 2.1. Знаки не устанавливают перед перекрестками со сложной планировкой и перед перекрестками, на которых главная дор</w:t>
      </w:r>
      <w:r>
        <w:rPr>
          <w:rFonts w:ascii="Times New Roman" w:hAnsi="Times New Roman" w:cs="Times New Roman"/>
          <w:sz w:val="24"/>
          <w:szCs w:val="24"/>
        </w:rPr>
        <w:t xml:space="preserve">ога изменяет </w:t>
      </w:r>
      <w:r>
        <w:rPr>
          <w:rFonts w:ascii="Times New Roman" w:hAnsi="Times New Roman" w:cs="Times New Roman"/>
          <w:sz w:val="24"/>
          <w:szCs w:val="24"/>
        </w:rPr>
        <w:lastRenderedPageBreak/>
        <w:t>направление. Знаки 2.3.4 - 2.3.7 должны быть установлены, если угол между осями главной и второстепенной дорог составляет менее 60°. Знаки 2.3.1 - 2.3.7 устанавливают на расстоянии от 150 до 300 м до перекрестка.</w:t>
      </w:r>
    </w:p>
    <w:p w14:paraId="5B4958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знаки 2.3.1 - 2.3.</w:t>
      </w:r>
      <w:r>
        <w:rPr>
          <w:rFonts w:ascii="Times New Roman" w:hAnsi="Times New Roman" w:cs="Times New Roman"/>
          <w:sz w:val="24"/>
          <w:szCs w:val="24"/>
        </w:rPr>
        <w:t xml:space="preserve">7 устанавливать на дорогах по </w:t>
      </w:r>
      <w:hyperlink r:id="rId40" w:history="1">
        <w:r>
          <w:rPr>
            <w:rFonts w:ascii="Times New Roman" w:hAnsi="Times New Roman" w:cs="Times New Roman"/>
            <w:sz w:val="24"/>
            <w:szCs w:val="24"/>
            <w:u w:val="single"/>
          </w:rPr>
          <w:t>СП 34.13330</w:t>
        </w:r>
      </w:hyperlink>
      <w:r>
        <w:rPr>
          <w:rFonts w:ascii="Times New Roman" w:hAnsi="Times New Roman" w:cs="Times New Roman"/>
          <w:sz w:val="24"/>
          <w:szCs w:val="24"/>
        </w:rPr>
        <w:t>, проходящих через населенные пункты, в этом случае знаки устанавливают на расстоянии от 50 до 100 м до перекрестка.</w:t>
      </w:r>
    </w:p>
    <w:p w14:paraId="27C9D77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w:t>
      </w:r>
      <w:r>
        <w:rPr>
          <w:rFonts w:ascii="Times New Roman" w:hAnsi="Times New Roman" w:cs="Times New Roman"/>
          <w:sz w:val="24"/>
          <w:szCs w:val="24"/>
        </w:rPr>
        <w:t>и допускается устанавливать знаки 2.3.1 - 2.3.7 на ином расстоянии, указываемом в этом случае на табличке 8.1.1.</w:t>
      </w:r>
    </w:p>
    <w:p w14:paraId="055C1E3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5.3.5 Знаки 2.3.1 - 2.3.7 совместно со знаками 2.4 или 2.5 допускается применять для обозначения отдельных перекрестков вне населенных пунктов,</w:t>
      </w:r>
      <w:r>
        <w:rPr>
          <w:rFonts w:ascii="Times New Roman" w:hAnsi="Times New Roman" w:cs="Times New Roman"/>
          <w:sz w:val="24"/>
          <w:szCs w:val="24"/>
        </w:rPr>
        <w:t xml:space="preserve"> на которых необходимо установить очередность проезда, отличную от очередности проезда перекрестка равнозначных дорог.</w:t>
      </w:r>
    </w:p>
    <w:p w14:paraId="39FFF4F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не устанавливать знаки 2.1, 2.3.1 - 2.3.7 перед съездами пересечений дорог в разных уровнях, а также перед примыканиями к дор</w:t>
      </w:r>
      <w:r>
        <w:rPr>
          <w:rFonts w:ascii="Times New Roman" w:hAnsi="Times New Roman" w:cs="Times New Roman"/>
          <w:sz w:val="24"/>
          <w:szCs w:val="24"/>
        </w:rPr>
        <w:t>оге с твердым покрытием дорог с грунтовым покрытием, перед примыканиями к дороге выездов с прилегающих территорий, если все перечисленные признаки примыкающих дорог могут однозначно распознаваться водителями транспортных средств, следующих по главной дорог</w:t>
      </w:r>
      <w:r>
        <w:rPr>
          <w:rFonts w:ascii="Times New Roman" w:hAnsi="Times New Roman" w:cs="Times New Roman"/>
          <w:sz w:val="24"/>
          <w:szCs w:val="24"/>
        </w:rPr>
        <w:t>е в любое время суток.</w:t>
      </w:r>
    </w:p>
    <w:p w14:paraId="2B6602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5.3.6 Знак 2.4 "Уступите дорогу" применяют для указания того, что водитель должен уступить дорогу транспортным средствам, движущимся по пересекаемой дороге, а при наличии таблички 8.13 - транспортным средствам, движущимся по главной </w:t>
      </w:r>
      <w:r>
        <w:rPr>
          <w:rFonts w:ascii="Times New Roman" w:hAnsi="Times New Roman" w:cs="Times New Roman"/>
          <w:sz w:val="24"/>
          <w:szCs w:val="24"/>
        </w:rPr>
        <w:t>дороге.</w:t>
      </w:r>
    </w:p>
    <w:p w14:paraId="037011A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непосредственно перед выездом на дорогу предпочтительно в начале кривой сопряжения, по которой знаками 2.1 или 2.3.1 - 2.3.7 предоставлено преимущественное право проезда данного перекрестка, а также перед выездами на автомагистра</w:t>
      </w:r>
      <w:r>
        <w:rPr>
          <w:rFonts w:ascii="Times New Roman" w:hAnsi="Times New Roman" w:cs="Times New Roman"/>
          <w:sz w:val="24"/>
          <w:szCs w:val="24"/>
        </w:rPr>
        <w:t>ль.</w:t>
      </w:r>
    </w:p>
    <w:p w14:paraId="7D6248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перекрестками со сложной планировкой и перед перекрестками, на которых главная дорога изменяет направление, знак устанавливают с табличкой 8.13.</w:t>
      </w:r>
    </w:p>
    <w:p w14:paraId="3E8EBF9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перед выездами с грунтовых дорог на дорогу с твердым покрытием, а также в местах в</w:t>
      </w:r>
      <w:r>
        <w:rPr>
          <w:rFonts w:ascii="Times New Roman" w:hAnsi="Times New Roman" w:cs="Times New Roman"/>
          <w:sz w:val="24"/>
          <w:szCs w:val="24"/>
        </w:rPr>
        <w:t>ыезда на дорогу с прилегающих территорий, если признаки примыкающих дорог могут неоднозначно распознаваться водителями транспортных средств, выезжающих на главную дорогу в любое время суток. Знак 2.4 в этом случае может быть установлен при отсутствии знако</w:t>
      </w:r>
      <w:r>
        <w:rPr>
          <w:rFonts w:ascii="Times New Roman" w:hAnsi="Times New Roman" w:cs="Times New Roman"/>
          <w:sz w:val="24"/>
          <w:szCs w:val="24"/>
        </w:rPr>
        <w:t>в 2.1 или 2.3.1 - 2.3.7 на главной дороге по 5.3.5.</w:t>
      </w:r>
    </w:p>
    <w:p w14:paraId="055951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2.4 устанавливают предварительно с табличкой 8.1.1 на дорогах вне населенных пунктов, за исключением грунтовых дорог, на расстоянии от 150 до 300 м до перекрестка, если перед перекрестком установлен </w:t>
      </w:r>
      <w:r>
        <w:rPr>
          <w:rFonts w:ascii="Times New Roman" w:hAnsi="Times New Roman" w:cs="Times New Roman"/>
          <w:sz w:val="24"/>
          <w:szCs w:val="24"/>
        </w:rPr>
        <w:t>знак 2.4, или с табличкой 8.1.2, если перед перекрестком установлен знак 2.5.</w:t>
      </w:r>
    </w:p>
    <w:p w14:paraId="4E99BF6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полосы разгона в местах выезда на дорогу с преимущественным правом проезда перекрестков знак устанавливают перед началом этой полосы.</w:t>
      </w:r>
    </w:p>
    <w:p w14:paraId="7B5082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5.3.7 Знак 2.5 "Движение без ост</w:t>
      </w:r>
      <w:r>
        <w:rPr>
          <w:rFonts w:ascii="Times New Roman" w:hAnsi="Times New Roman" w:cs="Times New Roman"/>
          <w:sz w:val="24"/>
          <w:szCs w:val="24"/>
        </w:rPr>
        <w:t>ановки запрещено" применяют для указания водителю остановиться и уступить дорогу транспортным средствам, движущимся по пересекаемой дороге, а при наличии таблички 8.13 - транспортным средствам, движущимся по главной дороге.</w:t>
      </w:r>
    </w:p>
    <w:p w14:paraId="5AAEF98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2.5 устанавливают вместо зн</w:t>
      </w:r>
      <w:r>
        <w:rPr>
          <w:rFonts w:ascii="Times New Roman" w:hAnsi="Times New Roman" w:cs="Times New Roman"/>
          <w:sz w:val="24"/>
          <w:szCs w:val="24"/>
        </w:rPr>
        <w:t xml:space="preserve">ака 2.4, если не обеспечено расстояние видимости </w:t>
      </w:r>
      <w:r>
        <w:rPr>
          <w:rFonts w:ascii="Times New Roman" w:hAnsi="Times New Roman" w:cs="Times New Roman"/>
          <w:sz w:val="24"/>
          <w:szCs w:val="24"/>
        </w:rPr>
        <w:lastRenderedPageBreak/>
        <w:t xml:space="preserve">транспортных средств, движущихся по пересекаемой дороге в пределах треугольников видимости по </w:t>
      </w:r>
      <w:hyperlink r:id="rId41" w:history="1">
        <w:r>
          <w:rPr>
            <w:rFonts w:ascii="Times New Roman" w:hAnsi="Times New Roman" w:cs="Times New Roman"/>
            <w:sz w:val="24"/>
            <w:szCs w:val="24"/>
            <w:u w:val="single"/>
          </w:rPr>
          <w:t>СП 42.13330</w:t>
        </w:r>
      </w:hyperlink>
      <w:r>
        <w:rPr>
          <w:rFonts w:ascii="Times New Roman" w:hAnsi="Times New Roman" w:cs="Times New Roman"/>
          <w:sz w:val="24"/>
          <w:szCs w:val="24"/>
        </w:rPr>
        <w:t>.</w:t>
      </w:r>
    </w:p>
    <w:p w14:paraId="05A88B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w:t>
      </w:r>
      <w:r>
        <w:rPr>
          <w:rFonts w:ascii="Times New Roman" w:hAnsi="Times New Roman" w:cs="Times New Roman"/>
          <w:sz w:val="24"/>
          <w:szCs w:val="24"/>
        </w:rPr>
        <w:t>ют перед нерегулируемыми железнодорожными переездами (без дежурного, не оборудованными светофорами) совместно со знаком 6.16, на расстоянии 10 м до ближнего рельса в случаях, если на удалении 50 м от ближайшего рельса расстояние видимости поезда менее знач</w:t>
      </w:r>
      <w:r>
        <w:rPr>
          <w:rFonts w:ascii="Times New Roman" w:hAnsi="Times New Roman" w:cs="Times New Roman"/>
          <w:sz w:val="24"/>
          <w:szCs w:val="24"/>
        </w:rPr>
        <w:t>ения, указанного в таблице 6.</w:t>
      </w:r>
    </w:p>
    <w:p w14:paraId="2E01B7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Временный знак 2.5 допускается устанавливать перед переездами при проведении работ на переезде.</w:t>
      </w:r>
    </w:p>
    <w:p w14:paraId="12F891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знака 2.5 перед железнодорожным переездом предварительный знак 2.4 с табличкой 8.1.2 не устанавливают.</w:t>
      </w:r>
    </w:p>
    <w:p w14:paraId="64E7368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523D38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A77A164"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14:paraId="7A7732A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9DEE26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6A1141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Минимальное расстояние видимости поезда из транспортного средства, обеспечивающее безопасность движения</w:t>
      </w:r>
    </w:p>
    <w:p w14:paraId="6C8C7B7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000000" w14:paraId="4D6796CA"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6863A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Скорость движения поезда, км/ч</w:t>
            </w:r>
          </w:p>
        </w:tc>
        <w:tc>
          <w:tcPr>
            <w:tcW w:w="1500" w:type="dxa"/>
            <w:tcBorders>
              <w:top w:val="single" w:sz="6" w:space="0" w:color="auto"/>
              <w:left w:val="single" w:sz="6" w:space="0" w:color="auto"/>
              <w:bottom w:val="single" w:sz="6" w:space="0" w:color="auto"/>
              <w:right w:val="single" w:sz="6" w:space="0" w:color="auto"/>
            </w:tcBorders>
          </w:tcPr>
          <w:p w14:paraId="13C41A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121 - 140</w:t>
            </w:r>
          </w:p>
        </w:tc>
        <w:tc>
          <w:tcPr>
            <w:tcW w:w="1500" w:type="dxa"/>
            <w:tcBorders>
              <w:top w:val="single" w:sz="6" w:space="0" w:color="auto"/>
              <w:left w:val="single" w:sz="6" w:space="0" w:color="auto"/>
              <w:bottom w:val="single" w:sz="6" w:space="0" w:color="auto"/>
              <w:right w:val="single" w:sz="6" w:space="0" w:color="auto"/>
            </w:tcBorders>
          </w:tcPr>
          <w:p w14:paraId="6539344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81 - 120</w:t>
            </w:r>
          </w:p>
        </w:tc>
        <w:tc>
          <w:tcPr>
            <w:tcW w:w="1500" w:type="dxa"/>
            <w:tcBorders>
              <w:top w:val="single" w:sz="6" w:space="0" w:color="auto"/>
              <w:left w:val="single" w:sz="6" w:space="0" w:color="auto"/>
              <w:bottom w:val="single" w:sz="6" w:space="0" w:color="auto"/>
              <w:right w:val="single" w:sz="6" w:space="0" w:color="auto"/>
            </w:tcBorders>
          </w:tcPr>
          <w:p w14:paraId="5E9786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41 - 80</w:t>
            </w:r>
          </w:p>
        </w:tc>
        <w:tc>
          <w:tcPr>
            <w:tcW w:w="1500" w:type="dxa"/>
            <w:tcBorders>
              <w:top w:val="single" w:sz="6" w:space="0" w:color="auto"/>
              <w:left w:val="single" w:sz="6" w:space="0" w:color="auto"/>
              <w:bottom w:val="single" w:sz="6" w:space="0" w:color="auto"/>
              <w:right w:val="single" w:sz="6" w:space="0" w:color="auto"/>
            </w:tcBorders>
          </w:tcPr>
          <w:p w14:paraId="7604166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26 - 40</w:t>
            </w:r>
          </w:p>
        </w:tc>
        <w:tc>
          <w:tcPr>
            <w:tcW w:w="1500" w:type="dxa"/>
            <w:tcBorders>
              <w:top w:val="single" w:sz="6" w:space="0" w:color="auto"/>
              <w:left w:val="single" w:sz="6" w:space="0" w:color="auto"/>
              <w:bottom w:val="single" w:sz="6" w:space="0" w:color="auto"/>
              <w:right w:val="single" w:sz="6" w:space="0" w:color="auto"/>
            </w:tcBorders>
          </w:tcPr>
          <w:p w14:paraId="15DCA9B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 и менее</w:t>
            </w:r>
          </w:p>
        </w:tc>
      </w:tr>
      <w:tr w:rsidR="00000000" w14:paraId="25887447"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A109D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Расстояние видимости, м, не менее</w:t>
            </w:r>
          </w:p>
        </w:tc>
        <w:tc>
          <w:tcPr>
            <w:tcW w:w="1500" w:type="dxa"/>
            <w:tcBorders>
              <w:top w:val="single" w:sz="6" w:space="0" w:color="auto"/>
              <w:left w:val="single" w:sz="6" w:space="0" w:color="auto"/>
              <w:bottom w:val="single" w:sz="6" w:space="0" w:color="auto"/>
              <w:right w:val="single" w:sz="6" w:space="0" w:color="auto"/>
            </w:tcBorders>
          </w:tcPr>
          <w:p w14:paraId="0A86443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1500" w:type="dxa"/>
            <w:tcBorders>
              <w:top w:val="single" w:sz="6" w:space="0" w:color="auto"/>
              <w:left w:val="single" w:sz="6" w:space="0" w:color="auto"/>
              <w:bottom w:val="single" w:sz="6" w:space="0" w:color="auto"/>
              <w:right w:val="single" w:sz="6" w:space="0" w:color="auto"/>
            </w:tcBorders>
          </w:tcPr>
          <w:p w14:paraId="5BF3CC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400</w:t>
            </w:r>
          </w:p>
        </w:tc>
        <w:tc>
          <w:tcPr>
            <w:tcW w:w="1500" w:type="dxa"/>
            <w:tcBorders>
              <w:top w:val="single" w:sz="6" w:space="0" w:color="auto"/>
              <w:left w:val="single" w:sz="6" w:space="0" w:color="auto"/>
              <w:bottom w:val="single" w:sz="6" w:space="0" w:color="auto"/>
              <w:right w:val="single" w:sz="6" w:space="0" w:color="auto"/>
            </w:tcBorders>
          </w:tcPr>
          <w:p w14:paraId="32FEA78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1500" w:type="dxa"/>
            <w:tcBorders>
              <w:top w:val="single" w:sz="6" w:space="0" w:color="auto"/>
              <w:left w:val="single" w:sz="6" w:space="0" w:color="auto"/>
              <w:bottom w:val="single" w:sz="6" w:space="0" w:color="auto"/>
              <w:right w:val="single" w:sz="6" w:space="0" w:color="auto"/>
            </w:tcBorders>
          </w:tcPr>
          <w:p w14:paraId="6E6E2B8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c>
          <w:tcPr>
            <w:tcW w:w="1500" w:type="dxa"/>
            <w:tcBorders>
              <w:top w:val="single" w:sz="6" w:space="0" w:color="auto"/>
              <w:left w:val="single" w:sz="6" w:space="0" w:color="auto"/>
              <w:bottom w:val="single" w:sz="6" w:space="0" w:color="auto"/>
              <w:right w:val="single" w:sz="6" w:space="0" w:color="auto"/>
            </w:tcBorders>
          </w:tcPr>
          <w:p w14:paraId="1389B8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52FABA82"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7EE19E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30813B5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За</w:t>
            </w:r>
            <w:r>
              <w:rPr>
                <w:rFonts w:ascii="Times New Roman" w:hAnsi="Times New Roman" w:cs="Times New Roman"/>
                <w:sz w:val="24"/>
                <w:szCs w:val="24"/>
              </w:rPr>
              <w:t xml:space="preserve"> скорость движения принимают максимальную скорость поезда, установленную на подходах к переезду.</w:t>
            </w:r>
          </w:p>
          <w:p w14:paraId="68CE721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При проектировании вновь строящихся и реконструируемых дорог на переездах водителю автомобиля, находящемуся на расстоянии для остановки перед переездом не ме</w:t>
            </w:r>
            <w:r>
              <w:rPr>
                <w:rFonts w:ascii="Times New Roman" w:hAnsi="Times New Roman" w:cs="Times New Roman"/>
                <w:sz w:val="24"/>
                <w:szCs w:val="24"/>
              </w:rPr>
              <w:t>нее указанного в таблице 4, должна быть обеспечена видимость приближающегося к переезду поезда, который находится на расстоянии не менее 400 м от переезда.</w:t>
            </w:r>
          </w:p>
        </w:tc>
      </w:tr>
    </w:tbl>
    <w:p w14:paraId="77D2003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5.3.8 На регулируемых перекрестках знаки 2.1, 2.2, 2.4, 2.5 следует размещать предпочтительно на оп</w:t>
      </w:r>
      <w:r>
        <w:rPr>
          <w:rFonts w:ascii="Times New Roman" w:hAnsi="Times New Roman" w:cs="Times New Roman"/>
          <w:sz w:val="24"/>
          <w:szCs w:val="24"/>
        </w:rPr>
        <w:t>оре основного светофора.</w:t>
      </w:r>
    </w:p>
    <w:p w14:paraId="4E601D6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2.4 и 2.5 следует дублировать в соответствии с 5.1.6.</w:t>
      </w:r>
    </w:p>
    <w:p w14:paraId="585481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5.3.9 Знаки 2.6 "Преимущество встречного движения" и 2.7 "Преимущество перед встречным движением" применяют для организации движения в местах, где невозможен или опасен вс</w:t>
      </w:r>
      <w:r>
        <w:rPr>
          <w:rFonts w:ascii="Times New Roman" w:hAnsi="Times New Roman" w:cs="Times New Roman"/>
          <w:sz w:val="24"/>
          <w:szCs w:val="24"/>
        </w:rPr>
        <w:t>тречный разъезд транспортных средств (узкие участки дорог, мостовые сооружения, тоннели и т.п.), при интенсивности движения, обеспечивающей саморегулирование встречного разъезда, и видимости всего участка и противоположного въезда на него с каждого конца у</w:t>
      </w:r>
      <w:r>
        <w:rPr>
          <w:rFonts w:ascii="Times New Roman" w:hAnsi="Times New Roman" w:cs="Times New Roman"/>
          <w:sz w:val="24"/>
          <w:szCs w:val="24"/>
        </w:rPr>
        <w:t>зкого участка дороги.</w:t>
      </w:r>
    </w:p>
    <w:p w14:paraId="3CFE0AC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перед мостовыми сооружениями, по которым осуществляется двустороннее движение при ширине проезжей части менее 6 м.</w:t>
      </w:r>
    </w:p>
    <w:p w14:paraId="78F14A5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участках дорог с продольным уклоном, обозначенных знаками 1.13 и 1.14, преимущество предоставляе</w:t>
      </w:r>
      <w:r>
        <w:rPr>
          <w:rFonts w:ascii="Times New Roman" w:hAnsi="Times New Roman" w:cs="Times New Roman"/>
          <w:sz w:val="24"/>
          <w:szCs w:val="24"/>
        </w:rPr>
        <w:t>тся транспортным средствам, которые движутся на подъем.</w:t>
      </w:r>
    </w:p>
    <w:p w14:paraId="5BBDCCB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устанавливают непосредственно перед узким участком дороги с его противоположных концов, при этом знак 2.6 с табличкой 8.1.1 размещают и предварительно на одной опоре с одним из знаков 1.20.1 - </w:t>
      </w:r>
      <w:r>
        <w:rPr>
          <w:rFonts w:ascii="Times New Roman" w:hAnsi="Times New Roman" w:cs="Times New Roman"/>
          <w:sz w:val="24"/>
          <w:szCs w:val="24"/>
        </w:rPr>
        <w:t>1.20.3.</w:t>
      </w:r>
    </w:p>
    <w:p w14:paraId="1B634B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B55DCC7"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5.4 Запрещающие знаки</w:t>
      </w:r>
    </w:p>
    <w:p w14:paraId="38038A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 Запрещающие знаки применяют для введения ограничений движения или их отмены и устанавливают по 5.1.9.</w:t>
      </w:r>
    </w:p>
    <w:p w14:paraId="7AE4F9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 Знак 3.1 "Въезд запрещен" &lt;*&gt; устанавливают:</w:t>
      </w:r>
    </w:p>
    <w:p w14:paraId="3D46D17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60DEBF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действие запрещающих знаков</w:t>
      </w:r>
      <w:r>
        <w:rPr>
          <w:rFonts w:ascii="Times New Roman" w:hAnsi="Times New Roman" w:cs="Times New Roman"/>
          <w:sz w:val="24"/>
          <w:szCs w:val="24"/>
        </w:rPr>
        <w:t xml:space="preserve"> - по [1].</w:t>
      </w:r>
    </w:p>
    <w:p w14:paraId="5C62F32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B179D6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3FE37A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или проезжих частей с односторонним движением для запрещения движения транспортных средств во встречном направлении, в том числе после всех боковых выездов. Допускается не устанавливать знак у выездов с прилегающих территор</w:t>
      </w:r>
      <w:r>
        <w:rPr>
          <w:rFonts w:ascii="Times New Roman" w:hAnsi="Times New Roman" w:cs="Times New Roman"/>
          <w:sz w:val="24"/>
          <w:szCs w:val="24"/>
        </w:rPr>
        <w:t>ий, въезд на которые осуществляется только с данных участков с односторонним движением;</w:t>
      </w:r>
    </w:p>
    <w:p w14:paraId="3AAA0D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дорогах с несколькими проезжими частями, отделенными друг от друга бульваром или разделительной полосой, знак устанавливают для каждой проезжей части с односторонн</w:t>
      </w:r>
      <w:r>
        <w:rPr>
          <w:rFonts w:ascii="Times New Roman" w:hAnsi="Times New Roman" w:cs="Times New Roman"/>
          <w:sz w:val="24"/>
          <w:szCs w:val="24"/>
        </w:rPr>
        <w:t>им движением;</w:t>
      </w:r>
    </w:p>
    <w:p w14:paraId="28D705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дорогах, обозначенных знаком 5.11.1 и 5.11.2, для предотвращения въезда транспортных средств навстречу общему потоку, а с табличкой 8.14 - на полосу, выделенную для маршрутных транспортных средств (для предотвращения выезда транспортных </w:t>
      </w:r>
      <w:r>
        <w:rPr>
          <w:rFonts w:ascii="Times New Roman" w:hAnsi="Times New Roman" w:cs="Times New Roman"/>
          <w:sz w:val="24"/>
          <w:szCs w:val="24"/>
        </w:rPr>
        <w:t>средств, движение которых разрешено по [1]) или велосипедистов;</w:t>
      </w:r>
    </w:p>
    <w:p w14:paraId="5BFB2E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организации раздельных въезда и выезда на площадках для стоянки транспортных средств, площадках отдыха, автозаправочных станциях и т.п.;</w:t>
      </w:r>
    </w:p>
    <w:p w14:paraId="4E435C9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запрещения въезда на отдельную полосу движе</w:t>
      </w:r>
      <w:r>
        <w:rPr>
          <w:rFonts w:ascii="Times New Roman" w:hAnsi="Times New Roman" w:cs="Times New Roman"/>
          <w:sz w:val="24"/>
          <w:szCs w:val="24"/>
        </w:rPr>
        <w:t>ния или отдельный участок дороги, в том числе трамвайные пути.</w:t>
      </w:r>
    </w:p>
    <w:p w14:paraId="0943CC5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запрещающий въезд на отдельную полосу или трамвайные пути, устанавливают с табличкой 8.14. Знак, запрещающий въезд на отдельный участок дороги грузовых автомобилей, в том числе и с прицеп</w:t>
      </w:r>
      <w:r>
        <w:rPr>
          <w:rFonts w:ascii="Times New Roman" w:hAnsi="Times New Roman" w:cs="Times New Roman"/>
          <w:sz w:val="24"/>
          <w:szCs w:val="24"/>
        </w:rPr>
        <w:t>ом, с разрешенной максимальной массой более 3,5 т, применяется с табличкой 8.4.1.</w:t>
      </w:r>
    </w:p>
    <w:p w14:paraId="090239D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применять с табличками 8.4.2 - 8.4.8, 8.4.9 - 8.4.16 и 8.5.1 - 8.5.7.</w:t>
      </w:r>
    </w:p>
    <w:p w14:paraId="35727F1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Рекомендуется изображение знака 3.1 с табличками размещать на едином щите по </w:t>
      </w:r>
      <w:hyperlink r:id="rId42" w:history="1">
        <w:r>
          <w:rPr>
            <w:rFonts w:ascii="Times New Roman" w:hAnsi="Times New Roman" w:cs="Times New Roman"/>
            <w:sz w:val="24"/>
            <w:szCs w:val="24"/>
            <w:u w:val="single"/>
          </w:rPr>
          <w:t>5.2.2</w:t>
        </w:r>
      </w:hyperlink>
      <w:r>
        <w:rPr>
          <w:rFonts w:ascii="Times New Roman" w:hAnsi="Times New Roman" w:cs="Times New Roman"/>
          <w:sz w:val="24"/>
          <w:szCs w:val="24"/>
        </w:rPr>
        <w:t xml:space="preserve"> ГОСТ Р 52290-2004.</w:t>
      </w:r>
    </w:p>
    <w:p w14:paraId="048385B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на однополосных съездах пересечений в разных уровнях, по которым осуществляется одностороннее движение, допускается располагать слева.</w:t>
      </w:r>
    </w:p>
    <w:p w14:paraId="44AD22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основной зна</w:t>
      </w:r>
      <w:r>
        <w:rPr>
          <w:rFonts w:ascii="Times New Roman" w:hAnsi="Times New Roman" w:cs="Times New Roman"/>
          <w:sz w:val="24"/>
          <w:szCs w:val="24"/>
        </w:rPr>
        <w:t xml:space="preserve">к устанавливают на участке дороги между перекрестками, в начале участка </w:t>
      </w:r>
      <w:r>
        <w:rPr>
          <w:rFonts w:ascii="Times New Roman" w:hAnsi="Times New Roman" w:cs="Times New Roman"/>
          <w:sz w:val="24"/>
          <w:szCs w:val="24"/>
        </w:rPr>
        <w:lastRenderedPageBreak/>
        <w:t>размещают предварительный знак 3.1 с табличкой 8.1.1.</w:t>
      </w:r>
    </w:p>
    <w:p w14:paraId="410340B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другими табличками знак 3.1 применять не допускается.</w:t>
      </w:r>
    </w:p>
    <w:p w14:paraId="34D6F9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5.4.3 Знак 3.2 "Движение запрещено" &lt;*&gt; применяют для запрещения движения </w:t>
      </w:r>
      <w:r>
        <w:rPr>
          <w:rFonts w:ascii="Times New Roman" w:hAnsi="Times New Roman" w:cs="Times New Roman"/>
          <w:sz w:val="24"/>
          <w:szCs w:val="24"/>
        </w:rPr>
        <w:t>всех транспортных средств на отдельных участках дорог.</w:t>
      </w:r>
    </w:p>
    <w:p w14:paraId="3625431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5.4.4 Знак 3.3 "Движение механических транспортных средств запрещено" &lt;*&gt; применяют для запрещения движения всех механических транспортных средств.</w:t>
      </w:r>
    </w:p>
    <w:p w14:paraId="4E8B11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5.4.5 Знак 3.4 "Движение грузовых автомобилей запрещ</w:t>
      </w:r>
      <w:r>
        <w:rPr>
          <w:rFonts w:ascii="Times New Roman" w:hAnsi="Times New Roman" w:cs="Times New Roman"/>
          <w:sz w:val="24"/>
          <w:szCs w:val="24"/>
        </w:rPr>
        <w:t>ено" &lt;*&gt; применяют для запрещения движения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w:t>
      </w:r>
      <w:r>
        <w:rPr>
          <w:rFonts w:ascii="Times New Roman" w:hAnsi="Times New Roman" w:cs="Times New Roman"/>
          <w:sz w:val="24"/>
          <w:szCs w:val="24"/>
        </w:rPr>
        <w:t xml:space="preserve"> и самоходных машин.</w:t>
      </w:r>
    </w:p>
    <w:p w14:paraId="482C823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5.4.6 Знак 3.5 "Движение мотоциклов запрещено" &lt;*&gt; применяют для запрещения движения мотоциклов, знак 3.6 "Движение тракторов запрещено" &lt;*&gt; - для запрещения движения тракторов и самоходных машин, знак 3.7 "Движение с прицепом запрещен</w:t>
      </w:r>
      <w:r>
        <w:rPr>
          <w:rFonts w:ascii="Times New Roman" w:hAnsi="Times New Roman" w:cs="Times New Roman"/>
          <w:sz w:val="24"/>
          <w:szCs w:val="24"/>
        </w:rPr>
        <w:t>о" &lt;*&gt; - для запрещения движения грузовых автомобилей и тракторов с прицепами или полуприцепами любого типа, а также всякой буксировки механических транспортных средств, знак 3.8 "Движение гужевых повозок запрещено" &lt;*&gt; - для запрещения движения гужевых по</w:t>
      </w:r>
      <w:r>
        <w:rPr>
          <w:rFonts w:ascii="Times New Roman" w:hAnsi="Times New Roman" w:cs="Times New Roman"/>
          <w:sz w:val="24"/>
          <w:szCs w:val="24"/>
        </w:rPr>
        <w:t>возок (саней), животных под седлом или вьюком, а также прогона скота, знак 3.9 "Движение на велосипедах запрещено" &lt;*&gt; - для запрещения движения велосипедистов и мопедов, знак 3.34 "Движение автобусов запрещено" &lt;*&gt; - для запрещения движения автобусов, зна</w:t>
      </w:r>
      <w:r>
        <w:rPr>
          <w:rFonts w:ascii="Times New Roman" w:hAnsi="Times New Roman" w:cs="Times New Roman"/>
          <w:sz w:val="24"/>
          <w:szCs w:val="24"/>
        </w:rPr>
        <w:t>к 3.35 "Движение на средствах индивидуальной мобильности запрещено" &lt;*&gt; - для запрещения движения лиц, использующих для передвижения средства индивидуальной мобильности.</w:t>
      </w:r>
    </w:p>
    <w:p w14:paraId="6E8D7D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5.4.7 Знак 3.10 "Движение пешеходов запрещено" устанавливают в местах, где движение пе</w:t>
      </w:r>
      <w:r>
        <w:rPr>
          <w:rFonts w:ascii="Times New Roman" w:hAnsi="Times New Roman" w:cs="Times New Roman"/>
          <w:sz w:val="24"/>
          <w:szCs w:val="24"/>
        </w:rPr>
        <w:t>шеходов недопустимо по условиям их безопасности (искусственные сооружения, не имеющие тротуаров, ремонтируемые участки дорог и т.п.). Знак устанавливают на той стороне дороги, на которой вводят запрещение.</w:t>
      </w:r>
    </w:p>
    <w:p w14:paraId="451B716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применяют для запрещения перехода на регулиру</w:t>
      </w:r>
      <w:r>
        <w:rPr>
          <w:rFonts w:ascii="Times New Roman" w:hAnsi="Times New Roman" w:cs="Times New Roman"/>
          <w:sz w:val="24"/>
          <w:szCs w:val="24"/>
        </w:rPr>
        <w:t>емых перекрестках, где какие-либо направления движения пешеходов запрещены. Знак устанавливают на краю тротуара лицевой стороной к пешеходам, движение которых следует запретить.</w:t>
      </w:r>
    </w:p>
    <w:p w14:paraId="48DA333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5.4.8 Знак 3.11 "Ограничение массы" применяют для запрещения движения транспор</w:t>
      </w:r>
      <w:r>
        <w:rPr>
          <w:rFonts w:ascii="Times New Roman" w:hAnsi="Times New Roman" w:cs="Times New Roman"/>
          <w:sz w:val="24"/>
          <w:szCs w:val="24"/>
        </w:rPr>
        <w:t>тных средств, в том числе составов транспортных средств, общая фактическая масса которых более указанной на знаке.</w:t>
      </w:r>
    </w:p>
    <w:p w14:paraId="75EAB02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Значение допустимой массы, указываемой на знаке, установленном перед мостовым сооружением (мосты, путепроводы и т.п.), определяют с учетом гр</w:t>
      </w:r>
      <w:r>
        <w:rPr>
          <w:rFonts w:ascii="Times New Roman" w:hAnsi="Times New Roman" w:cs="Times New Roman"/>
          <w:sz w:val="24"/>
          <w:szCs w:val="24"/>
        </w:rPr>
        <w:t>узоподъемности сооружения по результатам специальных обследований и испытаний.</w:t>
      </w:r>
    </w:p>
    <w:p w14:paraId="47756BD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Значение допустимой массы на знаке, установленном перед ледовой переправой, определяют с учетом несущей способности льда по результатам обследований и испытаний.</w:t>
      </w:r>
    </w:p>
    <w:p w14:paraId="7EB7DC1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5.4.9 Знак 3.12</w:t>
      </w:r>
      <w:r>
        <w:rPr>
          <w:rFonts w:ascii="Times New Roman" w:hAnsi="Times New Roman" w:cs="Times New Roman"/>
          <w:sz w:val="24"/>
          <w:szCs w:val="24"/>
        </w:rPr>
        <w:t xml:space="preserve"> "Ограничение массы, приходящейся на ось транспортного средства" применяют для запрещения движения транспортных средств, у которых фактическая масса, приходящаяся на любую ось, более указанной на знаке.</w:t>
      </w:r>
    </w:p>
    <w:p w14:paraId="6E826FC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3.12 с табличкой 8.20.1 или 8.20.2 применяют для</w:t>
      </w:r>
      <w:r>
        <w:rPr>
          <w:rFonts w:ascii="Times New Roman" w:hAnsi="Times New Roman" w:cs="Times New Roman"/>
          <w:sz w:val="24"/>
          <w:szCs w:val="24"/>
        </w:rPr>
        <w:t xml:space="preserve"> запрещения движения транспортных средств, у которых фактическая масса, приходящаяся на любую из осей тележки, более указанной на знаке.</w:t>
      </w:r>
    </w:p>
    <w:p w14:paraId="1D0661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Значение допустимой массы, указываемой на знаке, определяют по фактической несущей способности дорожной одежды и элемен</w:t>
      </w:r>
      <w:r>
        <w:rPr>
          <w:rFonts w:ascii="Times New Roman" w:hAnsi="Times New Roman" w:cs="Times New Roman"/>
          <w:sz w:val="24"/>
          <w:szCs w:val="24"/>
        </w:rPr>
        <w:t>тов мостового сооружения в данный период времени по результатам обследований.</w:t>
      </w:r>
    </w:p>
    <w:p w14:paraId="18E21CA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5.4.10 Знак 3.13 "Ограничение высоты" применяют для запрещения движения транспортных средств, габаритная высота которых (с грузом или без груза) более указанной на знаке.</w:t>
      </w:r>
    </w:p>
    <w:p w14:paraId="3573360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w:t>
      </w:r>
      <w:r>
        <w:rPr>
          <w:rFonts w:ascii="Times New Roman" w:hAnsi="Times New Roman" w:cs="Times New Roman"/>
          <w:sz w:val="24"/>
          <w:szCs w:val="24"/>
        </w:rPr>
        <w:t>танавливают в случаях, если расстояние от поверхности дорожного покрытия до низа пролетного строения искусственного сооружения, инженерных коммуникаций и т.п. менее 5 м.</w:t>
      </w:r>
    </w:p>
    <w:p w14:paraId="1FED47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 населенных пунктов высота, указываемая на знаке, должна быть менее фактической на </w:t>
      </w:r>
      <w:r>
        <w:rPr>
          <w:rFonts w:ascii="Times New Roman" w:hAnsi="Times New Roman" w:cs="Times New Roman"/>
          <w:sz w:val="24"/>
          <w:szCs w:val="24"/>
        </w:rPr>
        <w:t xml:space="preserve">1,0 м для дорог категорий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III</w:t>
      </w:r>
      <w:r>
        <w:rPr>
          <w:rFonts w:ascii="Times New Roman" w:hAnsi="Times New Roman" w:cs="Times New Roman"/>
          <w:sz w:val="24"/>
          <w:szCs w:val="24"/>
        </w:rPr>
        <w:t xml:space="preserve">, а для дорог категорий </w:t>
      </w:r>
      <w:r>
        <w:rPr>
          <w:rFonts w:ascii="Times New Roman" w:hAnsi="Times New Roman" w:cs="Times New Roman"/>
          <w:sz w:val="24"/>
          <w:szCs w:val="24"/>
        </w:rPr>
        <w:t>IV</w:t>
      </w:r>
      <w:r>
        <w:rPr>
          <w:rFonts w:ascii="Times New Roman" w:hAnsi="Times New Roman" w:cs="Times New Roman"/>
          <w:sz w:val="24"/>
          <w:szCs w:val="24"/>
        </w:rPr>
        <w:t xml:space="preserve"> и </w:t>
      </w:r>
      <w:r>
        <w:rPr>
          <w:rFonts w:ascii="Times New Roman" w:hAnsi="Times New Roman" w:cs="Times New Roman"/>
          <w:sz w:val="24"/>
          <w:szCs w:val="24"/>
        </w:rPr>
        <w:t>V</w:t>
      </w:r>
      <w:r>
        <w:rPr>
          <w:rFonts w:ascii="Times New Roman" w:hAnsi="Times New Roman" w:cs="Times New Roman"/>
          <w:sz w:val="24"/>
          <w:szCs w:val="24"/>
        </w:rPr>
        <w:t xml:space="preserve"> - не менее 0,5 м.</w:t>
      </w:r>
    </w:p>
    <w:p w14:paraId="6CD6E4C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высота, указываемая на знаке, должна быть менее фактической на высоту от 0,2 до 0,4 м для инженерных коммуникаций, от 0,3 до 0,4 м - для путепроводов, по</w:t>
      </w:r>
      <w:r>
        <w:rPr>
          <w:rFonts w:ascii="Times New Roman" w:hAnsi="Times New Roman" w:cs="Times New Roman"/>
          <w:sz w:val="24"/>
          <w:szCs w:val="24"/>
        </w:rPr>
        <w:t xml:space="preserve"> которым проходят автомобильная или железная дороги.</w:t>
      </w:r>
    </w:p>
    <w:p w14:paraId="0B131F5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Разницу между фактической и указываемой высотой допускается увеличивать в зависимости от ровности дорожного покрытия.</w:t>
      </w:r>
    </w:p>
    <w:p w14:paraId="77A591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3.13 допускается устанавливать на пролете искусственного сооружения, а</w:t>
      </w:r>
      <w:r>
        <w:rPr>
          <w:rFonts w:ascii="Times New Roman" w:hAnsi="Times New Roman" w:cs="Times New Roman"/>
          <w:sz w:val="24"/>
          <w:szCs w:val="24"/>
        </w:rPr>
        <w:t xml:space="preserve"> при наличии перед ним габаритных ворот - на воротах.</w:t>
      </w:r>
    </w:p>
    <w:p w14:paraId="25BFB6B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5.4.11 Знак 3.14 "Ограничение ширины" применяют для запрещения движения транспортных средств, габаритная ширина которых (с грузом или без груза) более указанной на знаке.</w:t>
      </w:r>
    </w:p>
    <w:p w14:paraId="46D0F0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перед проезд</w:t>
      </w:r>
      <w:r>
        <w:rPr>
          <w:rFonts w:ascii="Times New Roman" w:hAnsi="Times New Roman" w:cs="Times New Roman"/>
          <w:sz w:val="24"/>
          <w:szCs w:val="24"/>
        </w:rPr>
        <w:t>ом, если его ширина в тоннеле, между опорами мостового сооружения и т.п. менее 3,5 м.</w:t>
      </w:r>
    </w:p>
    <w:p w14:paraId="58A0B7A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указываемая на знаке, должна быть менее фактической на 0,2 м.</w:t>
      </w:r>
    </w:p>
    <w:p w14:paraId="28B28C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3.14 допускается устанавливать на пролете или опоре искусственного сооружения.</w:t>
      </w:r>
    </w:p>
    <w:p w14:paraId="64C547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5.4.12</w:t>
      </w:r>
      <w:r>
        <w:rPr>
          <w:rFonts w:ascii="Times New Roman" w:hAnsi="Times New Roman" w:cs="Times New Roman"/>
          <w:sz w:val="24"/>
          <w:szCs w:val="24"/>
        </w:rPr>
        <w:t xml:space="preserve"> Знак 3.15 "Ограничение длины" применяют для запрещения движения транспортных средств (составов транспортных средств), габаритная длина которых (с грузом или без груза) более указанной на знаке, на участках дорог с узкой проезжей частью, тесной застройкой,</w:t>
      </w:r>
      <w:r>
        <w:rPr>
          <w:rFonts w:ascii="Times New Roman" w:hAnsi="Times New Roman" w:cs="Times New Roman"/>
          <w:sz w:val="24"/>
          <w:szCs w:val="24"/>
        </w:rPr>
        <w:t xml:space="preserve"> крутыми поворотами и т.п., где их движение или разъезд со встречными транспортными средствами затруднены.</w:t>
      </w:r>
    </w:p>
    <w:p w14:paraId="7F4DE4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5.4.13 Предварительные знаки 3.11 - 3.15 с табличками 8.1.1, 8.1.3 и 8.1.4 устанавливают перед перекрестком, откуда возможен объезд участка дороги, н</w:t>
      </w:r>
      <w:r>
        <w:rPr>
          <w:rFonts w:ascii="Times New Roman" w:hAnsi="Times New Roman" w:cs="Times New Roman"/>
          <w:sz w:val="24"/>
          <w:szCs w:val="24"/>
        </w:rPr>
        <w:t>а котором основными знаками 3.11 - 3.15 введены соответствующие ограничения.</w:t>
      </w:r>
    </w:p>
    <w:p w14:paraId="6A4179B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предварительные знаки 3.11 - 3.15 с табличкой 8.1.1 устанавливать за перекрестком в начале участка дороги, на котором основными знаками 3.11 - 3.15 введены соответству</w:t>
      </w:r>
      <w:r>
        <w:rPr>
          <w:rFonts w:ascii="Times New Roman" w:hAnsi="Times New Roman" w:cs="Times New Roman"/>
          <w:sz w:val="24"/>
          <w:szCs w:val="24"/>
        </w:rPr>
        <w:t>ющие ограничения, если на этом участке дороги имеется возможность транспортным средствам, на которые введены ограничения, изменить маршрут движения.</w:t>
      </w:r>
    </w:p>
    <w:p w14:paraId="6CE885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5.4.14 Знак 3.16 "Ограничение минимальной дистанции" &lt;*&gt; применяют для запрещения движения транспортных сре</w:t>
      </w:r>
      <w:r>
        <w:rPr>
          <w:rFonts w:ascii="Times New Roman" w:hAnsi="Times New Roman" w:cs="Times New Roman"/>
          <w:sz w:val="24"/>
          <w:szCs w:val="24"/>
        </w:rPr>
        <w:t>дств с дистанцией между ними менее указанной на знаке (на мостовых сооружениях с пролетами ограниченной грузоподъемности, на ледовых переправах, в тоннелях и т.п.).</w:t>
      </w:r>
    </w:p>
    <w:p w14:paraId="2F4ED0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5.4.15 Знак 3.17.1 "Таможня" применяют для запрещения проезда без остановки на </w:t>
      </w:r>
      <w:r>
        <w:rPr>
          <w:rFonts w:ascii="Times New Roman" w:hAnsi="Times New Roman" w:cs="Times New Roman"/>
          <w:sz w:val="24"/>
          <w:szCs w:val="24"/>
        </w:rPr>
        <w:lastRenderedPageBreak/>
        <w:t>контрольно-п</w:t>
      </w:r>
      <w:r>
        <w:rPr>
          <w:rFonts w:ascii="Times New Roman" w:hAnsi="Times New Roman" w:cs="Times New Roman"/>
          <w:sz w:val="24"/>
          <w:szCs w:val="24"/>
        </w:rPr>
        <w:t>ропускном пункте таможни.</w:t>
      </w:r>
    </w:p>
    <w:p w14:paraId="7DB150E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Предварительный знак 3.17.1 с табличкой 8.1.1 устанавливают на расстоянии 500 м до контрольно-пропускного пункта.</w:t>
      </w:r>
    </w:p>
    <w:p w14:paraId="1678F0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5.4.16 Знак 3.17.2 "Опасность" применяют для запрещения движения всех транспортных средств на участке дороги, где п</w:t>
      </w:r>
      <w:r>
        <w:rPr>
          <w:rFonts w:ascii="Times New Roman" w:hAnsi="Times New Roman" w:cs="Times New Roman"/>
          <w:sz w:val="24"/>
          <w:szCs w:val="24"/>
        </w:rPr>
        <w:t>роизошли дорожно-транспортное происшествие, авария или имеется другая опасность для движения, которые требуют временных оперативных изменений организации движения.</w:t>
      </w:r>
    </w:p>
    <w:p w14:paraId="38BF93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5.4.17 Знак 3.17.3 "Контроль" применяют для запрещения проезда без остановки на контрольном </w:t>
      </w:r>
      <w:r>
        <w:rPr>
          <w:rFonts w:ascii="Times New Roman" w:hAnsi="Times New Roman" w:cs="Times New Roman"/>
          <w:sz w:val="24"/>
          <w:szCs w:val="24"/>
        </w:rPr>
        <w:t>пункте (на посту полиции, карантинном посту, на въезде в пограничную зону, закрытую территорию, на пункте взимания платы за проезд по платным дорогам и т.п.).</w:t>
      </w:r>
    </w:p>
    <w:p w14:paraId="288F780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устанавливать совместно со знаком 6.16.</w:t>
      </w:r>
    </w:p>
    <w:p w14:paraId="22FC9E0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5.4.18 Знаки 3.18.1 "Поворот направо зап</w:t>
      </w:r>
      <w:r>
        <w:rPr>
          <w:rFonts w:ascii="Times New Roman" w:hAnsi="Times New Roman" w:cs="Times New Roman"/>
          <w:sz w:val="24"/>
          <w:szCs w:val="24"/>
        </w:rPr>
        <w:t>рещен" &lt;*&gt; и 3.18.2 "Поворот налево запрещен" &lt;*&gt; применяют для запрещения поворота на ближайшем пересечении проезжих частей в случаях, когда необходимый порядок движения невозможно обеспечить с помощью знаков 4.1.1 - 4.1.6 или 5.15.1, 5.15.2.</w:t>
      </w:r>
    </w:p>
    <w:p w14:paraId="504650B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5.4.19 Знак </w:t>
      </w:r>
      <w:r>
        <w:rPr>
          <w:rFonts w:ascii="Times New Roman" w:hAnsi="Times New Roman" w:cs="Times New Roman"/>
          <w:sz w:val="24"/>
          <w:szCs w:val="24"/>
        </w:rPr>
        <w:t>3.19 "Разворот запрещен" &lt;*&gt; устанавливают перед перекрестком, где этот маневр создает опасность для движения других транспортных средств или пешеходов.</w:t>
      </w:r>
    </w:p>
    <w:p w14:paraId="3492AF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не применяют для запрещения разворотов в разрывах разделительных полос на участках дорог между пер</w:t>
      </w:r>
      <w:r>
        <w:rPr>
          <w:rFonts w:ascii="Times New Roman" w:hAnsi="Times New Roman" w:cs="Times New Roman"/>
          <w:sz w:val="24"/>
          <w:szCs w:val="24"/>
        </w:rPr>
        <w:t>екрестками.</w:t>
      </w:r>
    </w:p>
    <w:p w14:paraId="7A6A79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5.4.20 На дорогах с двумя и более полосами для движения в данном направлении основные знаки 3.18.2 и 3.19 устанавливают над левой полосой, на дорогах с конструктивно выделенной разделительной полосой - на разделительной полосе. На дорогах без р</w:t>
      </w:r>
      <w:r>
        <w:rPr>
          <w:rFonts w:ascii="Times New Roman" w:hAnsi="Times New Roman" w:cs="Times New Roman"/>
          <w:sz w:val="24"/>
          <w:szCs w:val="24"/>
        </w:rPr>
        <w:t>азделительной полосы при числе полос для встречного движения не более двух допускается устанавливать дублирующий знак на левой стороне дороги.</w:t>
      </w:r>
    </w:p>
    <w:p w14:paraId="61B3F06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5.4.21 Знак 3.20 "Обгон запрещен" &lt;*&gt; применяют для запрещения обгона всех транспортных средств, кроме тихоходных</w:t>
      </w:r>
      <w:r>
        <w:rPr>
          <w:rFonts w:ascii="Times New Roman" w:hAnsi="Times New Roman" w:cs="Times New Roman"/>
          <w:sz w:val="24"/>
          <w:szCs w:val="24"/>
        </w:rPr>
        <w:t xml:space="preserve"> транспортных средств, гужевых повозок, велосипедов, мопедов и двухколесных мотоциклов без бокового прицепа, а знак 3.22 "Обгон грузовым автомобилям запрещен" &lt;*&gt; - для запрещения обгона грузовым автомобилям с разрешенной максимальной массой более 3,5 т вс</w:t>
      </w:r>
      <w:r>
        <w:rPr>
          <w:rFonts w:ascii="Times New Roman" w:hAnsi="Times New Roman" w:cs="Times New Roman"/>
          <w:sz w:val="24"/>
          <w:szCs w:val="24"/>
        </w:rPr>
        <w:t>ех транспортных средств.</w:t>
      </w:r>
    </w:p>
    <w:p w14:paraId="4F1B385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3.20 и 3.22 допускается устанавливать с одной из табличек 8.5.4 - 8.5.7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w:t>
      </w:r>
      <w:r>
        <w:rPr>
          <w:rFonts w:ascii="Times New Roman" w:hAnsi="Times New Roman" w:cs="Times New Roman"/>
          <w:sz w:val="24"/>
          <w:szCs w:val="24"/>
        </w:rPr>
        <w:t>ствами, в зависимости от интенсивности движения, ширины и состояния проезжей части.</w:t>
      </w:r>
    </w:p>
    <w:p w14:paraId="624CA0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3.20 устанавливают на участках дорог с необеспеченной видимостью встречного автомобиля (таблица 4), зона действия знака в этом случае определяется протяженностью опасн</w:t>
      </w:r>
      <w:r>
        <w:rPr>
          <w:rFonts w:ascii="Times New Roman" w:hAnsi="Times New Roman" w:cs="Times New Roman"/>
          <w:sz w:val="24"/>
          <w:szCs w:val="24"/>
        </w:rPr>
        <w:t>ого участка.</w:t>
      </w:r>
    </w:p>
    <w:p w14:paraId="30C440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3.20 и 3.22 следует дублировать по 5.1.6.</w:t>
      </w:r>
    </w:p>
    <w:p w14:paraId="73FA0EF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5.4.22 Знак 3.24 "Ограничение максимальной скорости" &lt;*&gt; применяют для запрещения движения всех транспортных средств со скоростью выше указанной на знаке при необходимости введения на участке дор</w:t>
      </w:r>
      <w:r>
        <w:rPr>
          <w:rFonts w:ascii="Times New Roman" w:hAnsi="Times New Roman" w:cs="Times New Roman"/>
          <w:sz w:val="24"/>
          <w:szCs w:val="24"/>
        </w:rPr>
        <w:t>оги иной максимальной скорости, чем на предшествующем участке.</w:t>
      </w:r>
    </w:p>
    <w:p w14:paraId="5B1C228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ограничении скорости движения на опасных участках дороги (крутые повороты, отсутствие тротуаров, предусмотренных ГОСТ Р 52766, необеспеченная видимость встречного автомобиля, сужение дороги</w:t>
      </w:r>
      <w:r>
        <w:rPr>
          <w:rFonts w:ascii="Times New Roman" w:hAnsi="Times New Roman" w:cs="Times New Roman"/>
          <w:sz w:val="24"/>
          <w:szCs w:val="24"/>
        </w:rPr>
        <w:t xml:space="preserve"> и т.п., место концентрации ДТП) зона действия знака должна соответствовать протяженности опасного участка.</w:t>
      </w:r>
    </w:p>
    <w:p w14:paraId="6165229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на данном участке устанавливают максимальную скорость, отличающуюся от максимальной скорости движения на предшествующем участке на 20 км/ч и бо</w:t>
      </w:r>
      <w:r>
        <w:rPr>
          <w:rFonts w:ascii="Times New Roman" w:hAnsi="Times New Roman" w:cs="Times New Roman"/>
          <w:sz w:val="24"/>
          <w:szCs w:val="24"/>
        </w:rPr>
        <w:t>лее, применяют ступенчатое ограничение скорости с шагом не более 20 км/ч путем последовательной установки знаков 3.24 на расстоянии вне населенных пунктов от 100 до 150 м, а в населенных пунктах - от 50 до 100 м друг от друга.</w:t>
      </w:r>
    </w:p>
    <w:p w14:paraId="7FED696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местами производства ра</w:t>
      </w:r>
      <w:r>
        <w:rPr>
          <w:rFonts w:ascii="Times New Roman" w:hAnsi="Times New Roman" w:cs="Times New Roman"/>
          <w:sz w:val="24"/>
          <w:szCs w:val="24"/>
        </w:rPr>
        <w:t>бот допускается ступенчатое ограничение скорости по ГОСТ Р 58350.</w:t>
      </w:r>
    </w:p>
    <w:p w14:paraId="51F261A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Ступенчатое ограничение скорости допускается не применять (за исключением дорог, на которых разрешенная скорость движения 110 км/ч и более) перед населенным пунктом, обозначенным знаком 5.23</w:t>
      </w:r>
      <w:r>
        <w:rPr>
          <w:rFonts w:ascii="Times New Roman" w:hAnsi="Times New Roman" w:cs="Times New Roman"/>
          <w:sz w:val="24"/>
          <w:szCs w:val="24"/>
        </w:rPr>
        <w:t>.1 или 5.23.2, в случае, если расстояние видимости знака более 150 м.</w:t>
      </w:r>
    </w:p>
    <w:p w14:paraId="5A9807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3.24 с табличкой 8.2.1 у искусственной неровности устанавливают совместно со знаком 5.20 на одной опоре (рисунок В.21). Значение скорости, указываемое на знаке, должно соответствова</w:t>
      </w:r>
      <w:r>
        <w:rPr>
          <w:rFonts w:ascii="Times New Roman" w:hAnsi="Times New Roman" w:cs="Times New Roman"/>
          <w:sz w:val="24"/>
          <w:szCs w:val="24"/>
        </w:rPr>
        <w:t>ть конструкции неровности.</w:t>
      </w:r>
    </w:p>
    <w:p w14:paraId="156B35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3.24 следует дублировать в соответствии с 5.1.6.</w:t>
      </w:r>
    </w:p>
    <w:p w14:paraId="4CEDEF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5.4.23 Знаки 3.21 "Конец запрещения обгона", 3.23 "Конец запрещения обгона грузовым автомобилям" и 3.25 "Конец ограничения максимальной скорости" применяют для обозначения кон</w:t>
      </w:r>
      <w:r>
        <w:rPr>
          <w:rFonts w:ascii="Times New Roman" w:hAnsi="Times New Roman" w:cs="Times New Roman"/>
          <w:sz w:val="24"/>
          <w:szCs w:val="24"/>
        </w:rPr>
        <w:t>ца участка дороги, на котором вводились ограничения движения соответственно знаками 3.20, 3.22 и 3.24, если нет необходимости распространять их действие до ближайшего по ходу движения перекрестка или до конца населенного пункта, а для знака 3.24 - и до нач</w:t>
      </w:r>
      <w:r>
        <w:rPr>
          <w:rFonts w:ascii="Times New Roman" w:hAnsi="Times New Roman" w:cs="Times New Roman"/>
          <w:sz w:val="24"/>
          <w:szCs w:val="24"/>
        </w:rPr>
        <w:t>ала населенного пункта, обозначенного знаками 5.23.1 или 5.23.2. На дорогах с одной, двумя или тремя полосами для движения в обоих направлениях знаки 3.21, 3.23, 3.25 допускается устанавливать только с левой стороны дороги, размещая их на оборотной стороне</w:t>
      </w:r>
      <w:r>
        <w:rPr>
          <w:rFonts w:ascii="Times New Roman" w:hAnsi="Times New Roman" w:cs="Times New Roman"/>
          <w:sz w:val="24"/>
          <w:szCs w:val="24"/>
        </w:rPr>
        <w:t xml:space="preserve"> знаков 3.20, 3.22, 3.24 соответственно, предназначенных для водителей транспортных средств, движущихся во встречном направлении.</w:t>
      </w:r>
    </w:p>
    <w:p w14:paraId="5F04AF4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5.4.24 Знак 3.26 "Подача звукового сигнала запрещена" &lt;*&gt; применяют для запрещения звукового сигнала, кроме случаев подачи сиг</w:t>
      </w:r>
      <w:r>
        <w:rPr>
          <w:rFonts w:ascii="Times New Roman" w:hAnsi="Times New Roman" w:cs="Times New Roman"/>
          <w:sz w:val="24"/>
          <w:szCs w:val="24"/>
        </w:rPr>
        <w:t>нала для предотвращения дорожно-транспортного происшествия, вне населенных пунктов, обозначенных знаками 5.23.1, 5.23.2, на участках дорог, проходящих в непосредственной близости от санаториев, домов отдыха, оздоровительных лагерей, больниц и т.п.</w:t>
      </w:r>
    </w:p>
    <w:p w14:paraId="51C537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5.4.25 З</w:t>
      </w:r>
      <w:r>
        <w:rPr>
          <w:rFonts w:ascii="Times New Roman" w:hAnsi="Times New Roman" w:cs="Times New Roman"/>
          <w:sz w:val="24"/>
          <w:szCs w:val="24"/>
        </w:rPr>
        <w:t>нак 3.27 "Остановка запрещена" &lt;*&gt; применяют для запрещения остановки и стоянки транспортных средств.</w:t>
      </w:r>
    </w:p>
    <w:p w14:paraId="15F2A54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3.28 "Стоянка запрещена" &lt;*&gt;, 3.29 "Стоянка запрещена по нечетным числам месяца" &lt;*&gt; и 3.30 "Стоянка запрещена по четным числам месяца" &lt;*&gt; применяю</w:t>
      </w:r>
      <w:r>
        <w:rPr>
          <w:rFonts w:ascii="Times New Roman" w:hAnsi="Times New Roman" w:cs="Times New Roman"/>
          <w:sz w:val="24"/>
          <w:szCs w:val="24"/>
        </w:rPr>
        <w:t>т для запрещения стоянки.</w:t>
      </w:r>
    </w:p>
    <w:p w14:paraId="18BB4D3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3.27 - 3.30 устанавливают на той стороне дороги, на которой вводится запрещение.</w:t>
      </w:r>
    </w:p>
    <w:p w14:paraId="648E083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местах пересечения воздушных линий электропередачи напряжением 330 кВ и выше с автомобильными дорогами знак 3.27 устанавливают на границах ох</w:t>
      </w:r>
      <w:r>
        <w:rPr>
          <w:rFonts w:ascii="Times New Roman" w:hAnsi="Times New Roman" w:cs="Times New Roman"/>
          <w:sz w:val="24"/>
          <w:szCs w:val="24"/>
        </w:rPr>
        <w:t>ранных зон.</w:t>
      </w:r>
    </w:p>
    <w:p w14:paraId="37DD88D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одновременном применении знаков 3.29, 3.30 на противоположных сторонах проезжей части с 21 до 24 ч (время перестановки) разрешается стоянка на обеих сторонах проезжей части.</w:t>
      </w:r>
    </w:p>
    <w:p w14:paraId="48D73A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запрещения остановки или стоянки вдоль одной из сторон площади</w:t>
      </w:r>
      <w:r>
        <w:rPr>
          <w:rFonts w:ascii="Times New Roman" w:hAnsi="Times New Roman" w:cs="Times New Roman"/>
          <w:sz w:val="24"/>
          <w:szCs w:val="24"/>
        </w:rPr>
        <w:t>, фасада здания и т.п. знаки 3.27 - 3.30 с одной из табличек 8.2.5, 8.2.6 или с обеими табличками одновременно допускается устанавливать напротив въезда на площадь, подъезда к зданию и т.п. лицевой стороной к водителям транспортных средств.</w:t>
      </w:r>
    </w:p>
    <w:p w14:paraId="03E5986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w:t>
      </w:r>
      <w:r>
        <w:rPr>
          <w:rFonts w:ascii="Times New Roman" w:hAnsi="Times New Roman" w:cs="Times New Roman"/>
          <w:sz w:val="24"/>
          <w:szCs w:val="24"/>
        </w:rPr>
        <w:t xml:space="preserve">нктах повторные знаки 3.27 - 3.30 уменьшенного размера по </w:t>
      </w:r>
      <w:hyperlink r:id="rId43"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(без табличек 8.2.2 - 8.2.4) для подтверждения введенных ранее ограничений допускается устанавливать за</w:t>
      </w:r>
      <w:r>
        <w:rPr>
          <w:rFonts w:ascii="Times New Roman" w:hAnsi="Times New Roman" w:cs="Times New Roman"/>
          <w:sz w:val="24"/>
          <w:szCs w:val="24"/>
        </w:rPr>
        <w:t xml:space="preserve"> выездами с прилегающих территорий, признаки которых могут неоднозначно распознаваться водителями транспортных средств.</w:t>
      </w:r>
    </w:p>
    <w:p w14:paraId="1A13C8B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5.4.26 Знак 3.31 "Конец всех ограничений" применяют для указания конца участка дороги, на котором вводились одновременно несколько огра</w:t>
      </w:r>
      <w:r>
        <w:rPr>
          <w:rFonts w:ascii="Times New Roman" w:hAnsi="Times New Roman" w:cs="Times New Roman"/>
          <w:sz w:val="24"/>
          <w:szCs w:val="24"/>
        </w:rPr>
        <w:t>ничений знаками 3.16, 3.20, 3.22, 3.24, 3.26 - 3.30, если нет необходимости распространять действия этих ограничений до ближайшего перекрестка или конца населенного пункта.</w:t>
      </w:r>
    </w:p>
    <w:p w14:paraId="0407B1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5.4.27 Знак 3.32 "Движение транспортных средств с опасными грузами запрещено" приме</w:t>
      </w:r>
      <w:r>
        <w:rPr>
          <w:rFonts w:ascii="Times New Roman" w:hAnsi="Times New Roman" w:cs="Times New Roman"/>
          <w:sz w:val="24"/>
          <w:szCs w:val="24"/>
        </w:rPr>
        <w:t>няют для запрещения движения транспортных средств, осуществляющих перевозку опасных грузов, которые в соответствии с действующим законодательством должны быть обозначены опознавательными знаками (информационными таблицами) "Опасный груз".</w:t>
      </w:r>
    </w:p>
    <w:p w14:paraId="3624FA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5.4.28 Знак 3.33 </w:t>
      </w:r>
      <w:r>
        <w:rPr>
          <w:rFonts w:ascii="Times New Roman" w:hAnsi="Times New Roman" w:cs="Times New Roman"/>
          <w:sz w:val="24"/>
          <w:szCs w:val="24"/>
        </w:rPr>
        <w:t>"Движение транспортных средств с взрывчатыми и легковоспламеняющимися грузами запрещено" применяют для запрещения движения транспортных средств, осуществляющих перевозку взрывчатых веществ и изделий, а также других грузов, подлежащих маркировке как легково</w:t>
      </w:r>
      <w:r>
        <w:rPr>
          <w:rFonts w:ascii="Times New Roman" w:hAnsi="Times New Roman" w:cs="Times New Roman"/>
          <w:sz w:val="24"/>
          <w:szCs w:val="24"/>
        </w:rPr>
        <w:t>спламеняющиеся, в количествах, на которые распространяются специальные правила.</w:t>
      </w:r>
    </w:p>
    <w:p w14:paraId="43BDAE7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3.32 и 3.33 применяют для предотвращения съезда транспортных средств с опасными, взрывчатыми или легковоспламеняющимися грузами с предназначенных для них маршрутов, а так</w:t>
      </w:r>
      <w:r>
        <w:rPr>
          <w:rFonts w:ascii="Times New Roman" w:hAnsi="Times New Roman" w:cs="Times New Roman"/>
          <w:sz w:val="24"/>
          <w:szCs w:val="24"/>
        </w:rPr>
        <w:t>же для запрещения въезда указанных транспортных средств на дороги или в районы, где они представляют особую опасность для людей.</w:t>
      </w:r>
    </w:p>
    <w:p w14:paraId="5EDB4D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5.4.29 Знаки 3.2 - 3.9, 3.32 - 3.34 устанавливают на каждом въезде на участок дороги или территории, где запрещается движение с</w:t>
      </w:r>
      <w:r>
        <w:rPr>
          <w:rFonts w:ascii="Times New Roman" w:hAnsi="Times New Roman" w:cs="Times New Roman"/>
          <w:sz w:val="24"/>
          <w:szCs w:val="24"/>
        </w:rPr>
        <w:t>оответствующих видов транспортных средств. Перед боковыми выездами на дорогу знаки применяют с одной из табличек 8.3.1 - 8.3.3.</w:t>
      </w:r>
    </w:p>
    <w:p w14:paraId="1E42608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5.4.30 Знаки 3.16, 3.20, 3.22, 3.24, 3.26 - 3.30 должны быть повторно установлены после окончания населенного пункта или непосре</w:t>
      </w:r>
      <w:r>
        <w:rPr>
          <w:rFonts w:ascii="Times New Roman" w:hAnsi="Times New Roman" w:cs="Times New Roman"/>
          <w:sz w:val="24"/>
          <w:szCs w:val="24"/>
        </w:rPr>
        <w:t>дственно за перекрестком при необходимости сохранить ограничения, введенные знаком, установленным соответственно до перекрестка или конца населенного пункта.</w:t>
      </w:r>
    </w:p>
    <w:p w14:paraId="737E8B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зону действия знаков допускается уменьшать:</w:t>
      </w:r>
    </w:p>
    <w:p w14:paraId="58B1703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знаков 3.16 и 3.26 - применени</w:t>
      </w:r>
      <w:r>
        <w:rPr>
          <w:rFonts w:ascii="Times New Roman" w:hAnsi="Times New Roman" w:cs="Times New Roman"/>
          <w:sz w:val="24"/>
          <w:szCs w:val="24"/>
        </w:rPr>
        <w:t>ем таблички 8.2.1;</w:t>
      </w:r>
    </w:p>
    <w:p w14:paraId="2A2AD6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знаков 3.20, 3.22, 3.24 - установкой в конце зоны их действия соответственно знаков 3.21, 3.23 или 3.25 (что является предпочтительным) или применением таблички 8.2.1.</w:t>
      </w:r>
    </w:p>
    <w:p w14:paraId="48853AD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Зона действия любого из знаков 3.27 - 3.30 может быть уменьшена</w:t>
      </w:r>
      <w:r>
        <w:rPr>
          <w:rFonts w:ascii="Times New Roman" w:hAnsi="Times New Roman" w:cs="Times New Roman"/>
          <w:sz w:val="24"/>
          <w:szCs w:val="24"/>
        </w:rPr>
        <w:t xml:space="preserve"> установкой в конце зоны их действия повторных знаков 3.27 - 3.30 с табличкой 8.2.3 (что является предпочтительным), или применением таблички 8.2.2, или установкой знаков 6.4 или 5.29.</w:t>
      </w:r>
    </w:p>
    <w:p w14:paraId="3A2F08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5.4.31 Допускается применять знак 3.27 с разметкой 1.4, знак 3.28 - с р</w:t>
      </w:r>
      <w:r>
        <w:rPr>
          <w:rFonts w:ascii="Times New Roman" w:hAnsi="Times New Roman" w:cs="Times New Roman"/>
          <w:sz w:val="24"/>
          <w:szCs w:val="24"/>
        </w:rPr>
        <w:t>азметкой 1.10.</w:t>
      </w:r>
    </w:p>
    <w:p w14:paraId="396C7B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11D0DFA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5.5 Предписывающие знаки</w:t>
      </w:r>
    </w:p>
    <w:p w14:paraId="1521F5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 Предписывающие знаки применяют для введения или отмены режимов движения и устанавливают по 5.1.9, кроме случаев, оговоренных настоящим стандартом.</w:t>
      </w:r>
    </w:p>
    <w:p w14:paraId="52D4CA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5.5.2 Знаки 4.1.1 "Движение прямо", 4.1.2 "Движение направо", </w:t>
      </w:r>
      <w:r>
        <w:rPr>
          <w:rFonts w:ascii="Times New Roman" w:hAnsi="Times New Roman" w:cs="Times New Roman"/>
          <w:sz w:val="24"/>
          <w:szCs w:val="24"/>
        </w:rPr>
        <w:t>4.1.3 "Движение налево", 4.1.4 "Движение прямо или направо", 4.1.5 "Движение прямо или налево", 4.1.6 "Движение направо или налево" применяют для разрешения движения на ближайшем пересечении проезжих частей в направлениях, указанных стрелками на знаке, а з</w:t>
      </w:r>
      <w:r>
        <w:rPr>
          <w:rFonts w:ascii="Times New Roman" w:hAnsi="Times New Roman" w:cs="Times New Roman"/>
          <w:sz w:val="24"/>
          <w:szCs w:val="24"/>
        </w:rPr>
        <w:t>наки 4.1.3, 4.1.5, 4.1.6 - и для разрешения разворота.</w:t>
      </w:r>
    </w:p>
    <w:p w14:paraId="487AD2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знаков 4.1.1 - 4.1.6 не распространяется на маршрутные транспортные средства.</w:t>
      </w:r>
    </w:p>
    <w:p w14:paraId="2ADAF2A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для регулирования движения на перекрестке могут быть использованы как предписывающие знаки 4.1.1 - 4.1.5, так</w:t>
      </w:r>
      <w:r>
        <w:rPr>
          <w:rFonts w:ascii="Times New Roman" w:hAnsi="Times New Roman" w:cs="Times New Roman"/>
          <w:sz w:val="24"/>
          <w:szCs w:val="24"/>
        </w:rPr>
        <w:t xml:space="preserve"> и запрещающие знаки 3.18.1 и 3.18.2, следует применять предписывающие знаки.</w:t>
      </w:r>
    </w:p>
    <w:p w14:paraId="2C9BEE4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5.5.3 Знак 4.1.1 "Движение прямо" применяют также для запрещения разворотов в разрывах конструктивно выделенной разделительной полосы на участках дорог между перекрестками. При э</w:t>
      </w:r>
      <w:r>
        <w:rPr>
          <w:rFonts w:ascii="Times New Roman" w:hAnsi="Times New Roman" w:cs="Times New Roman"/>
          <w:sz w:val="24"/>
          <w:szCs w:val="24"/>
        </w:rPr>
        <w:t>том знак устанавливают только на разделительной полосе.</w:t>
      </w:r>
    </w:p>
    <w:p w14:paraId="750FD1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знак 4.1.1 допускается применять для дублирования разметки 1.1, 1.2 или 1.3, разделяющих встречные транспортные средства, при этом знак устанавливают непосредственно в начале участка</w:t>
      </w:r>
      <w:r>
        <w:rPr>
          <w:rFonts w:ascii="Times New Roman" w:hAnsi="Times New Roman" w:cs="Times New Roman"/>
          <w:sz w:val="24"/>
          <w:szCs w:val="24"/>
        </w:rPr>
        <w:t xml:space="preserve"> дороги. Действие знака в этом случае распространяется до ближайшего перекрестка.</w:t>
      </w:r>
    </w:p>
    <w:p w14:paraId="7AD9D4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5.5.4 На дорогах с двумя и более полосами для движения в данном направлении дублирующие знаки 4.1.1, 4.1.2 и 4.1.4 устанавливают над левой полосой, на дорогах с конструктивно</w:t>
      </w:r>
      <w:r>
        <w:rPr>
          <w:rFonts w:ascii="Times New Roman" w:hAnsi="Times New Roman" w:cs="Times New Roman"/>
          <w:sz w:val="24"/>
          <w:szCs w:val="24"/>
        </w:rPr>
        <w:t xml:space="preserve"> выделенной разделительной полосой - на разделительной полосе, а на дорогах без разделительной полосы при числе полос для встречного движения не более двух допускается устанавливать дублирующий знак на левой стороне дороги.</w:t>
      </w:r>
    </w:p>
    <w:p w14:paraId="11C5310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5.5.5 Знаки 4.2.1 "Объезд препят</w:t>
      </w:r>
      <w:r>
        <w:rPr>
          <w:rFonts w:ascii="Times New Roman" w:hAnsi="Times New Roman" w:cs="Times New Roman"/>
          <w:sz w:val="24"/>
          <w:szCs w:val="24"/>
        </w:rPr>
        <w:t>ствия справа", 4.2.2 "Объезд препятствия слева", 4.2.3 "Объезд препятствия справа или слева" применяют для указания направлений объезда начала ограждений, установленных по оси проезжей части, или для разделения дороги на несколько проезжих частей, начала к</w:t>
      </w:r>
      <w:r>
        <w:rPr>
          <w:rFonts w:ascii="Times New Roman" w:hAnsi="Times New Roman" w:cs="Times New Roman"/>
          <w:sz w:val="24"/>
          <w:szCs w:val="24"/>
        </w:rPr>
        <w:t>онструктивно выделенной разделительной полосы, в том числе при ее разрыве на перекрестках, конструктивно выделенных островков безопасности и направляющих островков, различного рода препятствий на проезжей части.</w:t>
      </w:r>
    </w:p>
    <w:p w14:paraId="54F5FBA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технологических разрывов разделительно</w:t>
      </w:r>
      <w:r>
        <w:rPr>
          <w:rFonts w:ascii="Times New Roman" w:hAnsi="Times New Roman" w:cs="Times New Roman"/>
          <w:sz w:val="24"/>
          <w:szCs w:val="24"/>
        </w:rPr>
        <w:t>й полосы или ограждений знаки не устанавливаются.</w:t>
      </w:r>
    </w:p>
    <w:p w14:paraId="7BC4456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устанавливают вне проезжей части непосредственно в начале разделительных полос, островков и ограждений. При наличии в указанных местах дорожных тумб по ГОСТ 32759 знаки устанавливают сверху на тумбе, </w:t>
      </w:r>
      <w:r>
        <w:rPr>
          <w:rFonts w:ascii="Times New Roman" w:hAnsi="Times New Roman" w:cs="Times New Roman"/>
          <w:sz w:val="24"/>
          <w:szCs w:val="24"/>
        </w:rPr>
        <w:t>допускается одновременно дублировать их изображение на фронтальной поверхности тумбы.</w:t>
      </w:r>
    </w:p>
    <w:p w14:paraId="33A682E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4.2.1 - 4.2.3 допускается устанавливать совместно со знаками 8.22.1 - 8.22.3 на проезжей части перед ограждениями, установленными по оси проезжей части или в местах</w:t>
      </w:r>
      <w:r>
        <w:rPr>
          <w:rFonts w:ascii="Times New Roman" w:hAnsi="Times New Roman" w:cs="Times New Roman"/>
          <w:sz w:val="24"/>
          <w:szCs w:val="24"/>
        </w:rPr>
        <w:t xml:space="preserve"> разделения дороги на несколько проезжих частей, для указания направлений объезда их начала после сигнальных столбиков группы П по ГОСТ 32843.</w:t>
      </w:r>
    </w:p>
    <w:p w14:paraId="15F91B6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5.5.6 Знак 4.3 "Круговое движение" устанавливают на каждом въезде на перекресток (площадь), на котором организов</w:t>
      </w:r>
      <w:r>
        <w:rPr>
          <w:rFonts w:ascii="Times New Roman" w:hAnsi="Times New Roman" w:cs="Times New Roman"/>
          <w:sz w:val="24"/>
          <w:szCs w:val="24"/>
        </w:rPr>
        <w:t>ано круговое движение. Знак не применяют, если одновременно с круговым движением допускается перекрестное движение транспортных средств, за исключением рельсовых.</w:t>
      </w:r>
    </w:p>
    <w:p w14:paraId="109D3AC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5.5.7 Знак 4.4.1 "Велосипедная дорожка" применяют для обозначения конструктивно отделенного о</w:t>
      </w:r>
      <w:r>
        <w:rPr>
          <w:rFonts w:ascii="Times New Roman" w:hAnsi="Times New Roman" w:cs="Times New Roman"/>
          <w:sz w:val="24"/>
          <w:szCs w:val="24"/>
        </w:rPr>
        <w:t>т проезжей части и тротуара элемента дороги (либо отдельной дороги), по которой разрешено движение лиц, использующих для передвижения средства индивидуальной мобильности, и велосипедистов, а при отсутствии тротуара или пешеходной дорожки - и пешеходов.</w:t>
      </w:r>
    </w:p>
    <w:p w14:paraId="7AE5920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w:t>
      </w:r>
      <w:r>
        <w:rPr>
          <w:rFonts w:ascii="Times New Roman" w:hAnsi="Times New Roman" w:cs="Times New Roman"/>
          <w:sz w:val="24"/>
          <w:szCs w:val="24"/>
        </w:rPr>
        <w:t>овной знак устанавливают в начале велосипедной дорожки справа от нее, повторный - после каждого перекрестка.</w:t>
      </w:r>
    </w:p>
    <w:p w14:paraId="5420024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населенных пунктах повторный знак 4.4.1 уменьшенного размера по </w:t>
      </w:r>
      <w:hyperlink r:id="rId44" w:history="1">
        <w:r>
          <w:rPr>
            <w:rFonts w:ascii="Times New Roman" w:hAnsi="Times New Roman" w:cs="Times New Roman"/>
            <w:sz w:val="24"/>
            <w:szCs w:val="24"/>
            <w:u w:val="single"/>
          </w:rPr>
          <w:t>ГО</w:t>
        </w:r>
        <w:r>
          <w:rPr>
            <w:rFonts w:ascii="Times New Roman" w:hAnsi="Times New Roman" w:cs="Times New Roman"/>
            <w:sz w:val="24"/>
            <w:szCs w:val="24"/>
            <w:u w:val="single"/>
          </w:rPr>
          <w:t>СТ Р 52290</w:t>
        </w:r>
      </w:hyperlink>
      <w:r>
        <w:rPr>
          <w:rFonts w:ascii="Times New Roman" w:hAnsi="Times New Roman" w:cs="Times New Roman"/>
          <w:sz w:val="24"/>
          <w:szCs w:val="24"/>
        </w:rPr>
        <w:t xml:space="preserve"> допускается устанавливать за выездами с прилегающих территорий, признаки которых могут неоднозначно распознаваться водителями транспортных средств.</w:t>
      </w:r>
    </w:p>
    <w:p w14:paraId="6B04B2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5.5.8 Знак 4.4.2 "Конец велосипедной дорожки" устанавливают в конце дорожки, обозначенной знак</w:t>
      </w:r>
      <w:r>
        <w:rPr>
          <w:rFonts w:ascii="Times New Roman" w:hAnsi="Times New Roman" w:cs="Times New Roman"/>
          <w:sz w:val="24"/>
          <w:szCs w:val="24"/>
        </w:rPr>
        <w:t>ом 4.4.1.</w:t>
      </w:r>
    </w:p>
    <w:p w14:paraId="2E413F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размещать на оборотной стороне знака 4.4.1.</w:t>
      </w:r>
    </w:p>
    <w:p w14:paraId="182B31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5.5.9 Знак 4.5.1 "Пешеходная дорожка" применяют для обозначения дорожек, предназначенных для движения пешеходов, а также лиц, использующих для передвижения средства индивидуальной мобил</w:t>
      </w:r>
      <w:r>
        <w:rPr>
          <w:rFonts w:ascii="Times New Roman" w:hAnsi="Times New Roman" w:cs="Times New Roman"/>
          <w:sz w:val="24"/>
          <w:szCs w:val="24"/>
        </w:rPr>
        <w:t>ьности, и велосипедистов в случаях, установленных [1].</w:t>
      </w:r>
    </w:p>
    <w:p w14:paraId="4C266E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Основной знак устанавливают в начале пешеходной дорожки справа от нее, повторный - после каждого перекрестка.</w:t>
      </w:r>
    </w:p>
    <w:p w14:paraId="795870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населенных пунктах повторный знак 4.5.1 уменьшенного размера по </w:t>
      </w:r>
      <w:hyperlink r:id="rId45"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допускается устанавливать за выездами с прилегающих территорий, признаки которых могут неоднозначно распознаваться водителями транспортных средств.</w:t>
      </w:r>
    </w:p>
    <w:p w14:paraId="50EFAC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5.5.10 Знаки 4.5.2 "Пешеходная и велос</w:t>
      </w:r>
      <w:r>
        <w:rPr>
          <w:rFonts w:ascii="Times New Roman" w:hAnsi="Times New Roman" w:cs="Times New Roman"/>
          <w:sz w:val="24"/>
          <w:szCs w:val="24"/>
        </w:rPr>
        <w:t>ипедная дорожка с совмещенным движением (велопешеходная дорожка с совмещенным движением)", 4.5.4 и 4.5.5 "Пешеходная и велосипедная дорожка с разделением движения (велопешеходная дорожка с разделением движения)" применяют для обозначения дорожек, предназна</w:t>
      </w:r>
      <w:r>
        <w:rPr>
          <w:rFonts w:ascii="Times New Roman" w:hAnsi="Times New Roman" w:cs="Times New Roman"/>
          <w:sz w:val="24"/>
          <w:szCs w:val="24"/>
        </w:rPr>
        <w:t>ченных для совместного движения пешеходов, лиц, использующих для передвижения средства индивидуальной мобильности, и велосипедистов:</w:t>
      </w:r>
    </w:p>
    <w:p w14:paraId="15CAC3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знак 4.5.2 - в случаях, когда пешеходные потоки, потоки велосипедистов и потоки лиц, использующих для передвижения средст</w:t>
      </w:r>
      <w:r>
        <w:rPr>
          <w:rFonts w:ascii="Times New Roman" w:hAnsi="Times New Roman" w:cs="Times New Roman"/>
          <w:sz w:val="24"/>
          <w:szCs w:val="24"/>
        </w:rPr>
        <w:t>ва индивидуальной мобильности, не разделяют на самостоятельные;</w:t>
      </w:r>
    </w:p>
    <w:p w14:paraId="1EAC0B6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знаки 4.5.4 и 4.5.5 - когда пешеходные потоки, потоки велосипедистов и потоки лиц, использующих для передвижения средства индивидуальной мобильности, разделяют на самостоятельные разметкой 1</w:t>
      </w:r>
      <w:r>
        <w:rPr>
          <w:rFonts w:ascii="Times New Roman" w:hAnsi="Times New Roman" w:cs="Times New Roman"/>
          <w:sz w:val="24"/>
          <w:szCs w:val="24"/>
        </w:rPr>
        <w:t>.2 или конструктивно.</w:t>
      </w:r>
    </w:p>
    <w:p w14:paraId="493E16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Основные знаки 4.5.2, 4.5.4, 4.5.5 устанавливают в начале дорожки справа от нее, повторные - после каждого перекрестка.</w:t>
      </w:r>
    </w:p>
    <w:p w14:paraId="6DE0F44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населенных пунктах повторные знаки 4.5.2, 4.5.4, 4.5.5 уменьшенного размера по </w:t>
      </w:r>
      <w:hyperlink r:id="rId46"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допускается устанавливать за выездами с прилегающих территорий, признаки которых могут неоднозначно распознаваться водителями транспортных средств.</w:t>
      </w:r>
    </w:p>
    <w:p w14:paraId="6A08DF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Знаки 4.5.3 "Конец пешеходной и велосипедной д</w:t>
      </w:r>
      <w:r>
        <w:rPr>
          <w:rFonts w:ascii="Times New Roman" w:hAnsi="Times New Roman" w:cs="Times New Roman"/>
          <w:sz w:val="24"/>
          <w:szCs w:val="24"/>
        </w:rPr>
        <w:t>орожки с совмещенным движением (конец велопешеходной дорожки с совмещенным движением)", 4.5.6 и 4.5.7 "Конец пешеходной и велосипедной дорожки с разделением движения (конец велопешеходной дорожки с разделением движения)" устанавливают в конце дорожки, пред</w:t>
      </w:r>
      <w:r>
        <w:rPr>
          <w:rFonts w:ascii="Times New Roman" w:hAnsi="Times New Roman" w:cs="Times New Roman"/>
          <w:sz w:val="24"/>
          <w:szCs w:val="24"/>
        </w:rPr>
        <w:t>назначенной для совместного движения пешеходов, лиц, использующих для передвижения средства индивидуальной мобильности, и велосипедистов.</w:t>
      </w:r>
    </w:p>
    <w:p w14:paraId="71844D1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4.5.3, 4.5.6, 4.5.7 допускается размещать на оборотных сторонах знаков 4.5.2, 4.5.4, 4.5.5 соответственно.</w:t>
      </w:r>
    </w:p>
    <w:p w14:paraId="7B8F11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w:t>
      </w:r>
      <w:r>
        <w:rPr>
          <w:rFonts w:ascii="Times New Roman" w:hAnsi="Times New Roman" w:cs="Times New Roman"/>
          <w:sz w:val="24"/>
          <w:szCs w:val="24"/>
        </w:rPr>
        <w:t>1 Знак 4.6 "Ограничение минимальной скорости" применяют для введения на дороге или отдельной полосе движения скоростного режима, при котором движение разрешается только с указанной или большей скоростью (например, на затяжных подъемах дорог с двумя или бол</w:t>
      </w:r>
      <w:r>
        <w:rPr>
          <w:rFonts w:ascii="Times New Roman" w:hAnsi="Times New Roman" w:cs="Times New Roman"/>
          <w:sz w:val="24"/>
          <w:szCs w:val="24"/>
        </w:rPr>
        <w:t>ее полосами движения в данном направлении).</w:t>
      </w:r>
    </w:p>
    <w:p w14:paraId="3A94A0D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знака распространяется от места установки до ближайшего перекрестка за знаком, а в населенном пункте при отсутствии перекрестка - до конца населенного пункта.</w:t>
      </w:r>
    </w:p>
    <w:p w14:paraId="72EADF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Ограничение минимальной скорости движения по</w:t>
      </w:r>
      <w:r>
        <w:rPr>
          <w:rFonts w:ascii="Times New Roman" w:hAnsi="Times New Roman" w:cs="Times New Roman"/>
          <w:sz w:val="24"/>
          <w:szCs w:val="24"/>
        </w:rPr>
        <w:t xml:space="preserve"> всей ширине проезжей части допустимо при наличии дублирующей дороги для транспортных средств, которые не могут двигаться с указанной на знаке скоростью.</w:t>
      </w:r>
    </w:p>
    <w:p w14:paraId="378271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4.7 "Конец ограничения минимальной скорости" применяют для указания конца участка дороги, на кото</w:t>
      </w:r>
      <w:r>
        <w:rPr>
          <w:rFonts w:ascii="Times New Roman" w:hAnsi="Times New Roman" w:cs="Times New Roman"/>
          <w:sz w:val="24"/>
          <w:szCs w:val="24"/>
        </w:rPr>
        <w:t>ром было введено ограничение минимальной скорости движения знаком 4.6 или 5.15.3, и устанавливают в конце участка или полосы движения.</w:t>
      </w:r>
    </w:p>
    <w:p w14:paraId="2243C6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5.5.12 Знаки 4.8.1 - 4.8.3 "Направление движения транспортных средств с опасными грузами" применяют для указания направле</w:t>
      </w:r>
      <w:r>
        <w:rPr>
          <w:rFonts w:ascii="Times New Roman" w:hAnsi="Times New Roman" w:cs="Times New Roman"/>
          <w:sz w:val="24"/>
          <w:szCs w:val="24"/>
        </w:rPr>
        <w:t>ния движения транспортных средств, которые перевозят опасные грузы и, в соответствии с действующим законодательством, должны быть обозначены опознавательными знаками (информационными таблицами) "Опасный груз".</w:t>
      </w:r>
    </w:p>
    <w:p w14:paraId="1D2C253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использовании знаков 4.8.1 - 4.8.3 устанав</w:t>
      </w:r>
      <w:r>
        <w:rPr>
          <w:rFonts w:ascii="Times New Roman" w:hAnsi="Times New Roman" w:cs="Times New Roman"/>
          <w:sz w:val="24"/>
          <w:szCs w:val="24"/>
        </w:rPr>
        <w:t>ливать на перекрестке знаки 3.32 и 3.33 не следует.</w:t>
      </w:r>
    </w:p>
    <w:p w14:paraId="419C7F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BDB01BD"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5.6 Знаки особых предписаний</w:t>
      </w:r>
    </w:p>
    <w:p w14:paraId="0BDE8D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 Знаки особых предписаний применяют для введения особых режимов движения или их отмены.</w:t>
      </w:r>
    </w:p>
    <w:p w14:paraId="73D7BE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 Знак 5.1 "Автомагистраль" применяют для обозначения дорог, на которых дейс</w:t>
      </w:r>
      <w:r>
        <w:rPr>
          <w:rFonts w:ascii="Times New Roman" w:hAnsi="Times New Roman" w:cs="Times New Roman"/>
          <w:sz w:val="24"/>
          <w:szCs w:val="24"/>
        </w:rPr>
        <w:t xml:space="preserve">твуют требования </w:t>
      </w:r>
      <w:hyperlink r:id="rId47"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устанавливающие порядок движения по автомагистралям.</w:t>
      </w:r>
    </w:p>
    <w:p w14:paraId="36C5DD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w:t>
      </w:r>
    </w:p>
    <w:p w14:paraId="5FC0F4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начале автомагистрали;</w:t>
      </w:r>
    </w:p>
    <w:p w14:paraId="088051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табличкой 8.1.1 перед бли</w:t>
      </w:r>
      <w:r>
        <w:rPr>
          <w:rFonts w:ascii="Times New Roman" w:hAnsi="Times New Roman" w:cs="Times New Roman"/>
          <w:sz w:val="24"/>
          <w:szCs w:val="24"/>
        </w:rPr>
        <w:t>жайшим к началу автомагистрали местом для разворота или перекрестком;</w:t>
      </w:r>
    </w:p>
    <w:p w14:paraId="3DCE35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табличкой 8.1.3 или 8.1.4 перед съездами на автомагистраль на пересечениях в разных уровнях, перед ближайшим к автомагистрали пересечением с дорогой, переходящей далее в автомагистра</w:t>
      </w:r>
      <w:r>
        <w:rPr>
          <w:rFonts w:ascii="Times New Roman" w:hAnsi="Times New Roman" w:cs="Times New Roman"/>
          <w:sz w:val="24"/>
          <w:szCs w:val="24"/>
        </w:rPr>
        <w:t>ль;</w:t>
      </w:r>
    </w:p>
    <w:p w14:paraId="2AF6CD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 табличкой 8.3.1 перед выездом на автомагистраль на примыкании в одном уровне;</w:t>
      </w:r>
    </w:p>
    <w:p w14:paraId="5931389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табличками 8.3.1, 8.3.2 перед выездом на автомагистраль, начинающуюся на пересечении в одном уровне (рисунок В.5).</w:t>
      </w:r>
    </w:p>
    <w:p w14:paraId="505497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Повторные знаки 5.1 допускается устанавливать после</w:t>
      </w:r>
      <w:r>
        <w:rPr>
          <w:rFonts w:ascii="Times New Roman" w:hAnsi="Times New Roman" w:cs="Times New Roman"/>
          <w:sz w:val="24"/>
          <w:szCs w:val="24"/>
        </w:rPr>
        <w:t xml:space="preserve"> въезда на автомагистраль.</w:t>
      </w:r>
    </w:p>
    <w:p w14:paraId="58368F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 Знак 5.2 "Конец автомагистрали" устанавливают в конце автомагистрали, в начале съездов с автомагистрали и предварительно с табличкой 8.1.1 на расстоянии 400 и 1000 м до конца автомагистрали (рисунок В.5).</w:t>
      </w:r>
    </w:p>
    <w:p w14:paraId="401E8D8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 Знак 5.3 "До</w:t>
      </w:r>
      <w:r>
        <w:rPr>
          <w:rFonts w:ascii="Times New Roman" w:hAnsi="Times New Roman" w:cs="Times New Roman"/>
          <w:sz w:val="24"/>
          <w:szCs w:val="24"/>
        </w:rPr>
        <w:t>рога для автомобилей" применяют для обозначения дороги, предназначенной для движения только автомобилей, автобусов и мотоциклов, и устанавливают в начале дороги.</w:t>
      </w:r>
    </w:p>
    <w:p w14:paraId="6F2957E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w:t>
      </w:r>
    </w:p>
    <w:p w14:paraId="201D1DA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табличкой 8.1.1 перед ближайшим к началу дороги, обозначенной знаком 5</w:t>
      </w:r>
      <w:r>
        <w:rPr>
          <w:rFonts w:ascii="Times New Roman" w:hAnsi="Times New Roman" w:cs="Times New Roman"/>
          <w:sz w:val="24"/>
          <w:szCs w:val="24"/>
        </w:rPr>
        <w:t>.3, местом для разворота или перекрестком;</w:t>
      </w:r>
    </w:p>
    <w:p w14:paraId="1807F5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табличкой 8.1.3 или 8.1.4 перед съездами на дорогу, обозначенную знаком 5.3, на пересечениях в разных уровнях перед ближайшим к дороге, обозначенной знаком 5.3, пересечением с дорогой, переходящей в дорогу, об</w:t>
      </w:r>
      <w:r>
        <w:rPr>
          <w:rFonts w:ascii="Times New Roman" w:hAnsi="Times New Roman" w:cs="Times New Roman"/>
          <w:sz w:val="24"/>
          <w:szCs w:val="24"/>
        </w:rPr>
        <w:t>означенную знаком 5.3;</w:t>
      </w:r>
    </w:p>
    <w:p w14:paraId="045580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одной из табличек 8.3.1 - 8.3.3 перед пересечением с дорогой, обозначенной знаком 5.3.</w:t>
      </w:r>
    </w:p>
    <w:p w14:paraId="5F3C622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знаков 2.4 или 2.5 перед перекрестком знак 5.3 с соответствующей табличкой устанавливают на одной опоре с ними.</w:t>
      </w:r>
    </w:p>
    <w:p w14:paraId="2A8DD5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5.6.5 Знак 5.4 "Ко</w:t>
      </w:r>
      <w:r>
        <w:rPr>
          <w:rFonts w:ascii="Times New Roman" w:hAnsi="Times New Roman" w:cs="Times New Roman"/>
          <w:sz w:val="24"/>
          <w:szCs w:val="24"/>
        </w:rPr>
        <w:t>нец дороги для автомобилей" устанавливают в конце дороги, обозначенной знаком 5.3.</w:t>
      </w:r>
    </w:p>
    <w:p w14:paraId="1E34E7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5.6.6 Знак 5.5 "Дорога с односторонним движением" применяют для обозначения дороги или проезжей части, по которой движение механических транспортных средств по всей ширине о</w:t>
      </w:r>
      <w:r>
        <w:rPr>
          <w:rFonts w:ascii="Times New Roman" w:hAnsi="Times New Roman" w:cs="Times New Roman"/>
          <w:sz w:val="24"/>
          <w:szCs w:val="24"/>
        </w:rPr>
        <w:t>существляется в одном направлении, и устанавливают в начале дороги или проезжей части.</w:t>
      </w:r>
    </w:p>
    <w:p w14:paraId="6EA743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не устанавливать:</w:t>
      </w:r>
    </w:p>
    <w:p w14:paraId="21E715D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начале съездов на пересечениях в разных уровнях, проездов к объектам сервиса, по которым осуществляется одностороннее движение;</w:t>
      </w:r>
    </w:p>
    <w:p w14:paraId="393E0B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в начале проезжей части с односторонним движением, отделенной от проезжей части с встречным движением конструктивно выделенной разделительной полосой или бульваром, на дорогах с раздельным трассированием, в случаях обеспеченной видимости проезжей части с в</w:t>
      </w:r>
      <w:r>
        <w:rPr>
          <w:rFonts w:ascii="Times New Roman" w:hAnsi="Times New Roman" w:cs="Times New Roman"/>
          <w:sz w:val="24"/>
          <w:szCs w:val="24"/>
        </w:rPr>
        <w:t>стречным движением с каждой из проезжих частей.</w:t>
      </w:r>
    </w:p>
    <w:p w14:paraId="1C57E6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5.5 устанавливают после перекрестков со сложной планировкой.</w:t>
      </w:r>
    </w:p>
    <w:p w14:paraId="732749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5.6.7 Знак 5.6 "Конец дороги с односторонним движением" устанавливают в конце дороги или проезжей части, обозначенной знаком 5.5. До</w:t>
      </w:r>
      <w:r>
        <w:rPr>
          <w:rFonts w:ascii="Times New Roman" w:hAnsi="Times New Roman" w:cs="Times New Roman"/>
          <w:sz w:val="24"/>
          <w:szCs w:val="24"/>
        </w:rPr>
        <w:t>пускается устанавливать предварительный знак 5.6 с табличкой 8.1.1.</w:t>
      </w:r>
    </w:p>
    <w:p w14:paraId="45305A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5.6.8 Знаки 5.7.1 и 5.7.2 "Выезд на дорогу с односторонним движением" устанавливают перед всеми боковыми выездами на участок дороги или проезжую часть, обозначенный(ую) знаком 5.5. Знаки р</w:t>
      </w:r>
      <w:r>
        <w:rPr>
          <w:rFonts w:ascii="Times New Roman" w:hAnsi="Times New Roman" w:cs="Times New Roman"/>
          <w:sz w:val="24"/>
          <w:szCs w:val="24"/>
        </w:rPr>
        <w:t>асполагают над другими знаками, установленными с ними на одной опоре.</w:t>
      </w:r>
    </w:p>
    <w:p w14:paraId="6B1888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5.6.9 Знак 5.8 "Реверсивное движение" применяют для обозначения участков дорог, на </w:t>
      </w:r>
      <w:r>
        <w:rPr>
          <w:rFonts w:ascii="Times New Roman" w:hAnsi="Times New Roman" w:cs="Times New Roman"/>
          <w:sz w:val="24"/>
          <w:szCs w:val="24"/>
        </w:rPr>
        <w:lastRenderedPageBreak/>
        <w:t>которых с помощью реверсивных светофоров или знаков 5.15.7 осуществляется регулирование движения трансп</w:t>
      </w:r>
      <w:r>
        <w:rPr>
          <w:rFonts w:ascii="Times New Roman" w:hAnsi="Times New Roman" w:cs="Times New Roman"/>
          <w:sz w:val="24"/>
          <w:szCs w:val="24"/>
        </w:rPr>
        <w:t>ортных средств по отдельным полосам проезжей части с поочередным предоставлением права на движение в противоположном направлении.</w:t>
      </w:r>
    </w:p>
    <w:p w14:paraId="27280DD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начале дороги или участка с реверсивным движением.</w:t>
      </w:r>
    </w:p>
    <w:p w14:paraId="46A72CF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5.8 устанавливают после каждого регули</w:t>
      </w:r>
      <w:r>
        <w:rPr>
          <w:rFonts w:ascii="Times New Roman" w:hAnsi="Times New Roman" w:cs="Times New Roman"/>
          <w:sz w:val="24"/>
          <w:szCs w:val="24"/>
        </w:rPr>
        <w:t>руемого перекрестка, а также после нерегулируемого перекрестка со сложной планировкой.</w:t>
      </w:r>
    </w:p>
    <w:p w14:paraId="167608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5.6.10 Знак 5.9 "Конец реверсивного движения" устанавливают в конце участка дороги с реверсивным движением, обозначенного знаком 5.8.</w:t>
      </w:r>
    </w:p>
    <w:p w14:paraId="49259D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5.6.11 Знак 5.10 "Выезд на дорогу с</w:t>
      </w:r>
      <w:r>
        <w:rPr>
          <w:rFonts w:ascii="Times New Roman" w:hAnsi="Times New Roman" w:cs="Times New Roman"/>
          <w:sz w:val="24"/>
          <w:szCs w:val="24"/>
        </w:rPr>
        <w:t xml:space="preserve"> реверсивным движением" применяют для указания выездов на участок дороги, обозначенный знаком 5.8, и устанавливают перед всеми боковыми выездами.</w:t>
      </w:r>
    </w:p>
    <w:p w14:paraId="4312D6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5.6.12 Знак 5.11.1 "Дорога с полосой для маршрутных транспортных средств" применяют для обозначения дороги, по</w:t>
      </w:r>
      <w:r>
        <w:rPr>
          <w:rFonts w:ascii="Times New Roman" w:hAnsi="Times New Roman" w:cs="Times New Roman"/>
          <w:sz w:val="24"/>
          <w:szCs w:val="24"/>
        </w:rPr>
        <w:t xml:space="preserve"> которой движение транспортных средств, допущенных в соответствии с [1] к движению по полосам для маршрутных транспортных средств, осуществляется по специально выделенной полосе навстречу общему потоку транспортных средств.</w:t>
      </w:r>
    </w:p>
    <w:p w14:paraId="44CAEE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начале учас</w:t>
      </w:r>
      <w:r>
        <w:rPr>
          <w:rFonts w:ascii="Times New Roman" w:hAnsi="Times New Roman" w:cs="Times New Roman"/>
          <w:sz w:val="24"/>
          <w:szCs w:val="24"/>
        </w:rPr>
        <w:t>тка дороги над проезжей частью или с обеих сторон дороги.</w:t>
      </w:r>
    </w:p>
    <w:p w14:paraId="3829A04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Повторный знак 5.11.1 устанавливают после перекрестков со сложной планировкой.</w:t>
      </w:r>
    </w:p>
    <w:p w14:paraId="2FF6344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5.6.13 Знак 5.11.2 "Дорога с полосой для велосипедистов" применяют для обозначения дороги, на которой движение велосипе</w:t>
      </w:r>
      <w:r>
        <w:rPr>
          <w:rFonts w:ascii="Times New Roman" w:hAnsi="Times New Roman" w:cs="Times New Roman"/>
          <w:sz w:val="24"/>
          <w:szCs w:val="24"/>
        </w:rPr>
        <w:t>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транспортных средств.</w:t>
      </w:r>
    </w:p>
    <w:p w14:paraId="1340975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в начале участка дороги над проезжей частью</w:t>
      </w:r>
      <w:r>
        <w:rPr>
          <w:rFonts w:ascii="Times New Roman" w:hAnsi="Times New Roman" w:cs="Times New Roman"/>
          <w:sz w:val="24"/>
          <w:szCs w:val="24"/>
        </w:rPr>
        <w:t xml:space="preserve"> или с обеих сторон дороги.</w:t>
      </w:r>
    </w:p>
    <w:p w14:paraId="2FFB58C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5.6.14 Знак 5.12.2 "Конец дороги с полосой для велосипедистов" устанавливают в конце дороги с полосой, обозначенной знаком 5.11.2.</w:t>
      </w:r>
    </w:p>
    <w:p w14:paraId="588A62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5.6.15 Знак 5.12.1 "Конец дороги с полосой для маршрутных транспортных средств" устанавливают в к</w:t>
      </w:r>
      <w:r>
        <w:rPr>
          <w:rFonts w:ascii="Times New Roman" w:hAnsi="Times New Roman" w:cs="Times New Roman"/>
          <w:sz w:val="24"/>
          <w:szCs w:val="24"/>
        </w:rPr>
        <w:t>онце дороги, обозначенной знаком 5.11.1.</w:t>
      </w:r>
    </w:p>
    <w:p w14:paraId="4FF855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5.6.16 Знаки 5.13.1, 5.13.2 "Выезд на дорогу с полосой для маршрутных транспортных средств" применяют для обозначения выездов на дорогу, обозначенную знаком 5.11.1, и устанавливают перед всеми боковыми выездами.</w:t>
      </w:r>
    </w:p>
    <w:p w14:paraId="04E7658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w:t>
      </w:r>
      <w:r>
        <w:rPr>
          <w:rFonts w:ascii="Times New Roman" w:hAnsi="Times New Roman" w:cs="Times New Roman"/>
          <w:sz w:val="24"/>
          <w:szCs w:val="24"/>
        </w:rPr>
        <w:t>и в месте выезда на дорогу устанавливают несколько знаков на одной опоре, знаки 5.13.1, 5.13.2 располагают над другими знаками.</w:t>
      </w:r>
    </w:p>
    <w:p w14:paraId="3C2EB3E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не устанавливать знак на выездах с прилегающих к дороге территорий, если въезд на эти территории возможен только с д</w:t>
      </w:r>
      <w:r>
        <w:rPr>
          <w:rFonts w:ascii="Times New Roman" w:hAnsi="Times New Roman" w:cs="Times New Roman"/>
          <w:sz w:val="24"/>
          <w:szCs w:val="24"/>
        </w:rPr>
        <w:t>анного участка дороги, обозначенного знаком 5.11.1.</w:t>
      </w:r>
    </w:p>
    <w:p w14:paraId="66B85F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5.6.17 Знаки 5.13.3 и 5.13.4 "Выезд на дорогу с полосой для велосипедистов" применяют для обозначения выездов на дорогу, обозначенную знаком 5.11.2, и устанавливают перед всеми боковыми выездами. Допускае</w:t>
      </w:r>
      <w:r>
        <w:rPr>
          <w:rFonts w:ascii="Times New Roman" w:hAnsi="Times New Roman" w:cs="Times New Roman"/>
          <w:sz w:val="24"/>
          <w:szCs w:val="24"/>
        </w:rPr>
        <w:t>тся не устанавливать знак на выездах с прилегающих к дороге территорий, если въезд на эти территории возможен только с данного участка дороги, обозначенного знаком 5.11.2.</w:t>
      </w:r>
    </w:p>
    <w:p w14:paraId="4A407F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5.6.18 Знак 5.14.1 "Полоса для маршрутных транспортных средств" применяют для обозна</w:t>
      </w:r>
      <w:r>
        <w:rPr>
          <w:rFonts w:ascii="Times New Roman" w:hAnsi="Times New Roman" w:cs="Times New Roman"/>
          <w:sz w:val="24"/>
          <w:szCs w:val="24"/>
        </w:rPr>
        <w:t>чения специально выделенной полосы, по которой движение транспортных средств, допущенных в соответствии с [1] к движению по полосам для маршрутных транспортных средств, осуществляется попутно транспортному потоку.</w:t>
      </w:r>
    </w:p>
    <w:p w14:paraId="276A785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устанавливать на участках</w:t>
      </w:r>
      <w:r>
        <w:rPr>
          <w:rFonts w:ascii="Times New Roman" w:hAnsi="Times New Roman" w:cs="Times New Roman"/>
          <w:sz w:val="24"/>
          <w:szCs w:val="24"/>
        </w:rPr>
        <w:t xml:space="preserve"> трамвайных путей, находящихся в одном уровне с проезжей частью, на которых введен режим выделенной полосы маршрутных транспортных средств.</w:t>
      </w:r>
    </w:p>
    <w:p w14:paraId="3A97E1A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начале полосы над ней с табличкой 8.14 либо над трамвайными путями, а в случае, если она крайня</w:t>
      </w:r>
      <w:r>
        <w:rPr>
          <w:rFonts w:ascii="Times New Roman" w:hAnsi="Times New Roman" w:cs="Times New Roman"/>
          <w:sz w:val="24"/>
          <w:szCs w:val="24"/>
        </w:rPr>
        <w:t>я правая, допускается устанавливать знак справа от полосы.</w:t>
      </w:r>
    </w:p>
    <w:p w14:paraId="6FB865A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повторяют за каждым перекрестком на протяжении всего участка дороги, где движение организовано по обозначенной знаком 5.14.1 полосе.</w:t>
      </w:r>
    </w:p>
    <w:p w14:paraId="1021D64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повторные знаки 5.14.1 уменьшенного ра</w:t>
      </w:r>
      <w:r>
        <w:rPr>
          <w:rFonts w:ascii="Times New Roman" w:hAnsi="Times New Roman" w:cs="Times New Roman"/>
          <w:sz w:val="24"/>
          <w:szCs w:val="24"/>
        </w:rPr>
        <w:t xml:space="preserve">змера по </w:t>
      </w:r>
      <w:hyperlink r:id="rId48"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(без таблички 8.14) допускается устанавливать за выездами с прилегающих территорий, признаки которых могут неоднозначно распознаваться водителями трансп</w:t>
      </w:r>
      <w:r>
        <w:rPr>
          <w:rFonts w:ascii="Times New Roman" w:hAnsi="Times New Roman" w:cs="Times New Roman"/>
          <w:sz w:val="24"/>
          <w:szCs w:val="24"/>
        </w:rPr>
        <w:t>ортных средств.</w:t>
      </w:r>
    </w:p>
    <w:p w14:paraId="7D2509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5.14.1 устанавливается непосредственно после перекрестка или выезда с прилегающей территории вне зависимости от наличия и длины зоны перестроения.</w:t>
      </w:r>
    </w:p>
    <w:p w14:paraId="10E957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5.6.19 Знак 5.14.2 "Полоса для велосипедистов" применяют для обозначения полосы проезжей</w:t>
      </w:r>
      <w:r>
        <w:rPr>
          <w:rFonts w:ascii="Times New Roman" w:hAnsi="Times New Roman" w:cs="Times New Roman"/>
          <w:sz w:val="24"/>
          <w:szCs w:val="24"/>
        </w:rPr>
        <w:t xml:space="preserve"> части, по которой разрешено движение велосипедистов и водителей мопедов, а также в случаях, установленных [1], лиц, использующих для передвижения средства индивидуальной мобильности.</w:t>
      </w:r>
    </w:p>
    <w:p w14:paraId="62DFDBD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начале полосы предпочтительно над ней с табличкой 8</w:t>
      </w:r>
      <w:r>
        <w:rPr>
          <w:rFonts w:ascii="Times New Roman" w:hAnsi="Times New Roman" w:cs="Times New Roman"/>
          <w:sz w:val="24"/>
          <w:szCs w:val="24"/>
        </w:rPr>
        <w:t>.14.</w:t>
      </w:r>
    </w:p>
    <w:p w14:paraId="4100D9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повторяют за каждым перекрестком на протяжении всего участка дорог, где движение организовано по полосе, обозначенной знаком 5.14.2.</w:t>
      </w:r>
    </w:p>
    <w:p w14:paraId="589BAE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населенных пунктах повторные знаки 5.14.2 уменьшенного размера по </w:t>
      </w:r>
      <w:hyperlink r:id="rId49"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(без таблички 8.14) допускается устанавливать за выездами с прилегающих территорий, признаки которых могут неоднозначно распознаваться водителями транспортных средств.</w:t>
      </w:r>
    </w:p>
    <w:p w14:paraId="67783E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5.6.20 Знак 5.14.3 "Конец полосы для </w:t>
      </w:r>
      <w:r>
        <w:rPr>
          <w:rFonts w:ascii="Times New Roman" w:hAnsi="Times New Roman" w:cs="Times New Roman"/>
          <w:sz w:val="24"/>
          <w:szCs w:val="24"/>
        </w:rPr>
        <w:t>маршрутных транспортных средств" устанавливают в конце полосы, по которой осуществляется движение маршрутных транспортных средств, знак 5.14.4 "Конец полосы для велосипедистов" устанавливают в конце полосы, по которой осуществляется движение велосипедистов</w:t>
      </w:r>
      <w:r>
        <w:rPr>
          <w:rFonts w:ascii="Times New Roman" w:hAnsi="Times New Roman" w:cs="Times New Roman"/>
          <w:sz w:val="24"/>
          <w:szCs w:val="24"/>
        </w:rPr>
        <w:t xml:space="preserve"> и водителей мопедов, а также в случаях, установленных [1], лиц, использующих для передвижения средства индивидуальной мобильности.</w:t>
      </w:r>
    </w:p>
    <w:p w14:paraId="0AF983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5.6.21 Действие знаков 5.14.1 - 5.14.4 распространяется на полосу, над которой они расположены. Действие знаков, установленн</w:t>
      </w:r>
      <w:r>
        <w:rPr>
          <w:rFonts w:ascii="Times New Roman" w:hAnsi="Times New Roman" w:cs="Times New Roman"/>
          <w:sz w:val="24"/>
          <w:szCs w:val="24"/>
        </w:rPr>
        <w:t>ых справа от дороги, распространяется на правую полосу.</w:t>
      </w:r>
    </w:p>
    <w:p w14:paraId="21480BE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5.6.22 Знаки 5.15.1 "Направления движения по полосам" и 5.15.2 "Направления движения по полосе" применяют для указания разрешенных направлений движения по каждой из полос на перекрестке, где требуется</w:t>
      </w:r>
      <w:r>
        <w:rPr>
          <w:rFonts w:ascii="Times New Roman" w:hAnsi="Times New Roman" w:cs="Times New Roman"/>
          <w:sz w:val="24"/>
          <w:szCs w:val="24"/>
        </w:rPr>
        <w:t xml:space="preserve"> обеспечить использование полос в соответствии с интенсивностью движения транспортных средств по различным направлениям. Применение знаков 5.15.2 предпочтительно.</w:t>
      </w:r>
    </w:p>
    <w:p w14:paraId="63FD2B6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5.15.1 и 5.15.2, разрешающие поворот налево из крайней левой полосы, разрешают и </w:t>
      </w:r>
      <w:r>
        <w:rPr>
          <w:rFonts w:ascii="Times New Roman" w:hAnsi="Times New Roman" w:cs="Times New Roman"/>
          <w:sz w:val="24"/>
          <w:szCs w:val="24"/>
        </w:rPr>
        <w:lastRenderedPageBreak/>
        <w:t>разво</w:t>
      </w:r>
      <w:r>
        <w:rPr>
          <w:rFonts w:ascii="Times New Roman" w:hAnsi="Times New Roman" w:cs="Times New Roman"/>
          <w:sz w:val="24"/>
          <w:szCs w:val="24"/>
        </w:rPr>
        <w:t>рот из этой полосы.</w:t>
      </w:r>
    </w:p>
    <w:p w14:paraId="0276044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5.15.1 и 5.15.2, разрешающие только разворот, запрещают левый поворот.</w:t>
      </w:r>
    </w:p>
    <w:p w14:paraId="048DE73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знаков 5.15.1 и 5.15.2, установленных перед перекрестком, распространяется на перекресток, если знаки 5.15.1 или 5.15.2, установленные на перекрестке,</w:t>
      </w:r>
      <w:r>
        <w:rPr>
          <w:rFonts w:ascii="Times New Roman" w:hAnsi="Times New Roman" w:cs="Times New Roman"/>
          <w:sz w:val="24"/>
          <w:szCs w:val="24"/>
        </w:rPr>
        <w:t xml:space="preserve"> не дают других предписаний.</w:t>
      </w:r>
    </w:p>
    <w:p w14:paraId="52EAF16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знаков не распространяется на маршрутные транспортные средства.</w:t>
      </w:r>
    </w:p>
    <w:p w14:paraId="1A3C12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Основные знаки устанавливают в начале разделения полос движения разметкой 1.1.</w:t>
      </w:r>
    </w:p>
    <w:p w14:paraId="0DAC8F0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Каждый из знаков 5.15.2 располагают над серединой полосы, для которой он пр</w:t>
      </w:r>
      <w:r>
        <w:rPr>
          <w:rFonts w:ascii="Times New Roman" w:hAnsi="Times New Roman" w:cs="Times New Roman"/>
          <w:sz w:val="24"/>
          <w:szCs w:val="24"/>
        </w:rPr>
        <w:t>едназначен.</w:t>
      </w:r>
    </w:p>
    <w:p w14:paraId="2FF741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Предварительные знаки 5.15.1 и 5.15.2 устанавливают на дорогах, имеющих перед перекрестком три полосы, знак 5.15.2 - три полосы и более для движения в данном направлении. На других дорогах предварительные знаки допускается устанавливать при нео</w:t>
      </w:r>
      <w:r>
        <w:rPr>
          <w:rFonts w:ascii="Times New Roman" w:hAnsi="Times New Roman" w:cs="Times New Roman"/>
          <w:sz w:val="24"/>
          <w:szCs w:val="24"/>
        </w:rPr>
        <w:t>бходимости.</w:t>
      </w:r>
    </w:p>
    <w:p w14:paraId="3B877D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5.15.1 вне населенных пунктов на дорогах, имеющих перед перекрестком не более трех, а в населенных пунктах - не более двух полос движения в данном направлении, допускается размещать справа от дороги, при этом устанавливают и предварительны</w:t>
      </w:r>
      <w:r>
        <w:rPr>
          <w:rFonts w:ascii="Times New Roman" w:hAnsi="Times New Roman" w:cs="Times New Roman"/>
          <w:sz w:val="24"/>
          <w:szCs w:val="24"/>
        </w:rPr>
        <w:t>й знак 5.15.1.</w:t>
      </w:r>
    </w:p>
    <w:p w14:paraId="57DAA9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Предварительные знаки 5.15.1 и 5.15.2 размещают на расстоянии от 50 до 150 м до места установки основных знаков.</w:t>
      </w:r>
    </w:p>
    <w:p w14:paraId="7A961E4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знаков 5.15.1 и 5.15.2 знаки 4.1.1 - 4.1.6 не применяют.</w:t>
      </w:r>
    </w:p>
    <w:p w14:paraId="6C14E0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5.6.23 Знак 5.15.3 "Начало полосы" применяют для обозначени</w:t>
      </w:r>
      <w:r>
        <w:rPr>
          <w:rFonts w:ascii="Times New Roman" w:hAnsi="Times New Roman" w:cs="Times New Roman"/>
          <w:sz w:val="24"/>
          <w:szCs w:val="24"/>
        </w:rPr>
        <w:t>я начала дополнительной полосы на подъеме или полосы торможения на пересечениях и примыканиях, при увеличении числа полос для движения в данном направлении и устанавливают у начала отгона такой полосы.</w:t>
      </w:r>
    </w:p>
    <w:p w14:paraId="77F6D81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5.15.3 с изображением знака(ов) 4.6 применяют в с</w:t>
      </w:r>
      <w:r>
        <w:rPr>
          <w:rFonts w:ascii="Times New Roman" w:hAnsi="Times New Roman" w:cs="Times New Roman"/>
          <w:sz w:val="24"/>
          <w:szCs w:val="24"/>
        </w:rPr>
        <w:t>лучаях, когда необходимо установить минимально допустимую скорость на левой полосе(ах), ведущей(их) на подъем.</w:t>
      </w:r>
    </w:p>
    <w:p w14:paraId="53CCA8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знаке указывают минимально допустимую скорость для левой полосы, которую превышают 50% транспортных средств, движущихся на подъем по двум поло</w:t>
      </w:r>
      <w:r>
        <w:rPr>
          <w:rFonts w:ascii="Times New Roman" w:hAnsi="Times New Roman" w:cs="Times New Roman"/>
          <w:sz w:val="24"/>
          <w:szCs w:val="24"/>
        </w:rPr>
        <w:t>сам, или минимально допустимые скорости, которые превышают 50% (для левой полосы) и 85% (для средней полосы) транспортных средств, движущихся на подъем по трем полосам.</w:t>
      </w:r>
    </w:p>
    <w:p w14:paraId="6D6DB3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Скорость измеряют в конце подъема. Полученное значение округляют в меньшую сторону до з</w:t>
      </w:r>
      <w:r>
        <w:rPr>
          <w:rFonts w:ascii="Times New Roman" w:hAnsi="Times New Roman" w:cs="Times New Roman"/>
          <w:sz w:val="24"/>
          <w:szCs w:val="24"/>
        </w:rPr>
        <w:t>начения, кратного 10.</w:t>
      </w:r>
    </w:p>
    <w:p w14:paraId="248C2A3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5.6.24 Знак 5.15.4 "Начало полосы" применяют для обозначения начала участка средней полосы, предназначенного для движения в данном направлении, на трехполосных дорогах, при поочередном выделении разметкой двух полос для каждого из нап</w:t>
      </w:r>
      <w:r>
        <w:rPr>
          <w:rFonts w:ascii="Times New Roman" w:hAnsi="Times New Roman" w:cs="Times New Roman"/>
          <w:sz w:val="24"/>
          <w:szCs w:val="24"/>
        </w:rPr>
        <w:t>равлений.</w:t>
      </w:r>
    </w:p>
    <w:p w14:paraId="303D400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применять для обозначения начала полосы, предназначенной для поворота налево, разворота или при увеличении числа полос для движения в данном направлении.</w:t>
      </w:r>
    </w:p>
    <w:p w14:paraId="38CD11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у начала отгона полосы или переходной линии разметки.</w:t>
      </w:r>
    </w:p>
    <w:p w14:paraId="2E2BCCE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6.25 Знак 5.15.5 "Конец полосы" применяют для обозначения конца дополнительной полосы на подъеме или полосы разгона, а также при уменьшении числа полос на дороге для движения в данном направлении.</w:t>
      </w:r>
    </w:p>
    <w:p w14:paraId="615F7B9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Знак устанавливают у начала отгона полосы или переходной ли</w:t>
      </w:r>
      <w:r>
        <w:rPr>
          <w:rFonts w:ascii="Times New Roman" w:hAnsi="Times New Roman" w:cs="Times New Roman"/>
          <w:sz w:val="24"/>
          <w:szCs w:val="24"/>
        </w:rPr>
        <w:t>нии разметки.</w:t>
      </w:r>
    </w:p>
    <w:p w14:paraId="27158EB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5.6.26 Знак 5.15.6 "Конец полосы" применяют для обозначения конца полосы, предназначенной для движения в данном направлении или конца участка средней полосы на трехполосных дорогах, обозначенного знаком 5.15.4.</w:t>
      </w:r>
    </w:p>
    <w:p w14:paraId="0110350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допускается применять для </w:t>
      </w:r>
      <w:r>
        <w:rPr>
          <w:rFonts w:ascii="Times New Roman" w:hAnsi="Times New Roman" w:cs="Times New Roman"/>
          <w:sz w:val="24"/>
          <w:szCs w:val="24"/>
        </w:rPr>
        <w:t>обозначения конца полосы разгона, расположенной слева от основных полос, предназначенных для движения в данном направлении.</w:t>
      </w:r>
    </w:p>
    <w:p w14:paraId="65CE483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у начала отгона полосы или переходной линии разметки.</w:t>
      </w:r>
    </w:p>
    <w:p w14:paraId="35B66D6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5.15.6 следует дублировать по 5.1.6.</w:t>
      </w:r>
    </w:p>
    <w:p w14:paraId="32900FE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5.6.27 Знак 5.15.</w:t>
      </w:r>
      <w:r>
        <w:rPr>
          <w:rFonts w:ascii="Times New Roman" w:hAnsi="Times New Roman" w:cs="Times New Roman"/>
          <w:sz w:val="24"/>
          <w:szCs w:val="24"/>
        </w:rPr>
        <w:t>7 "Направление движения по полосам" применяют для указания числа полос и направления движения по каждой из полос при организации движения в одном из направлений по большему числу полос, чем во встречном, и устанавливают за каждым перекрестком на участке до</w:t>
      </w:r>
      <w:r>
        <w:rPr>
          <w:rFonts w:ascii="Times New Roman" w:hAnsi="Times New Roman" w:cs="Times New Roman"/>
          <w:sz w:val="24"/>
          <w:szCs w:val="24"/>
        </w:rPr>
        <w:t>роги с такой организацией движения.</w:t>
      </w:r>
    </w:p>
    <w:p w14:paraId="5BBE60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устанавливать знак с двумя стрелками на участках двухполосных дорог (проезжих частей), когда организация движения (одно- или двустороннего) может неоднозначно восприниматься водителями.</w:t>
      </w:r>
    </w:p>
    <w:p w14:paraId="3197D41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когда знака</w:t>
      </w:r>
      <w:r>
        <w:rPr>
          <w:rFonts w:ascii="Times New Roman" w:hAnsi="Times New Roman" w:cs="Times New Roman"/>
          <w:sz w:val="24"/>
          <w:szCs w:val="24"/>
        </w:rPr>
        <w:t>ми с табличками 8.14 по отдельным полосам движения вводят какие-либо режимы, эти знаки могут быть изображены на стрелках знака 5.15.7.</w:t>
      </w:r>
    </w:p>
    <w:p w14:paraId="28B102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применять для организации реверсивного движения. В этом случае знак устанавливают за каждым перекрестком</w:t>
      </w:r>
      <w:r>
        <w:rPr>
          <w:rFonts w:ascii="Times New Roman" w:hAnsi="Times New Roman" w:cs="Times New Roman"/>
          <w:sz w:val="24"/>
          <w:szCs w:val="24"/>
        </w:rPr>
        <w:t xml:space="preserve"> на протяжении всего участка дороги.</w:t>
      </w:r>
    </w:p>
    <w:p w14:paraId="29B4EC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5.6.28 Знак 5.15.8 "Число полос" применяют для указания числа полос в данном направлении и режимов движения по полосам.</w:t>
      </w:r>
    </w:p>
    <w:p w14:paraId="1CDA0E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вне населенных пунктов на расстоянии от 150 до 300 м, в населенных пунктах - на</w:t>
      </w:r>
      <w:r>
        <w:rPr>
          <w:rFonts w:ascii="Times New Roman" w:hAnsi="Times New Roman" w:cs="Times New Roman"/>
          <w:sz w:val="24"/>
          <w:szCs w:val="24"/>
        </w:rPr>
        <w:t xml:space="preserve"> расстоянии от 50 до 150 м от начала участка дороги, на котором соответствующими знаками с табличкой 8.14 вводят режимы движения по полосам.</w:t>
      </w:r>
    </w:p>
    <w:p w14:paraId="745CDEC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над проезжей частью.</w:t>
      </w:r>
    </w:p>
    <w:p w14:paraId="29DA78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устанавливать справа от дороги вне населенных пунктов на д</w:t>
      </w:r>
      <w:r>
        <w:rPr>
          <w:rFonts w:ascii="Times New Roman" w:hAnsi="Times New Roman" w:cs="Times New Roman"/>
          <w:sz w:val="24"/>
          <w:szCs w:val="24"/>
        </w:rPr>
        <w:t>орогах, имеющих перед перекрестком не более трех, а в населенных пунктах - не более двух полос движения в данном направлении.</w:t>
      </w:r>
    </w:p>
    <w:p w14:paraId="3D606A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5.6.29 Знаки 5.16 "Место остановки автобуса и (или) троллейбуса", 5.17 "Место остановки трамвая" и 5.18 "Место стоянки легковых та</w:t>
      </w:r>
      <w:r>
        <w:rPr>
          <w:rFonts w:ascii="Times New Roman" w:hAnsi="Times New Roman" w:cs="Times New Roman"/>
          <w:sz w:val="24"/>
          <w:szCs w:val="24"/>
        </w:rPr>
        <w:t>кси" применяют для обозначения остановочных пунктов соответствующих видов маршрутных транспортных средств и стоянки легковых такси.</w:t>
      </w:r>
    </w:p>
    <w:p w14:paraId="36F14C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должны быть двусторонними. Односторонние знаки допускается применять вне населенных пунктов на участках дорог с раздел</w:t>
      </w:r>
      <w:r>
        <w:rPr>
          <w:rFonts w:ascii="Times New Roman" w:hAnsi="Times New Roman" w:cs="Times New Roman"/>
          <w:sz w:val="24"/>
          <w:szCs w:val="24"/>
        </w:rPr>
        <w:t>ительной полосой, на которых отсутствует движение пешеходов вдоль дорог.</w:t>
      </w:r>
    </w:p>
    <w:p w14:paraId="6208E4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5.16 устанавливают в начале посадочной площадки по ходу движения автобуса и (или) троллейбуса. При наличии на остановочном пункте павильона или нескольких павильонов допускается</w:t>
      </w:r>
      <w:r>
        <w:rPr>
          <w:rFonts w:ascii="Times New Roman" w:hAnsi="Times New Roman" w:cs="Times New Roman"/>
          <w:sz w:val="24"/>
          <w:szCs w:val="24"/>
        </w:rPr>
        <w:t xml:space="preserve"> устанавливать знак 5.16 на ближайшем по ходу движения павильоне с ближайшего к началу посадочной площадки края или на самостоятельной опоре.</w:t>
      </w:r>
    </w:p>
    <w:p w14:paraId="0A344F5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5.17 устанавливают справа от проезжей части в начале зоны остановочного пункта по </w:t>
      </w:r>
      <w:r>
        <w:rPr>
          <w:rFonts w:ascii="Times New Roman" w:hAnsi="Times New Roman" w:cs="Times New Roman"/>
          <w:sz w:val="24"/>
          <w:szCs w:val="24"/>
        </w:rPr>
        <w:lastRenderedPageBreak/>
        <w:t>ходу движения автотранспорт</w:t>
      </w:r>
      <w:r>
        <w:rPr>
          <w:rFonts w:ascii="Times New Roman" w:hAnsi="Times New Roman" w:cs="Times New Roman"/>
          <w:sz w:val="24"/>
          <w:szCs w:val="24"/>
        </w:rPr>
        <w:t>а.</w:t>
      </w:r>
    </w:p>
    <w:p w14:paraId="13D366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Дублирующий знак 5.17 устанавливают:</w:t>
      </w:r>
    </w:p>
    <w:p w14:paraId="3022B0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наличии приподнятой посадочной площадки, расположенной вдоль трамвайных путей - в начале этой площадки;</w:t>
      </w:r>
    </w:p>
    <w:p w14:paraId="3DE79D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без посадочной площадки на дорогах с двумя или более полосами движения в данном направлении - над левой </w:t>
      </w:r>
      <w:r>
        <w:rPr>
          <w:rFonts w:ascii="Times New Roman" w:hAnsi="Times New Roman" w:cs="Times New Roman"/>
          <w:sz w:val="24"/>
          <w:szCs w:val="24"/>
        </w:rPr>
        <w:t>полосой.</w:t>
      </w:r>
    </w:p>
    <w:p w14:paraId="798666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указания протяженности одного или нескольких расположенных друг за другом остановочных пунктов допускается применять знак 5.16 с табличкой 8.2.1. Знак при этом устанавливают в начале первого остановочного пункта.</w:t>
      </w:r>
    </w:p>
    <w:p w14:paraId="341BCB5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уменьшенно</w:t>
      </w:r>
      <w:r>
        <w:rPr>
          <w:rFonts w:ascii="Times New Roman" w:hAnsi="Times New Roman" w:cs="Times New Roman"/>
          <w:sz w:val="24"/>
          <w:szCs w:val="24"/>
        </w:rPr>
        <w:t xml:space="preserve">го размера по </w:t>
      </w:r>
      <w:hyperlink r:id="rId50"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допускается устанавливать на улицах и дорогах местного значения городов и на улицах и дорогах сельских поселений по </w:t>
      </w:r>
      <w:hyperlink r:id="rId51" w:history="1">
        <w:r>
          <w:rPr>
            <w:rFonts w:ascii="Times New Roman" w:hAnsi="Times New Roman" w:cs="Times New Roman"/>
            <w:sz w:val="24"/>
            <w:szCs w:val="24"/>
            <w:u w:val="single"/>
          </w:rPr>
          <w:t>СП 42.13330</w:t>
        </w:r>
      </w:hyperlink>
      <w:r>
        <w:rPr>
          <w:rFonts w:ascii="Times New Roman" w:hAnsi="Times New Roman" w:cs="Times New Roman"/>
          <w:sz w:val="24"/>
          <w:szCs w:val="24"/>
        </w:rPr>
        <w:t>.</w:t>
      </w:r>
    </w:p>
    <w:p w14:paraId="295479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5.6.30 Знаки 5.19.1 и 5.19.2 "Пешеходный переход" применяют для обозначения мест, выделенных для перехода пешеходов через дорогу.</w:t>
      </w:r>
    </w:p>
    <w:p w14:paraId="28C747B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5.19.1 устанавливают справа от дороги, знак 5.19.2 - сл</w:t>
      </w:r>
      <w:r>
        <w:rPr>
          <w:rFonts w:ascii="Times New Roman" w:hAnsi="Times New Roman" w:cs="Times New Roman"/>
          <w:sz w:val="24"/>
          <w:szCs w:val="24"/>
        </w:rPr>
        <w:t>ева. На дорогах с конструктивно выделенной разделительной полосой (полосами) знаки 5.19.1 и 5.19.2 устанавливают на разделительной полосе соответственно справа или слева от каждой проезжей части, при этом знак 5.19.1 устанавливают на такой разделительной п</w:t>
      </w:r>
      <w:r>
        <w:rPr>
          <w:rFonts w:ascii="Times New Roman" w:hAnsi="Times New Roman" w:cs="Times New Roman"/>
          <w:sz w:val="24"/>
          <w:szCs w:val="24"/>
        </w:rPr>
        <w:t>олосе, если по ней организовано пешеходное движение вдоль проезжей части или пешеходный переход пересекает две и более разделительные полосы.</w:t>
      </w:r>
    </w:p>
    <w:p w14:paraId="00166A1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5.19.1 устанавливают на ближней границе перехода относительно приближающихся транспортных средств, знак 5.19.</w:t>
      </w:r>
      <w:r>
        <w:rPr>
          <w:rFonts w:ascii="Times New Roman" w:hAnsi="Times New Roman" w:cs="Times New Roman"/>
          <w:sz w:val="24"/>
          <w:szCs w:val="24"/>
        </w:rPr>
        <w:t>2 - на дальней. Ширину неразмеченного пешеходного перехода, заключенного между знаками, определяют по 6.2.17.</w:t>
      </w:r>
    </w:p>
    <w:p w14:paraId="76F0691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на размеченном пешеходном переходе устанавливают на расстоянии не более 1 м от границы перехода.</w:t>
      </w:r>
    </w:p>
    <w:p w14:paraId="7FFD744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5.19.2 допускается размещать на оборот</w:t>
      </w:r>
      <w:r>
        <w:rPr>
          <w:rFonts w:ascii="Times New Roman" w:hAnsi="Times New Roman" w:cs="Times New Roman"/>
          <w:sz w:val="24"/>
          <w:szCs w:val="24"/>
        </w:rPr>
        <w:t>ной стороне знака 5.19.1.</w:t>
      </w:r>
    </w:p>
    <w:p w14:paraId="39636B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регулируемых перекрестках, с диагональными пешеходными переходами, знаки 5.19.1 и 5.19.2 устанавливают только на внешних границах пешеходных переходов, расположенных по периметру перекрестка (рисунок В.19).</w:t>
      </w:r>
    </w:p>
    <w:p w14:paraId="3619B97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Абзац шестой пункта </w:t>
      </w:r>
      <w:r>
        <w:rPr>
          <w:rFonts w:ascii="Times New Roman" w:hAnsi="Times New Roman" w:cs="Times New Roman"/>
          <w:b/>
          <w:bCs/>
          <w:i/>
          <w:iCs/>
          <w:sz w:val="24"/>
          <w:szCs w:val="24"/>
        </w:rPr>
        <w:t xml:space="preserve">5.6.30 изложен с учетом </w:t>
      </w:r>
      <w:hyperlink r:id="rId52"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13EC709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совмещении искусственной неровности и пешеходного перехода знак 5.19.1 допускается устанавливать совместно со знаком 5.20 по 5.6.31.</w:t>
      </w:r>
    </w:p>
    <w:p w14:paraId="70A8BF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w:t>
      </w:r>
      <w:r>
        <w:rPr>
          <w:rFonts w:ascii="Times New Roman" w:hAnsi="Times New Roman" w:cs="Times New Roman"/>
          <w:sz w:val="24"/>
          <w:szCs w:val="24"/>
        </w:rPr>
        <w:t>ки 5.19.1 и 5.19.2 следует дублировать по 5.1.6.</w:t>
      </w:r>
    </w:p>
    <w:p w14:paraId="14C77F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5.6.31 Знак 5.20 "Искусственная неровность" применяют для обозначения искусственной неровности по ГОСТ Р 52605.</w:t>
      </w:r>
    </w:p>
    <w:p w14:paraId="4472F77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на ближней границе искусственной неровности или разметки 1.25 относительно п</w:t>
      </w:r>
      <w:r>
        <w:rPr>
          <w:rFonts w:ascii="Times New Roman" w:hAnsi="Times New Roman" w:cs="Times New Roman"/>
          <w:sz w:val="24"/>
          <w:szCs w:val="24"/>
        </w:rPr>
        <w:t>риближающихся транспортных средств.</w:t>
      </w:r>
    </w:p>
    <w:p w14:paraId="098D53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устанавливать знак слева на участке дороги, проходящем вдоль трамвайных путей или вдоль непосредственно прилегающей к нему справа выделенной дорожным </w:t>
      </w:r>
      <w:r>
        <w:rPr>
          <w:rFonts w:ascii="Times New Roman" w:hAnsi="Times New Roman" w:cs="Times New Roman"/>
          <w:sz w:val="24"/>
          <w:szCs w:val="24"/>
        </w:rPr>
        <w:lastRenderedPageBreak/>
        <w:t>ограждением площадки, предназначенной для стоянки транспор</w:t>
      </w:r>
      <w:r>
        <w:rPr>
          <w:rFonts w:ascii="Times New Roman" w:hAnsi="Times New Roman" w:cs="Times New Roman"/>
          <w:sz w:val="24"/>
          <w:szCs w:val="24"/>
        </w:rPr>
        <w:t>тных средств, обозначенной знаком 6.4.</w:t>
      </w:r>
    </w:p>
    <w:p w14:paraId="0DD392D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5.6.32 Знак 5.21 "Жилая зона" применяют для обозначения территории (зоны), в пределах которой действуют требования </w:t>
      </w:r>
      <w:hyperlink r:id="rId53"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w:t>
      </w:r>
      <w:r>
        <w:rPr>
          <w:rFonts w:ascii="Times New Roman" w:hAnsi="Times New Roman" w:cs="Times New Roman"/>
          <w:sz w:val="24"/>
          <w:szCs w:val="24"/>
        </w:rPr>
        <w:t>ижения, устанавливающие порядок движения в жилых зонах.</w:t>
      </w:r>
    </w:p>
    <w:p w14:paraId="08B53F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на всех въездах в жилую зону.</w:t>
      </w:r>
    </w:p>
    <w:p w14:paraId="2C6486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5.6.33 Знак 5.22 "Конец жилой зоны" применяют для обозначения конца жилой зоны.</w:t>
      </w:r>
    </w:p>
    <w:p w14:paraId="27841D4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на всех выездах из жилой зоны.</w:t>
      </w:r>
    </w:p>
    <w:p w14:paraId="126488D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раз</w:t>
      </w:r>
      <w:r>
        <w:rPr>
          <w:rFonts w:ascii="Times New Roman" w:hAnsi="Times New Roman" w:cs="Times New Roman"/>
          <w:sz w:val="24"/>
          <w:szCs w:val="24"/>
        </w:rPr>
        <w:t>мещать на оборотной стороне знака 5.21.</w:t>
      </w:r>
    </w:p>
    <w:p w14:paraId="35E325C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5.6.34 Знаки 5.21 и 5.22 уменьшенного размера по </w:t>
      </w:r>
      <w:hyperlink r:id="rId54"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допускается устанавливать, если въезд в жилую зону осуществляется с улиц</w:t>
      </w:r>
      <w:r>
        <w:rPr>
          <w:rFonts w:ascii="Times New Roman" w:hAnsi="Times New Roman" w:cs="Times New Roman"/>
          <w:sz w:val="24"/>
          <w:szCs w:val="24"/>
        </w:rPr>
        <w:t xml:space="preserve"> и дорог местного значения городов и с местных улиц и дорог сельских поселений по </w:t>
      </w:r>
      <w:hyperlink r:id="rId55" w:history="1">
        <w:r>
          <w:rPr>
            <w:rFonts w:ascii="Times New Roman" w:hAnsi="Times New Roman" w:cs="Times New Roman"/>
            <w:sz w:val="24"/>
            <w:szCs w:val="24"/>
            <w:u w:val="single"/>
          </w:rPr>
          <w:t>СП 42.13330</w:t>
        </w:r>
      </w:hyperlink>
      <w:r>
        <w:rPr>
          <w:rFonts w:ascii="Times New Roman" w:hAnsi="Times New Roman" w:cs="Times New Roman"/>
          <w:sz w:val="24"/>
          <w:szCs w:val="24"/>
        </w:rPr>
        <w:t>.</w:t>
      </w:r>
    </w:p>
    <w:p w14:paraId="662C420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5.6.35 Знаки 5.23.1 и 5.23.2 "Начало населенного пункта" применяют для обозна</w:t>
      </w:r>
      <w:r>
        <w:rPr>
          <w:rFonts w:ascii="Times New Roman" w:hAnsi="Times New Roman" w:cs="Times New Roman"/>
          <w:sz w:val="24"/>
          <w:szCs w:val="24"/>
        </w:rPr>
        <w:t xml:space="preserve">чения начала населенного пункта, в пределах которого действуют требования </w:t>
      </w:r>
      <w:hyperlink r:id="rId56"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устанавливающие порядок движения в населенных пунктах.</w:t>
      </w:r>
    </w:p>
    <w:p w14:paraId="4AEE6D2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w:t>
      </w:r>
      <w:r>
        <w:rPr>
          <w:rFonts w:ascii="Times New Roman" w:hAnsi="Times New Roman" w:cs="Times New Roman"/>
          <w:sz w:val="24"/>
          <w:szCs w:val="24"/>
        </w:rPr>
        <w:t>ют на всех въездах в населенный пункт на фактической границе застроенной территории.</w:t>
      </w:r>
    </w:p>
    <w:p w14:paraId="37DF0E4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5.23.2 устанавливают в случаях, когда требования </w:t>
      </w:r>
      <w:hyperlink r:id="rId57"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регламе</w:t>
      </w:r>
      <w:r>
        <w:rPr>
          <w:rFonts w:ascii="Times New Roman" w:hAnsi="Times New Roman" w:cs="Times New Roman"/>
          <w:sz w:val="24"/>
          <w:szCs w:val="24"/>
        </w:rPr>
        <w:t>нтирующие порядок движения в населенных пунктах, необходимо ввести на участке дороги с застройкой, не входящей в какой-либо населенный пункт (дачные поселки, отдельно стоящие предприятия, строящиеся объекты и т.п.).</w:t>
      </w:r>
    </w:p>
    <w:p w14:paraId="03334C6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5.23.2 допускается устанавливать:</w:t>
      </w:r>
    </w:p>
    <w:p w14:paraId="6205DA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на второстепенных въездах в населенный пункт;</w:t>
      </w:r>
    </w:p>
    <w:p w14:paraId="159CB3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начале жилой застройки в случаях, когда дорога неоднократно пересекает границы одного и того же населенного пункта;</w:t>
      </w:r>
    </w:p>
    <w:p w14:paraId="378DD3F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границах жилой застройки, когда в пределах административных границ населенного пункт</w:t>
      </w:r>
      <w:r>
        <w:rPr>
          <w:rFonts w:ascii="Times New Roman" w:hAnsi="Times New Roman" w:cs="Times New Roman"/>
          <w:sz w:val="24"/>
          <w:szCs w:val="24"/>
        </w:rPr>
        <w:t>а застройка прерывается на расстояние более 500 м.</w:t>
      </w:r>
    </w:p>
    <w:p w14:paraId="57086C5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5.6.36 Знаки 5.24.1 и 5.24.2 "Конец населенного пункта" применяют для указания конца населенного пункта, обозначенного соответственно знаками 5.23.1 и 5.23.2.</w:t>
      </w:r>
    </w:p>
    <w:p w14:paraId="79310A6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на всех выездах из населен</w:t>
      </w:r>
      <w:r>
        <w:rPr>
          <w:rFonts w:ascii="Times New Roman" w:hAnsi="Times New Roman" w:cs="Times New Roman"/>
          <w:sz w:val="24"/>
          <w:szCs w:val="24"/>
        </w:rPr>
        <w:t>ного пункта на фактической границе застройки.</w:t>
      </w:r>
    </w:p>
    <w:p w14:paraId="69686E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устанавливать знак 5.24.2 в конце населенного пункта, обозначенного знаком 5.23.1.</w:t>
      </w:r>
    </w:p>
    <w:p w14:paraId="66612C2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5.6.37 Знак 5.25 "Начало населенного пункта" применяют для обозначения начала населенного пункта, в котором на данн</w:t>
      </w:r>
      <w:r>
        <w:rPr>
          <w:rFonts w:ascii="Times New Roman" w:hAnsi="Times New Roman" w:cs="Times New Roman"/>
          <w:sz w:val="24"/>
          <w:szCs w:val="24"/>
        </w:rPr>
        <w:t xml:space="preserve">ой дороге по условиям безопасности движения нецелесообразно вводить требования </w:t>
      </w:r>
      <w:hyperlink r:id="rId58"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устанавливающие порядок движения в населенных пунктах.</w:t>
      </w:r>
    </w:p>
    <w:p w14:paraId="38E8BFB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5.6.38 Знак </w:t>
      </w:r>
      <w:r>
        <w:rPr>
          <w:rFonts w:ascii="Times New Roman" w:hAnsi="Times New Roman" w:cs="Times New Roman"/>
          <w:sz w:val="24"/>
          <w:szCs w:val="24"/>
        </w:rPr>
        <w:t>5.26 "Конец населенного пункта" применяют для указания конца населенного пункта, обозначенного знаком 5.25.</w:t>
      </w:r>
    </w:p>
    <w:p w14:paraId="540FDBF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5.6.39 На дорогах с одной, двумя или тремя полосами для движения в обоих направлениях знаки 5.24.1, 5.24.2 и 5.26 допускается размещать только с лев</w:t>
      </w:r>
      <w:r>
        <w:rPr>
          <w:rFonts w:ascii="Times New Roman" w:hAnsi="Times New Roman" w:cs="Times New Roman"/>
          <w:sz w:val="24"/>
          <w:szCs w:val="24"/>
        </w:rPr>
        <w:t>ой стороны дороги, на оборотной стороне знаков 5.23.1, 5.23.2 и 5.25 соответственно, предназначенных для водителей транспортных средств, движущихся во встречном направлении.</w:t>
      </w:r>
    </w:p>
    <w:p w14:paraId="7F76A90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5.6.40 Знаки 5.27 "Зона с ограничениями стоянки", 5.29 "Зона регулируемой стоянки"</w:t>
      </w:r>
      <w:r>
        <w:rPr>
          <w:rFonts w:ascii="Times New Roman" w:hAnsi="Times New Roman" w:cs="Times New Roman"/>
          <w:sz w:val="24"/>
          <w:szCs w:val="24"/>
        </w:rPr>
        <w:t xml:space="preserve"> и 5.31 "Зона с ограничением максимальной скорости" применяют для обозначения территории (участка дороги), в пределах которой регламентирована стоянка или ограничена максимальная скорость движения.</w:t>
      </w:r>
    </w:p>
    <w:p w14:paraId="063FA6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на всех въездах на территорию (участок</w:t>
      </w:r>
      <w:r>
        <w:rPr>
          <w:rFonts w:ascii="Times New Roman" w:hAnsi="Times New Roman" w:cs="Times New Roman"/>
          <w:sz w:val="24"/>
          <w:szCs w:val="24"/>
        </w:rPr>
        <w:t xml:space="preserve"> дороги).</w:t>
      </w:r>
    </w:p>
    <w:p w14:paraId="52DD63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Ограничение максимальной скорости для всего населенного пункта не допускается.</w:t>
      </w:r>
    </w:p>
    <w:p w14:paraId="12391D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ограничения максимальной скорости на участке дороги предпочтительно применять знак 3.24.</w:t>
      </w:r>
    </w:p>
    <w:p w14:paraId="343F04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5.6.41 Знак 5.33 "Пешеходная зона" применяют для обозначения территории (у</w:t>
      </w:r>
      <w:r>
        <w:rPr>
          <w:rFonts w:ascii="Times New Roman" w:hAnsi="Times New Roman" w:cs="Times New Roman"/>
          <w:sz w:val="24"/>
          <w:szCs w:val="24"/>
        </w:rPr>
        <w:t>частка дороги), на которой разрешено движение пешеходов, а также в случаях, установленных [1], лиц, использующих для передвижения средства индивидуальной мобильности, и велосипедистов.</w:t>
      </w:r>
    </w:p>
    <w:p w14:paraId="709EE9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местах, где возможен въезд транспортных средств на</w:t>
      </w:r>
      <w:r>
        <w:rPr>
          <w:rFonts w:ascii="Times New Roman" w:hAnsi="Times New Roman" w:cs="Times New Roman"/>
          <w:sz w:val="24"/>
          <w:szCs w:val="24"/>
        </w:rPr>
        <w:t xml:space="preserve"> территорию (участок дороги).</w:t>
      </w:r>
    </w:p>
    <w:p w14:paraId="1B7ED6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5.6.42 Знак 5.35 "Зона с ограничением экологического класса механических транспортных средств" и 5.37 "Зона с ограничением экологического класса по видам транспортных средств" применяют для обозначения территории (участка доро</w:t>
      </w:r>
      <w:r>
        <w:rPr>
          <w:rFonts w:ascii="Times New Roman" w:hAnsi="Times New Roman" w:cs="Times New Roman"/>
          <w:sz w:val="24"/>
          <w:szCs w:val="24"/>
        </w:rPr>
        <w:t>ги), в пределах которой запрещено движение механических транспортных средств или вида(ов) транспортного средства, экологический класс которых ниже экологического класса, указанного на знаке, или экологический класс которых не указан в регистрационных докум</w:t>
      </w:r>
      <w:r>
        <w:rPr>
          <w:rFonts w:ascii="Times New Roman" w:hAnsi="Times New Roman" w:cs="Times New Roman"/>
          <w:sz w:val="24"/>
          <w:szCs w:val="24"/>
        </w:rPr>
        <w:t>ентах на эти транспортные средства. Действие знаков 5.35 и 5.37 - по [1].</w:t>
      </w:r>
    </w:p>
    <w:p w14:paraId="6BF883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5.6.43 Знак 5.39 "Велосипедная зона" применяют для обозначения территории (участка дороги), предназначенной для движения велосипедистов, лиц, использующих для передвижения средства и</w:t>
      </w:r>
      <w:r>
        <w:rPr>
          <w:rFonts w:ascii="Times New Roman" w:hAnsi="Times New Roman" w:cs="Times New Roman"/>
          <w:sz w:val="24"/>
          <w:szCs w:val="24"/>
        </w:rPr>
        <w:t>ндивидуальной мобильности, а также пешеходов и механических транспортных средств в соответствии с [1].</w:t>
      </w:r>
    </w:p>
    <w:p w14:paraId="37D243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местах, где возможен въезд транспортных средств на территорию (участок дороги).</w:t>
      </w:r>
    </w:p>
    <w:p w14:paraId="1865B27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5.6.44 Знаки 5.28 "Конец зоны с ограничениями стоян</w:t>
      </w:r>
      <w:r>
        <w:rPr>
          <w:rFonts w:ascii="Times New Roman" w:hAnsi="Times New Roman" w:cs="Times New Roman"/>
          <w:sz w:val="24"/>
          <w:szCs w:val="24"/>
        </w:rPr>
        <w:t>ки", 5.30 "Конец зоны регулируемой стоянки", 5.32 "Конец зоны с ограничением максимальной скорости", 5.34 "Конец пешеходной зоны", 5.36 "Конец зоны с ограничением экологического класса механических транспортных средств", 5.38 "Конец зоны с ограничением эко</w:t>
      </w:r>
      <w:r>
        <w:rPr>
          <w:rFonts w:ascii="Times New Roman" w:hAnsi="Times New Roman" w:cs="Times New Roman"/>
          <w:sz w:val="24"/>
          <w:szCs w:val="24"/>
        </w:rPr>
        <w:t>логического класса по видам транспортных средств", 5.40 "Конец велосипедной зоны" применяют для указания конца территории (участка дороги), обозначенной соответственно знаками 5.27, 5.29, 5.31, 5.33, 5.35, 5.37, 5.39.</w:t>
      </w:r>
    </w:p>
    <w:p w14:paraId="107B32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устанавливают на всех выездах с </w:t>
      </w:r>
      <w:r>
        <w:rPr>
          <w:rFonts w:ascii="Times New Roman" w:hAnsi="Times New Roman" w:cs="Times New Roman"/>
          <w:sz w:val="24"/>
          <w:szCs w:val="24"/>
        </w:rPr>
        <w:t>территории (участка дороги).</w:t>
      </w:r>
    </w:p>
    <w:p w14:paraId="6153F5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5.28, 5.30, 5.32, 5.34, 5.36, 5.38 допускается размещать на оборотной стороне знаков 5.27, 5.29, 5.31, 5.33, 5.35, 5.37 соответственно.</w:t>
      </w:r>
    </w:p>
    <w:p w14:paraId="6CF7999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5.6.45 Информацию о видах транспортных средств, на которые распространяется </w:t>
      </w:r>
      <w:r>
        <w:rPr>
          <w:rFonts w:ascii="Times New Roman" w:hAnsi="Times New Roman" w:cs="Times New Roman"/>
          <w:sz w:val="24"/>
          <w:szCs w:val="24"/>
        </w:rPr>
        <w:lastRenderedPageBreak/>
        <w:t>ограничен</w:t>
      </w:r>
      <w:r>
        <w:rPr>
          <w:rFonts w:ascii="Times New Roman" w:hAnsi="Times New Roman" w:cs="Times New Roman"/>
          <w:sz w:val="24"/>
          <w:szCs w:val="24"/>
        </w:rPr>
        <w:t>ие, введенное (отмененное) знаками 5.27 - 5.38, а также информацию о времени действия, способе постановки транспортного средства на парковке, ее продолжительности, возможном задержании транспортного средства и помещении его на специализированную стоянку, э</w:t>
      </w:r>
      <w:r>
        <w:rPr>
          <w:rFonts w:ascii="Times New Roman" w:hAnsi="Times New Roman" w:cs="Times New Roman"/>
          <w:sz w:val="24"/>
          <w:szCs w:val="24"/>
        </w:rPr>
        <w:t xml:space="preserve">кологическом классе транспортного средства и т.п. размещают на табличках под этими знаками или в нижней их части с помощью изображений табличек по </w:t>
      </w:r>
      <w:hyperlink r:id="rId59" w:history="1">
        <w:r>
          <w:rPr>
            <w:rFonts w:ascii="Times New Roman" w:hAnsi="Times New Roman" w:cs="Times New Roman"/>
            <w:sz w:val="24"/>
            <w:szCs w:val="24"/>
            <w:u w:val="single"/>
          </w:rPr>
          <w:t>ГОСТ Р 52290</w:t>
        </w:r>
      </w:hyperlink>
      <w:r>
        <w:rPr>
          <w:rFonts w:ascii="Times New Roman" w:hAnsi="Times New Roman" w:cs="Times New Roman"/>
          <w:sz w:val="24"/>
          <w:szCs w:val="24"/>
        </w:rPr>
        <w:t>.</w:t>
      </w:r>
    </w:p>
    <w:p w14:paraId="71CC1C4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E65DBA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5.7 Информац</w:t>
      </w:r>
      <w:r>
        <w:rPr>
          <w:rFonts w:ascii="Times New Roman" w:hAnsi="Times New Roman" w:cs="Times New Roman"/>
          <w:b/>
          <w:bCs/>
          <w:sz w:val="32"/>
          <w:szCs w:val="32"/>
        </w:rPr>
        <w:t>ионные знаки</w:t>
      </w:r>
    </w:p>
    <w:p w14:paraId="64A9A7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 Информационные знаки применяют для информирования участников движения о расположении на пути следования населенных пунктов и других объектов, а также об установленных и рекомендуемых режимах движения.</w:t>
      </w:r>
    </w:p>
    <w:p w14:paraId="5B8085E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5.7.2 Знак 6.1 "Общие ограничения ма</w:t>
      </w:r>
      <w:r>
        <w:rPr>
          <w:rFonts w:ascii="Times New Roman" w:hAnsi="Times New Roman" w:cs="Times New Roman"/>
          <w:sz w:val="24"/>
          <w:szCs w:val="24"/>
        </w:rPr>
        <w:t>ксимальной скорости" применяют для информирования водителей транспортных средств об общих ограничениях скорости, установленных по [1] на дорогах Российской Федерации.</w:t>
      </w:r>
    </w:p>
    <w:p w14:paraId="6C9DCD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при въезде на территорию Российской Федерации на контрольно-пропускных</w:t>
      </w:r>
      <w:r>
        <w:rPr>
          <w:rFonts w:ascii="Times New Roman" w:hAnsi="Times New Roman" w:cs="Times New Roman"/>
          <w:sz w:val="24"/>
          <w:szCs w:val="24"/>
        </w:rPr>
        <w:t xml:space="preserve"> пунктах.</w:t>
      </w:r>
    </w:p>
    <w:p w14:paraId="7CD244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5.7.3 Знак 6.2 "Рекомендуемая скорость" применяют для информирования водителей транспортных средств о скорости, с которой рекомендуется двигаться на данном участке дороги, и устанавливают в начале участка.</w:t>
      </w:r>
    </w:p>
    <w:p w14:paraId="29A064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действует до ближайшего перекрестка</w:t>
      </w:r>
      <w:r>
        <w:rPr>
          <w:rFonts w:ascii="Times New Roman" w:hAnsi="Times New Roman" w:cs="Times New Roman"/>
          <w:sz w:val="24"/>
          <w:szCs w:val="24"/>
        </w:rPr>
        <w:t>, а при применении с предупреждающим знаком - на протяжении опасного участка.</w:t>
      </w:r>
    </w:p>
    <w:p w14:paraId="0949E33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5.7.4 Знаки 6.3.1 "Место для разворота" и 6.3.2 "Зона для разворота" применяют для указания мест разворота.</w:t>
      </w:r>
    </w:p>
    <w:p w14:paraId="729EEE5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на дорогах с конструктивно выделенной разделительн</w:t>
      </w:r>
      <w:r>
        <w:rPr>
          <w:rFonts w:ascii="Times New Roman" w:hAnsi="Times New Roman" w:cs="Times New Roman"/>
          <w:sz w:val="24"/>
          <w:szCs w:val="24"/>
        </w:rPr>
        <w:t>ой полосой перед местом разворота на разделительной полосе, на дорогах с разделительной полосой, выделенной только разметкой 1.2, или без разделительной полосы - над крайней левой полосой движения в данном направлении.</w:t>
      </w:r>
    </w:p>
    <w:p w14:paraId="562ADB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допускается устанавливать справ</w:t>
      </w:r>
      <w:r>
        <w:rPr>
          <w:rFonts w:ascii="Times New Roman" w:hAnsi="Times New Roman" w:cs="Times New Roman"/>
          <w:sz w:val="24"/>
          <w:szCs w:val="24"/>
        </w:rPr>
        <w:t>а на дорогах с числом полос для движения в данном направлении не более трех. В этом случае применяют предварительный знак с табличкой 8.1.1 на расстоянии от 100 до 300 м до основного знака.</w:t>
      </w:r>
    </w:p>
    <w:p w14:paraId="45231C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5.7.5 Знак 6.4 "Парковка (парковочное место)" применяют для обозна</w:t>
      </w:r>
      <w:r>
        <w:rPr>
          <w:rFonts w:ascii="Times New Roman" w:hAnsi="Times New Roman" w:cs="Times New Roman"/>
          <w:sz w:val="24"/>
          <w:szCs w:val="24"/>
        </w:rPr>
        <w:t>чения площадок и участков дороги, предназначенных для стоянки легковых автомобилей и мотоциклов, с одной из табличек 8.6.2 - 8.6.9 - для указания способа постановки транспортного средства у края проезжей части около тротуара или на нем.</w:t>
      </w:r>
    </w:p>
    <w:p w14:paraId="6F0668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6.4 с табличко</w:t>
      </w:r>
      <w:r>
        <w:rPr>
          <w:rFonts w:ascii="Times New Roman" w:hAnsi="Times New Roman" w:cs="Times New Roman"/>
          <w:sz w:val="24"/>
          <w:szCs w:val="24"/>
        </w:rPr>
        <w:t>й 8.6.1 применяют для обозначения площадок, на которых транспортные средства устанавливают вдоль края проезжей части.</w:t>
      </w:r>
    </w:p>
    <w:p w14:paraId="63D473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знака, обозначающего парковку у края проезжей части около тротуара или на нем, распространяется до ближайшего перекрестка либо ог</w:t>
      </w:r>
      <w:r>
        <w:rPr>
          <w:rFonts w:ascii="Times New Roman" w:hAnsi="Times New Roman" w:cs="Times New Roman"/>
          <w:sz w:val="24"/>
          <w:szCs w:val="24"/>
        </w:rPr>
        <w:t>раничивается табличкой 8.2.1.</w:t>
      </w:r>
    </w:p>
    <w:p w14:paraId="685FEF6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вне населенных пунктов предварительный знак 6.4 с табличкой 8.1.1 устанавливают на расстоянии от 400 до 800 м от парковки.</w:t>
      </w:r>
    </w:p>
    <w:p w14:paraId="437056E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6.4 с табличками 8.21.1 - 8.21.3 устанавливают на въездах на парковку у станции метро, </w:t>
      </w:r>
      <w:r>
        <w:rPr>
          <w:rFonts w:ascii="Times New Roman" w:hAnsi="Times New Roman" w:cs="Times New Roman"/>
          <w:sz w:val="24"/>
          <w:szCs w:val="24"/>
        </w:rPr>
        <w:t xml:space="preserve">остановки автобуса и (или) троллейбуса, трамвая и предварительно с табличками 8.1.1, 8.1.3, </w:t>
      </w:r>
      <w:r>
        <w:rPr>
          <w:rFonts w:ascii="Times New Roman" w:hAnsi="Times New Roman" w:cs="Times New Roman"/>
          <w:sz w:val="24"/>
          <w:szCs w:val="24"/>
        </w:rPr>
        <w:lastRenderedPageBreak/>
        <w:t>8.1.4, 8.3.1, 8.3.2 для указания направления и расстояния до парковки.</w:t>
      </w:r>
    </w:p>
    <w:p w14:paraId="47C39C6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6.4 с табличкой 8.4.3.1 для обозначения парковочных мест для электромобилей, где возможн</w:t>
      </w:r>
      <w:r>
        <w:rPr>
          <w:rFonts w:ascii="Times New Roman" w:hAnsi="Times New Roman" w:cs="Times New Roman"/>
          <w:sz w:val="24"/>
          <w:szCs w:val="24"/>
        </w:rPr>
        <w:t>а их зарядка.</w:t>
      </w:r>
    </w:p>
    <w:p w14:paraId="3653571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обозначения парковки вдоль одной из сторон площади, фасада здания и т.п. знак 6.4 с табличками 8.2.5, 8.2.6, 8.17 допускается устанавливать напротив въезда на площадь, подъезда к зданию и т.п. лицевой стороной к водителям транспортных сре</w:t>
      </w:r>
      <w:r>
        <w:rPr>
          <w:rFonts w:ascii="Times New Roman" w:hAnsi="Times New Roman" w:cs="Times New Roman"/>
          <w:sz w:val="24"/>
          <w:szCs w:val="24"/>
        </w:rPr>
        <w:t>дств.</w:t>
      </w:r>
    </w:p>
    <w:p w14:paraId="3640A7A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6.4 с изображением таблички 8.8 применяют по 5.9.13, а с изображением таблички 8.17 - по 5.9.24.</w:t>
      </w:r>
    </w:p>
    <w:p w14:paraId="696CA88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Абзац восьмой пункта 5.7.5 изложен с учетом </w:t>
      </w:r>
      <w:hyperlink r:id="rId60"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088939D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5.7.6 Знак </w:t>
      </w:r>
      <w:r>
        <w:rPr>
          <w:rFonts w:ascii="Times New Roman" w:hAnsi="Times New Roman" w:cs="Times New Roman"/>
          <w:sz w:val="24"/>
          <w:szCs w:val="24"/>
        </w:rPr>
        <w:t>6.5 "Полоса для аварийной остановки" применяют для информирования водителей транспортных средств о расположении полосы для аварийной остановки на крутом спуске.</w:t>
      </w:r>
    </w:p>
    <w:p w14:paraId="137D23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перед въездом на полосу для аварийной остановки.</w:t>
      </w:r>
    </w:p>
    <w:p w14:paraId="42CCC39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Предварительный знак 6.5 с </w:t>
      </w:r>
      <w:r>
        <w:rPr>
          <w:rFonts w:ascii="Times New Roman" w:hAnsi="Times New Roman" w:cs="Times New Roman"/>
          <w:sz w:val="24"/>
          <w:szCs w:val="24"/>
        </w:rPr>
        <w:t>табличкой 8.1.1 устанавливают со знаком 1.13 в верхней части спуска. На протяжении спуска допускается устанавливать предварительные знаки 6.5 с табличкой 8.1.1.</w:t>
      </w:r>
    </w:p>
    <w:p w14:paraId="447915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5.7.7 Знаки 6.6 "Подземный пешеходный переход" и 6.7 "Надземный пешеходный переход" устанавлива</w:t>
      </w:r>
      <w:r>
        <w:rPr>
          <w:rFonts w:ascii="Times New Roman" w:hAnsi="Times New Roman" w:cs="Times New Roman"/>
          <w:sz w:val="24"/>
          <w:szCs w:val="24"/>
        </w:rPr>
        <w:t>ют изображением навстречу основным пешеходным потокам у всех входов в (на) пешеходный переход.</w:t>
      </w:r>
    </w:p>
    <w:p w14:paraId="743FB92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устанавливать двухсторонние знаки.</w:t>
      </w:r>
    </w:p>
    <w:p w14:paraId="4BAEC3B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5.7.8 Знаки 6.8.1 - 6.8.3 "Тупик" применяют для обозначения дорог, не имеющих сквозного проезда.</w:t>
      </w:r>
    </w:p>
    <w:p w14:paraId="0A9726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6.8.1 устана</w:t>
      </w:r>
      <w:r>
        <w:rPr>
          <w:rFonts w:ascii="Times New Roman" w:hAnsi="Times New Roman" w:cs="Times New Roman"/>
          <w:sz w:val="24"/>
          <w:szCs w:val="24"/>
        </w:rPr>
        <w:t>вливают в начале дороги, знаки 6.8.2 и 6.8.3 - перед пересечением с дорогой, не имеющей сквозного проезда.</w:t>
      </w:r>
    </w:p>
    <w:p w14:paraId="63A594F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6.8.1 - 6.8.3 не применяют в случаях, когда на участке дороги между перекрестками движение запрещено знаком 3.1 или 3.2.</w:t>
      </w:r>
    </w:p>
    <w:p w14:paraId="624FBF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5.7.9 Знак 6.9.1 "Пред</w:t>
      </w:r>
      <w:r>
        <w:rPr>
          <w:rFonts w:ascii="Times New Roman" w:hAnsi="Times New Roman" w:cs="Times New Roman"/>
          <w:sz w:val="24"/>
          <w:szCs w:val="24"/>
        </w:rPr>
        <w:t>варительный указатель направлений" применяют для предварительного информирования о направлении движения к населенным пунктам и другим объектам.</w:t>
      </w:r>
    </w:p>
    <w:p w14:paraId="286476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применяют также для указания схемы маршрута объезда участков дорог, на которых знаками 3.11 - 3.15 введены </w:t>
      </w:r>
      <w:r>
        <w:rPr>
          <w:rFonts w:ascii="Times New Roman" w:hAnsi="Times New Roman" w:cs="Times New Roman"/>
          <w:sz w:val="24"/>
          <w:szCs w:val="24"/>
        </w:rPr>
        <w:t>соответствующие ограничения.</w:t>
      </w:r>
    </w:p>
    <w:p w14:paraId="312430E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вне населенных пунктов на расстоянии от 300 до 500 м перед перекрестком или началом отгона полосы торможения, в населенных пунктах - на расстоянии от 50 до 300 м.</w:t>
      </w:r>
    </w:p>
    <w:p w14:paraId="5475AEB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автомагистралях устанавливают предваритель</w:t>
      </w:r>
      <w:r>
        <w:rPr>
          <w:rFonts w:ascii="Times New Roman" w:hAnsi="Times New Roman" w:cs="Times New Roman"/>
          <w:sz w:val="24"/>
          <w:szCs w:val="24"/>
        </w:rPr>
        <w:t>ный знак 6.9.1 на расстоянии от 800 до 1000 м перед перекрестком или началом отгона полосы торможения.</w:t>
      </w:r>
    </w:p>
    <w:p w14:paraId="41BB97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допускается устанавливать над проезжей частью или на конструктивно выделенной разделительной полосе.</w:t>
      </w:r>
    </w:p>
    <w:p w14:paraId="54BAF1E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5.7.10 Знак 6.9.2 "Предварительный указатель на</w:t>
      </w:r>
      <w:r>
        <w:rPr>
          <w:rFonts w:ascii="Times New Roman" w:hAnsi="Times New Roman" w:cs="Times New Roman"/>
          <w:sz w:val="24"/>
          <w:szCs w:val="24"/>
        </w:rPr>
        <w:t xml:space="preserve">правления" применяют для предварительного информирования о направлении движения к населенным пунктам и другим объектам. Знак устанавливают над проезжей частью дороги с двумя и более полосами </w:t>
      </w:r>
      <w:r>
        <w:rPr>
          <w:rFonts w:ascii="Times New Roman" w:hAnsi="Times New Roman" w:cs="Times New Roman"/>
          <w:sz w:val="24"/>
          <w:szCs w:val="24"/>
        </w:rPr>
        <w:lastRenderedPageBreak/>
        <w:t>движения в одном направлении непосредственно перед началом отгона</w:t>
      </w:r>
      <w:r>
        <w:rPr>
          <w:rFonts w:ascii="Times New Roman" w:hAnsi="Times New Roman" w:cs="Times New Roman"/>
          <w:sz w:val="24"/>
          <w:szCs w:val="24"/>
        </w:rPr>
        <w:t xml:space="preserve"> полосы торможения, а при ее отсутствии - на расстоянии от 100 до 300 м перед перекрестком вне населенных пунктов и от 50 до 100 м - в населенных пунктах.</w:t>
      </w:r>
    </w:p>
    <w:p w14:paraId="22DF1CB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6.9.2 устанавливают по 5.7.9 вместо знака 6.9.1:</w:t>
      </w:r>
    </w:p>
    <w:p w14:paraId="645E2E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где размещение знака 6.9.</w:t>
      </w:r>
      <w:r>
        <w:rPr>
          <w:rFonts w:ascii="Times New Roman" w:hAnsi="Times New Roman" w:cs="Times New Roman"/>
          <w:sz w:val="24"/>
          <w:szCs w:val="24"/>
        </w:rPr>
        <w:t>1 затруднено (высокие насыпи, глубокие выемки, наличие построек и т.п.);</w:t>
      </w:r>
    </w:p>
    <w:p w14:paraId="0C34E03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дорогах, имеющих четыре и более полос для движения в данном направлении, и размещают над соответствующими полосами.</w:t>
      </w:r>
    </w:p>
    <w:p w14:paraId="638A244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с двумя и тремя полосами движения в обоих направлен</w:t>
      </w:r>
      <w:r>
        <w:rPr>
          <w:rFonts w:ascii="Times New Roman" w:hAnsi="Times New Roman" w:cs="Times New Roman"/>
          <w:sz w:val="24"/>
          <w:szCs w:val="24"/>
        </w:rPr>
        <w:t>иях знаки 6.9.2 допускается размещать друг над другом на расстоянии между ними по вертикали не менее 0,05 м.</w:t>
      </w:r>
    </w:p>
    <w:p w14:paraId="459E75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знаками 6.9.1 и 6.9.2 должно быть не менее 200 м.</w:t>
      </w:r>
    </w:p>
    <w:p w14:paraId="6B0176A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пересечении в разных уровнях знаки 6.9.2 устанавливают перед всеми съездами; </w:t>
      </w:r>
      <w:r>
        <w:rPr>
          <w:rFonts w:ascii="Times New Roman" w:hAnsi="Times New Roman" w:cs="Times New Roman"/>
          <w:sz w:val="24"/>
          <w:szCs w:val="24"/>
        </w:rPr>
        <w:t>при прохождении маршрута под путепроводом эти указатели размещают на его пролетных строениях.</w:t>
      </w:r>
    </w:p>
    <w:p w14:paraId="3232509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5.7.11 Знак 6.9.3 "Схема движения" применяют для указания маршрута объезда, если на перекрестке движение в отдельных направлениях запрещено, или направлений движе</w:t>
      </w:r>
      <w:r>
        <w:rPr>
          <w:rFonts w:ascii="Times New Roman" w:hAnsi="Times New Roman" w:cs="Times New Roman"/>
          <w:sz w:val="24"/>
          <w:szCs w:val="24"/>
        </w:rPr>
        <w:t>ния на перекрестке со сложной планировкой.</w:t>
      </w:r>
    </w:p>
    <w:p w14:paraId="4F4B96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непосредственно перед перекрестком.</w:t>
      </w:r>
    </w:p>
    <w:p w14:paraId="21E4919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Предварительный знак 6.9.3 допускается устанавливать в населенных пунктах на расстоянии от 50 до 100 м, вне населенных пунктов - на расстоянии от 150 до 300 м</w:t>
      </w:r>
      <w:r>
        <w:rPr>
          <w:rFonts w:ascii="Times New Roman" w:hAnsi="Times New Roman" w:cs="Times New Roman"/>
          <w:sz w:val="24"/>
          <w:szCs w:val="24"/>
        </w:rPr>
        <w:t xml:space="preserve"> от перекрестка.</w:t>
      </w:r>
    </w:p>
    <w:p w14:paraId="58B2D96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5.7.12 Знаки 6.10.1 "Указатель направлений" и 6.10.2 "Указатель направления" применяют для указания направления движения к населенным пунктам и другим объектам и устанавливают справа от проезжей части непосредственно перед перекрестком или</w:t>
      </w:r>
      <w:r>
        <w:rPr>
          <w:rFonts w:ascii="Times New Roman" w:hAnsi="Times New Roman" w:cs="Times New Roman"/>
          <w:sz w:val="24"/>
          <w:szCs w:val="24"/>
        </w:rPr>
        <w:t xml:space="preserve"> съездом с дороги, при наличии полосы торможения - предпочтительно у начала ее отгона.</w:t>
      </w:r>
    </w:p>
    <w:p w14:paraId="604BF69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перекрестках, где каждая из пересекающихся дорог имеет не более двух полос для движения в обоих направлениях, знаки допускается устанавливать слева от дороги, до пере</w:t>
      </w:r>
      <w:r>
        <w:rPr>
          <w:rFonts w:ascii="Times New Roman" w:hAnsi="Times New Roman" w:cs="Times New Roman"/>
          <w:sz w:val="24"/>
          <w:szCs w:val="24"/>
        </w:rPr>
        <w:t>крестка или за ним. Допускается размещать на одной стойке несколько знаков или все знаки 6.10.1 и 6.10.2 для противоположных направлений.</w:t>
      </w:r>
    </w:p>
    <w:p w14:paraId="5D3F464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Дублирующие знаки 6.10.1 и 6.10.2 с указанием направления движения налево допускается устанавливать на дорогах с тремя</w:t>
      </w:r>
      <w:r>
        <w:rPr>
          <w:rFonts w:ascii="Times New Roman" w:hAnsi="Times New Roman" w:cs="Times New Roman"/>
          <w:sz w:val="24"/>
          <w:szCs w:val="24"/>
        </w:rPr>
        <w:t xml:space="preserve"> и более полосами для движения в данном направлении слева от проезжей части или на конструктивно выделенных разделительной полосе, направляющем островке, если знаки не ограничат видимость транспортных средств на перекрестке.</w:t>
      </w:r>
    </w:p>
    <w:p w14:paraId="5F78330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Т-образном пересечении знак</w:t>
      </w:r>
      <w:r>
        <w:rPr>
          <w:rFonts w:ascii="Times New Roman" w:hAnsi="Times New Roman" w:cs="Times New Roman"/>
          <w:sz w:val="24"/>
          <w:szCs w:val="24"/>
        </w:rPr>
        <w:t>и допускается устанавливать напротив дороги, не имеющей продолжения.</w:t>
      </w:r>
    </w:p>
    <w:p w14:paraId="214ADC4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развилках дорог знаки 6.10.1 допускается размещать на Т-образной опоре, установленной за развилкой.</w:t>
      </w:r>
    </w:p>
    <w:p w14:paraId="4FF15AD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6.10.2 устанавливают за перекрестком со сложной планировкой для подтверждения д</w:t>
      </w:r>
      <w:r>
        <w:rPr>
          <w:rFonts w:ascii="Times New Roman" w:hAnsi="Times New Roman" w:cs="Times New Roman"/>
          <w:sz w:val="24"/>
          <w:szCs w:val="24"/>
        </w:rPr>
        <w:t>вижения по маршруту.</w:t>
      </w:r>
    </w:p>
    <w:p w14:paraId="7937F6F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Знак 6.10.1 допускается устанавливать в населенных пунктах вместо знака 6.9.1 или 6.9.2 согласно 5.7.9 и 5.7.10.</w:t>
      </w:r>
    </w:p>
    <w:p w14:paraId="730B9A9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5.7.13 Знак 6.11 "Наименование объекта" применяют для указания наименования объекта, за исключением населенного пункта, и </w:t>
      </w:r>
      <w:r>
        <w:rPr>
          <w:rFonts w:ascii="Times New Roman" w:hAnsi="Times New Roman" w:cs="Times New Roman"/>
          <w:sz w:val="24"/>
          <w:szCs w:val="24"/>
        </w:rPr>
        <w:t>устанавливают непосредственно перед объектом.</w:t>
      </w:r>
    </w:p>
    <w:p w14:paraId="1F3723D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5.7.14 Знак 6.12 "Указатель расстояний" применяют для указания расстояний до центра населенных пунктов или других объектов, расположенных на маршруте.</w:t>
      </w:r>
    </w:p>
    <w:p w14:paraId="2165FE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на дорогах вне населенных пунктов устанавливают на вые</w:t>
      </w:r>
      <w:r>
        <w:rPr>
          <w:rFonts w:ascii="Times New Roman" w:hAnsi="Times New Roman" w:cs="Times New Roman"/>
          <w:sz w:val="24"/>
          <w:szCs w:val="24"/>
        </w:rPr>
        <w:t>здах из городов и других крупных населенных пунктов, после пересечений в разных уровнях, после сложных перекрестков, а на участках дорог между ними - не реже чем через 20 км.</w:t>
      </w:r>
    </w:p>
    <w:p w14:paraId="60DB1B4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знак устанавливают после пересечений магистральных городских</w:t>
      </w:r>
      <w:r>
        <w:rPr>
          <w:rFonts w:ascii="Times New Roman" w:hAnsi="Times New Roman" w:cs="Times New Roman"/>
          <w:sz w:val="24"/>
          <w:szCs w:val="24"/>
        </w:rPr>
        <w:t xml:space="preserve"> дорог.</w:t>
      </w:r>
    </w:p>
    <w:p w14:paraId="50B284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имеющих не более трех полос движения в обоих направлениях, знак 6.12 допускается размещать слева, на оборотной стороне знака 6.9.1.</w:t>
      </w:r>
    </w:p>
    <w:p w14:paraId="6B9314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5.7.15 Знак 6.13 "Километровый знак" применяют для указания расстояния от начального пункта дороги (по е</w:t>
      </w:r>
      <w:r>
        <w:rPr>
          <w:rFonts w:ascii="Times New Roman" w:hAnsi="Times New Roman" w:cs="Times New Roman"/>
          <w:sz w:val="24"/>
          <w:szCs w:val="24"/>
        </w:rPr>
        <w:t>е титульному наименованию) до места его установки, а также обозначения каждого километра дороги.</w:t>
      </w:r>
    </w:p>
    <w:p w14:paraId="0474E4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одном поперечном сечении дороги на знаках 6.13, предназначенных для разных направлений движения, указывают одинаковое расстояние.</w:t>
      </w:r>
    </w:p>
    <w:p w14:paraId="136F021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на дорогах с разделите</w:t>
      </w:r>
      <w:r>
        <w:rPr>
          <w:rFonts w:ascii="Times New Roman" w:hAnsi="Times New Roman" w:cs="Times New Roman"/>
          <w:sz w:val="24"/>
          <w:szCs w:val="24"/>
        </w:rPr>
        <w:t>льной полосой устанавливают посередине конструктивно выделенной разделительной полосы или с правой стороны дороги для каждого направления движения.</w:t>
      </w:r>
    </w:p>
    <w:p w14:paraId="24B086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с пятью и более полосами движения в обоих направлениях без разделительной полосы знак устанавлива</w:t>
      </w:r>
      <w:r>
        <w:rPr>
          <w:rFonts w:ascii="Times New Roman" w:hAnsi="Times New Roman" w:cs="Times New Roman"/>
          <w:sz w:val="24"/>
          <w:szCs w:val="24"/>
        </w:rPr>
        <w:t>ют с правой стороны дороги для каждого направления движения.</w:t>
      </w:r>
    </w:p>
    <w:p w14:paraId="231541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на дорогах без разделительной полосы с четырьмя и менее полосами движения в обоих направлениях устанавливают только с одной стороны дороги. Допускается устанавливать на одной опоре два знака</w:t>
      </w:r>
      <w:r>
        <w:rPr>
          <w:rFonts w:ascii="Times New Roman" w:hAnsi="Times New Roman" w:cs="Times New Roman"/>
          <w:sz w:val="24"/>
          <w:szCs w:val="24"/>
        </w:rPr>
        <w:t xml:space="preserve"> 6.13, предназначенных для разных направлений движения, размещая их друг к другу оборотными сторонами или под углом не более 60°.</w:t>
      </w:r>
    </w:p>
    <w:p w14:paraId="016E67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устанавливать знак 6.13 с наименованием организации - владельца соответствующей дороги.</w:t>
      </w:r>
    </w:p>
    <w:p w14:paraId="038534B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5.7.16 Знаки 6.14.1 и 6.14</w:t>
      </w:r>
      <w:r>
        <w:rPr>
          <w:rFonts w:ascii="Times New Roman" w:hAnsi="Times New Roman" w:cs="Times New Roman"/>
          <w:sz w:val="24"/>
          <w:szCs w:val="24"/>
        </w:rPr>
        <w:t>.2 "Номер маршрута" применяют для указания номера, а также номера и направления дороги (маршрута), утвержденного в установленном порядке.</w:t>
      </w:r>
    </w:p>
    <w:p w14:paraId="28438E6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6.14.1 устанавливают в начале дороги (маршрута) и повторяют через расстояния от 10 до 15 км.</w:t>
      </w:r>
    </w:p>
    <w:p w14:paraId="42BA961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6.14.2 устанавл</w:t>
      </w:r>
      <w:r>
        <w:rPr>
          <w:rFonts w:ascii="Times New Roman" w:hAnsi="Times New Roman" w:cs="Times New Roman"/>
          <w:sz w:val="24"/>
          <w:szCs w:val="24"/>
        </w:rPr>
        <w:t>ивают перед перекрестком для указания направления и номера дороги (маршрута), а также для указания номера дороги (маршрута) пересекаемой дороги, если перед перекрестком не установлены знаки 6.9.1, 6.9.2, 6.10.1, 6.10.2.</w:t>
      </w:r>
    </w:p>
    <w:p w14:paraId="0B1C98E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5.7.17 Знаки 6.15.1 - 6.15.3 "Направ</w:t>
      </w:r>
      <w:r>
        <w:rPr>
          <w:rFonts w:ascii="Times New Roman" w:hAnsi="Times New Roman" w:cs="Times New Roman"/>
          <w:sz w:val="24"/>
          <w:szCs w:val="24"/>
        </w:rPr>
        <w:t>ление движения для грузовых автомобилей" применяют для указания рекомендуемого маршрута движения грузовых автомобилей, тракторов и самоходных машин, если их движение на перекрестке в одном из направлений запрещено.</w:t>
      </w:r>
    </w:p>
    <w:p w14:paraId="6323B6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Знаки устанавливают перед перекрестком в </w:t>
      </w:r>
      <w:r>
        <w:rPr>
          <w:rFonts w:ascii="Times New Roman" w:hAnsi="Times New Roman" w:cs="Times New Roman"/>
          <w:sz w:val="24"/>
          <w:szCs w:val="24"/>
        </w:rPr>
        <w:t xml:space="preserve">начале рекомендуемого маршрута и на </w:t>
      </w:r>
      <w:r>
        <w:rPr>
          <w:rFonts w:ascii="Times New Roman" w:hAnsi="Times New Roman" w:cs="Times New Roman"/>
          <w:sz w:val="24"/>
          <w:szCs w:val="24"/>
        </w:rPr>
        <w:lastRenderedPageBreak/>
        <w:t>протяжении маршрута перед каждым перекрестком.</w:t>
      </w:r>
    </w:p>
    <w:p w14:paraId="6C29D11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перед перекрестком, где начинается маршрут, допускается устанавливать предварительно на расстоянии от 100 до 150 м от перекрестка.</w:t>
      </w:r>
    </w:p>
    <w:p w14:paraId="1B470C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5.7.18 Знак 6.16 "Стоп-линия" примен</w:t>
      </w:r>
      <w:r>
        <w:rPr>
          <w:rFonts w:ascii="Times New Roman" w:hAnsi="Times New Roman" w:cs="Times New Roman"/>
          <w:sz w:val="24"/>
          <w:szCs w:val="24"/>
        </w:rPr>
        <w:t>яют для указания места остановки транспортных средств на регулируемых перекрестках, железнодорожных переездах и на пунктах взимания платы за проезд по платным дорогам.</w:t>
      </w:r>
    </w:p>
    <w:p w14:paraId="0FB032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справа от дороги или над проезжей частью. Допускается устанавливать з</w:t>
      </w:r>
      <w:r>
        <w:rPr>
          <w:rFonts w:ascii="Times New Roman" w:hAnsi="Times New Roman" w:cs="Times New Roman"/>
          <w:sz w:val="24"/>
          <w:szCs w:val="24"/>
        </w:rPr>
        <w:t>нак над каждой полосой движения.</w:t>
      </w:r>
    </w:p>
    <w:p w14:paraId="75869A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применяют самостоятельно или с разметкой 1.12.</w:t>
      </w:r>
    </w:p>
    <w:p w14:paraId="47E6C01F" w14:textId="6E70CF7E"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знак применяют самостоятельно, то расстояние от знака до светофора, шлагбаума или ближнего рельса определяют по 6.2.14, при этом высота установки знака 6.16 сбоку от </w:t>
      </w:r>
      <w:r>
        <w:rPr>
          <w:rFonts w:ascii="Times New Roman" w:hAnsi="Times New Roman" w:cs="Times New Roman"/>
          <w:sz w:val="24"/>
          <w:szCs w:val="24"/>
        </w:rPr>
        <w:t xml:space="preserve">проезжей части при отсутствии светофора Т.3 &lt;*&gt; любых исполнений должна быть (1,5 </w:t>
      </w:r>
      <w:r w:rsidR="00E71578">
        <w:rPr>
          <w:rFonts w:ascii="Times New Roman" w:hAnsi="Times New Roman" w:cs="Times New Roman"/>
          <w:noProof/>
          <w:sz w:val="24"/>
          <w:szCs w:val="24"/>
        </w:rPr>
        <w:drawing>
          <wp:inline distT="0" distB="0" distL="0" distR="0" wp14:anchorId="3DA8B9F5" wp14:editId="2A1E7B66">
            <wp:extent cx="166370" cy="2019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637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0,1) м.</w:t>
      </w:r>
    </w:p>
    <w:p w14:paraId="7A6530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704F33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обозначения светофоров по ГОСТ Р 52282-2004.</w:t>
      </w:r>
    </w:p>
    <w:p w14:paraId="33F30B8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E0CFFC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3BD13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знак применяют совместно с разметкой </w:t>
      </w:r>
      <w:r>
        <w:rPr>
          <w:rFonts w:ascii="Times New Roman" w:hAnsi="Times New Roman" w:cs="Times New Roman"/>
          <w:sz w:val="24"/>
          <w:szCs w:val="24"/>
        </w:rPr>
        <w:t>1.12, то его устанавливают в одном поперечном сечении с разметкой.</w:t>
      </w:r>
    </w:p>
    <w:p w14:paraId="279BC43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5.7.19 Знак 6.17 "Схема объезда" применяют для указания маршрута объезда участка дороги, временно закрытого для движения.</w:t>
      </w:r>
    </w:p>
    <w:p w14:paraId="1DC3B3D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вне населенных пунктов на расстоянии от 150 до 3</w:t>
      </w:r>
      <w:r>
        <w:rPr>
          <w:rFonts w:ascii="Times New Roman" w:hAnsi="Times New Roman" w:cs="Times New Roman"/>
          <w:sz w:val="24"/>
          <w:szCs w:val="24"/>
        </w:rPr>
        <w:t>00 м, в населенных пунктах - на расстоянии от 50 до 100 м от перекрестка, где начинается маршрут объезда.</w:t>
      </w:r>
    </w:p>
    <w:p w14:paraId="77D6557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5.7.20 Знаки 6.18.1 - 6.18.3 "Направление объезда" применяют для указания направления движения по маршруту объезда участка дороги, временно закрытого </w:t>
      </w:r>
      <w:r>
        <w:rPr>
          <w:rFonts w:ascii="Times New Roman" w:hAnsi="Times New Roman" w:cs="Times New Roman"/>
          <w:sz w:val="24"/>
          <w:szCs w:val="24"/>
        </w:rPr>
        <w:t>для движения.</w:t>
      </w:r>
    </w:p>
    <w:p w14:paraId="74993EF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перед перекрестком, где начинается маршрут объезда.</w:t>
      </w:r>
    </w:p>
    <w:p w14:paraId="3612A03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маршрут объезда проходит по сети существующих дорог, то знаки устанавливают перед каждым перекрестком на маршруте.</w:t>
      </w:r>
    </w:p>
    <w:p w14:paraId="0399474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5.7.21 Знаки 6.19.1 и 6.19.2 "Предварительный указ</w:t>
      </w:r>
      <w:r>
        <w:rPr>
          <w:rFonts w:ascii="Times New Roman" w:hAnsi="Times New Roman" w:cs="Times New Roman"/>
          <w:sz w:val="24"/>
          <w:szCs w:val="24"/>
        </w:rPr>
        <w:t>атель перестроения на другую проезжую часть" применяют на дорогах с разделительной полосой для указания направления движения для объезда временно закрытого участка проезжей части и направления движения для возвращения на проезжую часть, предназначенную для</w:t>
      </w:r>
      <w:r>
        <w:rPr>
          <w:rFonts w:ascii="Times New Roman" w:hAnsi="Times New Roman" w:cs="Times New Roman"/>
          <w:sz w:val="24"/>
          <w:szCs w:val="24"/>
        </w:rPr>
        <w:t xml:space="preserve"> движения в данном направлении.</w:t>
      </w:r>
    </w:p>
    <w:p w14:paraId="2A4F6A5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6.19.1 с табличкой 8.1.1 устанавливают на расстоянии от 50 до 100 м вне населенных пунктов и предварительно за 500 м до разрыва в разделительной полосе, по которому осуществляется переезд на проезжую часть, предназначен</w:t>
      </w:r>
      <w:r>
        <w:rPr>
          <w:rFonts w:ascii="Times New Roman" w:hAnsi="Times New Roman" w:cs="Times New Roman"/>
          <w:sz w:val="24"/>
          <w:szCs w:val="24"/>
        </w:rPr>
        <w:t>ную для движения во встречном направлении.</w:t>
      </w:r>
    </w:p>
    <w:p w14:paraId="43AEA03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6.19.2 с табличкой 8.1.1 устанавливают на разделительной полосе на расстоянии от 50 до 100 м до разрыва, по которому осуществляется переезд на проезжую часть, предназначенную для движения в данном направлении</w:t>
      </w:r>
      <w:r>
        <w:rPr>
          <w:rFonts w:ascii="Times New Roman" w:hAnsi="Times New Roman" w:cs="Times New Roman"/>
          <w:sz w:val="24"/>
          <w:szCs w:val="24"/>
        </w:rPr>
        <w:t>.</w:t>
      </w:r>
    </w:p>
    <w:p w14:paraId="1D45EC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5.7.22 Допускается размещать информацию, не являющуюся рекламой, об объектах притяжения участников движения (служебное слово, наименование, направление движения, расстояние до объекта, пиктограмма или символ) совместно со знаками 6.9.1, 6.9.2, 6.10.1, 6.</w:t>
      </w:r>
      <w:r>
        <w:rPr>
          <w:rFonts w:ascii="Times New Roman" w:hAnsi="Times New Roman" w:cs="Times New Roman"/>
          <w:sz w:val="24"/>
          <w:szCs w:val="24"/>
        </w:rPr>
        <w:t>12, при этом:</w:t>
      </w:r>
    </w:p>
    <w:p w14:paraId="1E8DAD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ее размещают на отдельном щите непосредственно под знаком индивидуального проектирования;</w:t>
      </w:r>
    </w:p>
    <w:p w14:paraId="3C38B12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щит должен быть конструктивно связан со знаком индивидуального проектирования;</w:t>
      </w:r>
    </w:p>
    <w:p w14:paraId="65F0BB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ширина щита должна быть равна ширине знака;</w:t>
      </w:r>
    </w:p>
    <w:p w14:paraId="5F58B5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информацию размещают </w:t>
      </w:r>
      <w:r>
        <w:rPr>
          <w:rFonts w:ascii="Times New Roman" w:hAnsi="Times New Roman" w:cs="Times New Roman"/>
          <w:sz w:val="24"/>
          <w:szCs w:val="24"/>
        </w:rPr>
        <w:t>на желтом фоне;</w:t>
      </w:r>
    </w:p>
    <w:p w14:paraId="6942F9D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высота отдельного щита с информацией об объектах притяжения участников дорожного движения не должна превышать 1/3 высоты знака индивидуального проектирования с информацией об объектах притяжения при высоте прописных букв на знаке 200 мм и</w:t>
      </w:r>
      <w:r>
        <w:rPr>
          <w:rFonts w:ascii="Times New Roman" w:hAnsi="Times New Roman" w:cs="Times New Roman"/>
          <w:sz w:val="24"/>
          <w:szCs w:val="24"/>
        </w:rPr>
        <w:t xml:space="preserve"> менее и 1/4 - при высоте прописных букв 250 мм и более;</w:t>
      </w:r>
    </w:p>
    <w:p w14:paraId="4977D0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изготовлении знака, совмещенного со щитом с информацией об объектах притяжения участников дорожного движения, применяют световозвращающие пленки типа В.</w:t>
      </w:r>
    </w:p>
    <w:p w14:paraId="147925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5.7.23 Знаки 6.20.1 и 6.20.2 "Аварийный </w:t>
      </w:r>
      <w:r>
        <w:rPr>
          <w:rFonts w:ascii="Times New Roman" w:hAnsi="Times New Roman" w:cs="Times New Roman"/>
          <w:sz w:val="24"/>
          <w:szCs w:val="24"/>
        </w:rPr>
        <w:t>выход" применяют для указания места в тоннеле, где находится аварийный выход.</w:t>
      </w:r>
    </w:p>
    <w:p w14:paraId="06964A1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6.20.1 и 6.20.2 устанавливают слева и справа от проезжей части.</w:t>
      </w:r>
    </w:p>
    <w:p w14:paraId="4EA404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6.20.1 устанавливают слева от проезжей части, если аварийный выход расположен слева по ходу движения.</w:t>
      </w:r>
    </w:p>
    <w:p w14:paraId="054AC7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нак 6.20.2 устанавливают справа от проезжей части, если аварийный выход расположен справа по ходу движения.</w:t>
      </w:r>
    </w:p>
    <w:p w14:paraId="20DEF2A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5.7.24 Знаки 6.21.1 и 6.21.2 "Направление движения к аварийному выходу" применяют для указания направления движения к аварийному выходу в тоннеле и </w:t>
      </w:r>
      <w:r>
        <w:rPr>
          <w:rFonts w:ascii="Times New Roman" w:hAnsi="Times New Roman" w:cs="Times New Roman"/>
          <w:sz w:val="24"/>
          <w:szCs w:val="24"/>
        </w:rPr>
        <w:t>расстояние до него.</w:t>
      </w:r>
    </w:p>
    <w:p w14:paraId="240F2C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на расстоянии не более 50 м друг от друга на высоте от 1,0 до 1,5 м на боковых стенах тоннелей.</w:t>
      </w:r>
    </w:p>
    <w:p w14:paraId="7535DF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5.7.25 Знак 6.22 "Фотовидеофиксация" применяют для информирования о возможной фиксации нарушений [1], а также иных прав</w:t>
      </w:r>
      <w:r>
        <w:rPr>
          <w:rFonts w:ascii="Times New Roman" w:hAnsi="Times New Roman" w:cs="Times New Roman"/>
          <w:sz w:val="24"/>
          <w:szCs w:val="24"/>
        </w:rPr>
        <w:t>онарушений в области дорожного движения работающими в автоматическом режиме стационарными или передвижными специальными техническими средствами, имеющими функции фото- и киносъемки, видеозаписи, для обеспечения контроля за дорожным движением на данном учас</w:t>
      </w:r>
      <w:r>
        <w:rPr>
          <w:rFonts w:ascii="Times New Roman" w:hAnsi="Times New Roman" w:cs="Times New Roman"/>
          <w:sz w:val="24"/>
          <w:szCs w:val="24"/>
        </w:rPr>
        <w:t>тке дороги (территории).</w:t>
      </w:r>
    </w:p>
    <w:p w14:paraId="2EBDD3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вне населенных пунктов на расстоянии от 150 до 300 м до зоны контроля, а в населенных пунктах - со знаками 5.23.1, 5.23.2 и 5.25.</w:t>
      </w:r>
    </w:p>
    <w:p w14:paraId="4358455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6.22 допускается размещать под существующими знаками без учета высоты установ</w:t>
      </w:r>
      <w:r>
        <w:rPr>
          <w:rFonts w:ascii="Times New Roman" w:hAnsi="Times New Roman" w:cs="Times New Roman"/>
          <w:sz w:val="24"/>
          <w:szCs w:val="24"/>
        </w:rPr>
        <w:t>ки по 5.1.8.</w:t>
      </w:r>
    </w:p>
    <w:p w14:paraId="2C6809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6.22 допускается устанавливать с табличками 8.1.1, 8.1.3 и 8.1.4.</w:t>
      </w:r>
    </w:p>
    <w:p w14:paraId="2E31C14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Пункт 5.7.25 изложен с учетом </w:t>
      </w:r>
      <w:hyperlink r:id="rId62"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45D169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DD504F1"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5.8 Знаки сервиса</w:t>
      </w:r>
    </w:p>
    <w:p w14:paraId="402B43C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5.8.1 Знаки 7.1 "Пункт медицин</w:t>
      </w:r>
      <w:r>
        <w:rPr>
          <w:rFonts w:ascii="Times New Roman" w:hAnsi="Times New Roman" w:cs="Times New Roman"/>
          <w:sz w:val="24"/>
          <w:szCs w:val="24"/>
        </w:rPr>
        <w:t>ской помощи", 7.2 "Больница", 7.3 "Автозаправочная станция", 7.4 "Техническое обслуживание автомобилей", 7.5 "Мойка автомобилей", 7.6 "Телефон", 7.7 "Пункт питания", 7.8 "Питьевая вода", 7.9 "Гостиница или мотель", 7.10 "Кемпинг", 7.11 "Место отдыха", 7.12</w:t>
      </w:r>
      <w:r>
        <w:rPr>
          <w:rFonts w:ascii="Times New Roman" w:hAnsi="Times New Roman" w:cs="Times New Roman"/>
          <w:sz w:val="24"/>
          <w:szCs w:val="24"/>
        </w:rPr>
        <w:t xml:space="preserve"> "Пост дорожно-патрульной службы", 7.13 "Полиция", 7.14.1 "Пункт таможенного контроля", 7.14.2 "Пункт транспортного контроля", 7.17 "Бассейн или пляж", 7.18 "Туалет" и 7.21 "Автозаправочная станция с возможностью зарядки электромобилей" применяют для инфор</w:t>
      </w:r>
      <w:r>
        <w:rPr>
          <w:rFonts w:ascii="Times New Roman" w:hAnsi="Times New Roman" w:cs="Times New Roman"/>
          <w:sz w:val="24"/>
          <w:szCs w:val="24"/>
        </w:rPr>
        <w:t>мирования участников движения о соответствующих объектах.</w:t>
      </w:r>
    </w:p>
    <w:p w14:paraId="56D3116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Знаки устанавливают у объектов.</w:t>
      </w:r>
    </w:p>
    <w:p w14:paraId="7A4FE23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Предварительные знаки сервиса вне населенных пунктов устанавливают на расстоянии от 400 до 800 м, а при необходимости - от 2 до 3 км, от 15 до 20 км и от 60 до 80 км </w:t>
      </w:r>
      <w:r>
        <w:rPr>
          <w:rFonts w:ascii="Times New Roman" w:hAnsi="Times New Roman" w:cs="Times New Roman"/>
          <w:sz w:val="24"/>
          <w:szCs w:val="24"/>
        </w:rPr>
        <w:t>до объекта, у мест поворота к ним (перекрестков), если они расположены в стороне от дороги.</w:t>
      </w:r>
    </w:p>
    <w:p w14:paraId="65A6B94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предварительных знаках сервиса указывают расстояние до объекта и направление. При указании расстояний на предварительных знаках сервиса, информирующих об объекта</w:t>
      </w:r>
      <w:r>
        <w:rPr>
          <w:rFonts w:ascii="Times New Roman" w:hAnsi="Times New Roman" w:cs="Times New Roman"/>
          <w:sz w:val="24"/>
          <w:szCs w:val="24"/>
        </w:rPr>
        <w:t>х, расположенных в стороне от дороги и устанавливаемых на расстояниях от 2 до 3 км, от 15 до 20 км, от 60 до 80 км, необходимо учитывать расстояние от места поворота (перекрестка) до объекта.</w:t>
      </w:r>
    </w:p>
    <w:p w14:paraId="481F2D3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Предварительные знаки сервиса в населенных пунктах допускается у</w:t>
      </w:r>
      <w:r>
        <w:rPr>
          <w:rFonts w:ascii="Times New Roman" w:hAnsi="Times New Roman" w:cs="Times New Roman"/>
          <w:sz w:val="24"/>
          <w:szCs w:val="24"/>
        </w:rPr>
        <w:t>станавливать на расстоянии от 100 до 150 м до объекта и на ближайших к нему местах поворота (перекрестках).</w:t>
      </w:r>
    </w:p>
    <w:p w14:paraId="6F166E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5.8.2 Знак 7.14.1 "Пункт таможенного контроля" применяют для информирования участников дорожного движения о пунктах таможенного контроля, на которых</w:t>
      </w:r>
      <w:r>
        <w:rPr>
          <w:rFonts w:ascii="Times New Roman" w:hAnsi="Times New Roman" w:cs="Times New Roman"/>
          <w:sz w:val="24"/>
          <w:szCs w:val="24"/>
        </w:rPr>
        <w:t xml:space="preserve"> контролируются перевозки товаров грузовым транспортом, если на указанных транспортных средствах перевозят товары, находящиеся под таможенным контролем.</w:t>
      </w:r>
    </w:p>
    <w:p w14:paraId="4AAB1D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5.8.3 Знак 7.14.2 "Пункт транспортного контроля" применяют для информирования участников движения о пун</w:t>
      </w:r>
      <w:r>
        <w:rPr>
          <w:rFonts w:ascii="Times New Roman" w:hAnsi="Times New Roman" w:cs="Times New Roman"/>
          <w:sz w:val="24"/>
          <w:szCs w:val="24"/>
        </w:rPr>
        <w:t>ктах транспортного контроля, на которых контролируют международные автомобильные перевозки, осуществляемые грузовыми автомобилями и автобусами, а также пунктах, на которых осуществляют весовой и габаритный контроль.</w:t>
      </w:r>
    </w:p>
    <w:p w14:paraId="218BD49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5.8.4 Знак 7.15 "Зона приема радиостанци</w:t>
      </w:r>
      <w:r>
        <w:rPr>
          <w:rFonts w:ascii="Times New Roman" w:hAnsi="Times New Roman" w:cs="Times New Roman"/>
          <w:sz w:val="24"/>
          <w:szCs w:val="24"/>
        </w:rPr>
        <w:t>и, передающей информацию о дорожном движении" применяют для обозначения начала участка дороги, на котором осуществляется прием передач радиостанции на частоте, указанной на знаке.</w:t>
      </w:r>
    </w:p>
    <w:p w14:paraId="0C668A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Знак устанавливают в начале такого участка и повторяют на протяжении участка</w:t>
      </w:r>
      <w:r>
        <w:rPr>
          <w:rFonts w:ascii="Times New Roman" w:hAnsi="Times New Roman" w:cs="Times New Roman"/>
          <w:sz w:val="24"/>
          <w:szCs w:val="24"/>
        </w:rPr>
        <w:t xml:space="preserve"> через каждые 20 км.</w:t>
      </w:r>
    </w:p>
    <w:p w14:paraId="54DC49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5.8.5 Знак 7.16 "Зона радиосвязи с аварийными службами" применяют для обозначения участка дороги, на котором действует система радиосвязи с аварийными службами в гражданском диапазоне 27 МГц.</w:t>
      </w:r>
    </w:p>
    <w:p w14:paraId="220866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 устанавливают в начале такого участка </w:t>
      </w:r>
      <w:r>
        <w:rPr>
          <w:rFonts w:ascii="Times New Roman" w:hAnsi="Times New Roman" w:cs="Times New Roman"/>
          <w:sz w:val="24"/>
          <w:szCs w:val="24"/>
        </w:rPr>
        <w:t>и при необходимости повторяют на его протяжении.</w:t>
      </w:r>
    </w:p>
    <w:p w14:paraId="3762C0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5.8.6 Знаки 7.19 "Телефон экстренной связи" и 7.20 "Огнетушитель" применяют для указания мест, где находится телефон для вызова оперативных служб или огнетушитель.</w:t>
      </w:r>
    </w:p>
    <w:p w14:paraId="62769C7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вне населенных пунктов зн</w:t>
      </w:r>
      <w:r>
        <w:rPr>
          <w:rFonts w:ascii="Times New Roman" w:hAnsi="Times New Roman" w:cs="Times New Roman"/>
          <w:sz w:val="24"/>
          <w:szCs w:val="24"/>
        </w:rPr>
        <w:t>аки могут быть установлены предварительно на расстоянии от 400 до 800 м до объекта.</w:t>
      </w:r>
    </w:p>
    <w:p w14:paraId="7B5D37B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22ED041"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5.9 Знаки дополнительной информации (таблички)</w:t>
      </w:r>
    </w:p>
    <w:p w14:paraId="18F81BC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 Знаки дополнительной информации (таблички) применяют для уточнения или ограничения действия других дорожных знаков, а</w:t>
      </w:r>
      <w:r>
        <w:rPr>
          <w:rFonts w:ascii="Times New Roman" w:hAnsi="Times New Roman" w:cs="Times New Roman"/>
          <w:sz w:val="24"/>
          <w:szCs w:val="24"/>
        </w:rPr>
        <w:t xml:space="preserve"> также для сообщения участникам движения иной информации.</w:t>
      </w:r>
    </w:p>
    <w:p w14:paraId="014DF2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Таблички располагают непосредственно под знаками, к которым они относятся, кроме случаев, оговоренных настоящим стандартом.</w:t>
      </w:r>
    </w:p>
    <w:p w14:paraId="266FA40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одним знаком, за исключением знака 6.4, допускается применять не более д</w:t>
      </w:r>
      <w:r>
        <w:rPr>
          <w:rFonts w:ascii="Times New Roman" w:hAnsi="Times New Roman" w:cs="Times New Roman"/>
          <w:sz w:val="24"/>
          <w:szCs w:val="24"/>
        </w:rPr>
        <w:t>вух табличек, с временным знаком вне населенных пунктов - не более одной таблички.</w:t>
      </w:r>
    </w:p>
    <w:p w14:paraId="23F3C1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5.9.2 Табличку 8.1.1 "Расстояние до объекта" применяют с предупреждающими знаками, если расстояние от знака до начала опасного участка менее или более расстояний, указанных </w:t>
      </w:r>
      <w:r>
        <w:rPr>
          <w:rFonts w:ascii="Times New Roman" w:hAnsi="Times New Roman" w:cs="Times New Roman"/>
          <w:sz w:val="24"/>
          <w:szCs w:val="24"/>
        </w:rPr>
        <w:t>в 5.2.2, 5.2.3, а также с предварительными знаками других групп, если невозможно обеспечить видимость основного знака по 5.1.4, за исключением знаков 5.15.1, 5.15.2, 6.9.3, 6.15.1 - 6.15.3, 6.17, 7.1 - 7.18 (кроме случая по 5.8.1).</w:t>
      </w:r>
    </w:p>
    <w:p w14:paraId="5948FE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5.9.3 Табличку 8.1.2 "Ра</w:t>
      </w:r>
      <w:r>
        <w:rPr>
          <w:rFonts w:ascii="Times New Roman" w:hAnsi="Times New Roman" w:cs="Times New Roman"/>
          <w:sz w:val="24"/>
          <w:szCs w:val="24"/>
        </w:rPr>
        <w:t>сстояние до объекта" применяют со знаком 2.4 вне населенных пунктов, если перед перекрестком установлен знак 2.5.</w:t>
      </w:r>
    </w:p>
    <w:p w14:paraId="6052222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5.9.4 Таблички 8.1.3 и 8.1.4 "Расстояние до объекта" применяют с предупреждающими знаками, установленными по 5.2.3, и со знаками 3.11 - 3.15, </w:t>
      </w:r>
      <w:r>
        <w:rPr>
          <w:rFonts w:ascii="Times New Roman" w:hAnsi="Times New Roman" w:cs="Times New Roman"/>
          <w:sz w:val="24"/>
          <w:szCs w:val="24"/>
        </w:rPr>
        <w:t>5.1, 5.3, 6.4 в местах поворота к указываемым объектам.</w:t>
      </w:r>
    </w:p>
    <w:p w14:paraId="49F488A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5.9.5 Табличку 8.2.1 "Зона действия" применяют:</w:t>
      </w:r>
    </w:p>
    <w:p w14:paraId="452B7D1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 знаками 1.12.1 - 1.19, 1.23, 1.25 - 1.33 для указания протяженности опасного участка, при наличии повторного знака табличку устанавливают под ним;</w:t>
      </w:r>
    </w:p>
    <w:p w14:paraId="306B5A1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 знаками 3.16, 3.20, 3.22, 3.24, 3.26 для указания зоны действия знака (зона действия знака, указанная на табличке, не должна превышать зону, установленную для этих знаков по 5.4.30);</w:t>
      </w:r>
    </w:p>
    <w:p w14:paraId="216CD43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 знаком 5.16 для указания протяженности одного или нескольких ра</w:t>
      </w:r>
      <w:r>
        <w:rPr>
          <w:rFonts w:ascii="Times New Roman" w:hAnsi="Times New Roman" w:cs="Times New Roman"/>
          <w:sz w:val="24"/>
          <w:szCs w:val="24"/>
        </w:rPr>
        <w:t>сположенных друг за другом остановочных пунктов;</w:t>
      </w:r>
    </w:p>
    <w:p w14:paraId="6715247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 знаком 6.2, кроме случая, когда он установлен совместно с предупреждающим знаком, если действие знака 6.2 нет необходимости распространять до ближайшего перекрестка;</w:t>
      </w:r>
    </w:p>
    <w:p w14:paraId="312563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 знаком 6.4, установленным с таб</w:t>
      </w:r>
      <w:r>
        <w:rPr>
          <w:rFonts w:ascii="Times New Roman" w:hAnsi="Times New Roman" w:cs="Times New Roman"/>
          <w:sz w:val="24"/>
          <w:szCs w:val="24"/>
        </w:rPr>
        <w:t>личкой(ами), уточняющей(ими) или ограничивающей(ими) его действие, при этом табличку 8.2.1 размещают под другими табличками, если действие знака не распространяется до ближайшего перекрестка.</w:t>
      </w:r>
    </w:p>
    <w:p w14:paraId="027505A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5.9.6 Таблички 8.2.2 - 8.2.6 "Зона действия" применяют со знакам</w:t>
      </w:r>
      <w:r>
        <w:rPr>
          <w:rFonts w:ascii="Times New Roman" w:hAnsi="Times New Roman" w:cs="Times New Roman"/>
          <w:sz w:val="24"/>
          <w:szCs w:val="24"/>
        </w:rPr>
        <w:t>и 3.27 - 3.30, 6.4:</w:t>
      </w:r>
    </w:p>
    <w:p w14:paraId="5E67A95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табличку 8.2.2 - для указания зоны действия знака, если она не распространяется до ближайшего перекрестка;</w:t>
      </w:r>
    </w:p>
    <w:p w14:paraId="49D96E1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табличку 8.2.3 - для указания конца зоны действия знака;</w:t>
      </w:r>
    </w:p>
    <w:p w14:paraId="35614B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табличку 8.2.4 - для информирования водителей о нахождении их в зо</w:t>
      </w:r>
      <w:r>
        <w:rPr>
          <w:rFonts w:ascii="Times New Roman" w:hAnsi="Times New Roman" w:cs="Times New Roman"/>
          <w:sz w:val="24"/>
          <w:szCs w:val="24"/>
        </w:rPr>
        <w:t>не действия знака;</w:t>
      </w:r>
    </w:p>
    <w:p w14:paraId="70911A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таблички 8.2.5 и 8.2.6 - для указания зоны действия знака, справа и (или) слева от него, для обозначения парковки совместно со знаком 6.4 или запрещения остановки, или стоянки вдоль края проезжей части площади, фасада здания и т.п.</w:t>
      </w:r>
    </w:p>
    <w:p w14:paraId="09A67C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w:t>
      </w:r>
      <w:r>
        <w:rPr>
          <w:rFonts w:ascii="Times New Roman" w:hAnsi="Times New Roman" w:cs="Times New Roman"/>
          <w:sz w:val="24"/>
          <w:szCs w:val="24"/>
        </w:rPr>
        <w:t xml:space="preserve"> размещении знаков на стойках таблички размещают под знаком. При размещении знаков на консольных опорах или над проезжей частью, обочиной или тротуаром таблички 8.2.2 - 8.2.4 размещают сбоку от знака (справа или слева) таким образом, чтобы знак находился б</w:t>
      </w:r>
      <w:r>
        <w:rPr>
          <w:rFonts w:ascii="Times New Roman" w:hAnsi="Times New Roman" w:cs="Times New Roman"/>
          <w:sz w:val="24"/>
          <w:szCs w:val="24"/>
        </w:rPr>
        <w:t>лиже к середине проезжей части.</w:t>
      </w:r>
    </w:p>
    <w:p w14:paraId="53127F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5.9.7 Таблички 8.3.1 - 8.3.3 "Направление действия" применяют со знаками 3.2 - 3.9, 5.1, 5.3, устанавливаемыми непосредственно перед перекрестком для указания направления их действия на пересекаемую дорогу, а также со знаком</w:t>
      </w:r>
      <w:r>
        <w:rPr>
          <w:rFonts w:ascii="Times New Roman" w:hAnsi="Times New Roman" w:cs="Times New Roman"/>
          <w:sz w:val="24"/>
          <w:szCs w:val="24"/>
        </w:rPr>
        <w:t xml:space="preserve"> 1.32.</w:t>
      </w:r>
    </w:p>
    <w:p w14:paraId="07A902E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8.3.1 применяют со знаками 4.4.1, 4.5.2, 4.5.4, 4.5.5, 5.14.2 для указания изменения направления полосы для велосипедистов, велосипедной или велопешеходной дорожки на перекрестке.</w:t>
      </w:r>
    </w:p>
    <w:p w14:paraId="79E168C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применение табличек 8.3.1 и 8.3.2 со знаком 6.4 </w:t>
      </w:r>
      <w:r>
        <w:rPr>
          <w:rFonts w:ascii="Times New Roman" w:hAnsi="Times New Roman" w:cs="Times New Roman"/>
          <w:sz w:val="24"/>
          <w:szCs w:val="24"/>
        </w:rPr>
        <w:t>для указания расположения парковки относительно дороги, если она удалена от края проезжей части не более чем на 10 м.</w:t>
      </w:r>
    </w:p>
    <w:p w14:paraId="577C92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применение таблички 8.3.1 со светофором Т.9 или со светофорами Т.3 при наличии табличек 8.4.7.1, 8.4.7.2..</w:t>
      </w:r>
    </w:p>
    <w:p w14:paraId="610273F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5.9.8 Таблички 8.4.</w:t>
      </w:r>
      <w:r>
        <w:rPr>
          <w:rFonts w:ascii="Times New Roman" w:hAnsi="Times New Roman" w:cs="Times New Roman"/>
          <w:sz w:val="24"/>
          <w:szCs w:val="24"/>
        </w:rPr>
        <w:t>1, 8.4.2, 8.4.3.1, 8.4.3.2, 8.4.4 - 8.4.8 "Вид транспортного средства" применяют для указания вида транспортного средства, на который распространяется действие знака или светофора.</w:t>
      </w:r>
    </w:p>
    <w:p w14:paraId="3626B93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Таблички распространяют действие знака:</w:t>
      </w:r>
    </w:p>
    <w:p w14:paraId="069C7CE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- 8.4.1 - на грузовые автомобили, в</w:t>
      </w:r>
      <w:r>
        <w:rPr>
          <w:rFonts w:ascii="Times New Roman" w:hAnsi="Times New Roman" w:cs="Times New Roman"/>
          <w:sz w:val="24"/>
          <w:szCs w:val="24"/>
        </w:rPr>
        <w:t xml:space="preserve"> том числе и с прицепом, разрешенной максимальной массой более 3,5 т (если на табличке не указана масса) или с разрешенной максимальной массой более указанной на табличке;</w:t>
      </w:r>
    </w:p>
    <w:p w14:paraId="3C7152E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- 8.4.2 - на грузовые автомобили или тракторы с прицепом или полуприцепом любого тип</w:t>
      </w:r>
      <w:r>
        <w:rPr>
          <w:rFonts w:ascii="Times New Roman" w:hAnsi="Times New Roman" w:cs="Times New Roman"/>
          <w:sz w:val="24"/>
          <w:szCs w:val="24"/>
        </w:rPr>
        <w:t>а, а также на транспортные средства, буксирующие механические транспортные средства;</w:t>
      </w:r>
    </w:p>
    <w:p w14:paraId="628775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- 8.4.3.1 - на электромобили и гибридные автомобили, имеющие возможность зарядки от внешнего источника;</w:t>
      </w:r>
    </w:p>
    <w:p w14:paraId="01B5EDE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- 8.4.3.2 - на легковые автомобили, а также грузовые автомобили с </w:t>
      </w:r>
      <w:r>
        <w:rPr>
          <w:rFonts w:ascii="Times New Roman" w:hAnsi="Times New Roman" w:cs="Times New Roman"/>
          <w:sz w:val="24"/>
          <w:szCs w:val="24"/>
        </w:rPr>
        <w:t>разрешенной максимальной массой не более 3,5 т;</w:t>
      </w:r>
    </w:p>
    <w:p w14:paraId="3B739F0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- 8.4.8 - на транспортные средства, обозначенные опознавательными знаками (информационными таблицами) "Опасный груз".</w:t>
      </w:r>
    </w:p>
    <w:p w14:paraId="5DA915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Табличка 8.4.7.1 распространяет действие светофора Т.3 на велосипедистов, 8.4.7.2 - на лиц</w:t>
      </w:r>
      <w:r>
        <w:rPr>
          <w:rFonts w:ascii="Times New Roman" w:hAnsi="Times New Roman" w:cs="Times New Roman"/>
          <w:sz w:val="24"/>
          <w:szCs w:val="24"/>
        </w:rPr>
        <w:t>, использующих для передвижения средства индивидуальной мобильности.</w:t>
      </w:r>
    </w:p>
    <w:p w14:paraId="3AA522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5.9.9 Таблички 8.4.9 - 8.4.16 "Кроме вида транспортного средства" применяют для указания вида транспортного средства, на который не распространяется действие знака.</w:t>
      </w:r>
    </w:p>
    <w:p w14:paraId="6C3969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Табличка 8.4.14 не рас</w:t>
      </w:r>
      <w:r>
        <w:rPr>
          <w:rFonts w:ascii="Times New Roman" w:hAnsi="Times New Roman" w:cs="Times New Roman"/>
          <w:sz w:val="24"/>
          <w:szCs w:val="24"/>
        </w:rPr>
        <w:t>пространяет действие знака на транспортные средства, используемые в качестве легкового такси.</w:t>
      </w:r>
    </w:p>
    <w:p w14:paraId="71938B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Табличка 8.4.15 не распространяет действие знака на электромобили и гибридные автомобили, имеющие возможность зарядки от внешнего источника.</w:t>
      </w:r>
    </w:p>
    <w:p w14:paraId="444D7E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5.9.10 Таблички 8.5.1</w:t>
      </w:r>
      <w:r>
        <w:rPr>
          <w:rFonts w:ascii="Times New Roman" w:hAnsi="Times New Roman" w:cs="Times New Roman"/>
          <w:sz w:val="24"/>
          <w:szCs w:val="24"/>
        </w:rPr>
        <w:t xml:space="preserve"> "Субботние, воскресные и праздничные дни", 8.5.2 "Рабочие дни", 8.5.3 "Дни недели", 8.5.4 - 8.5.7 "Время действия" применяют для указания дней недели или </w:t>
      </w:r>
      <w:r>
        <w:rPr>
          <w:rFonts w:ascii="Times New Roman" w:hAnsi="Times New Roman" w:cs="Times New Roman"/>
          <w:sz w:val="24"/>
          <w:szCs w:val="24"/>
        </w:rPr>
        <w:lastRenderedPageBreak/>
        <w:t>времени суток, когда действует знак.</w:t>
      </w:r>
    </w:p>
    <w:p w14:paraId="6C019F4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5.9.11 Таблички 8.6.1 - 8.6.9 "Способ постановки транспортного с</w:t>
      </w:r>
      <w:r>
        <w:rPr>
          <w:rFonts w:ascii="Times New Roman" w:hAnsi="Times New Roman" w:cs="Times New Roman"/>
          <w:sz w:val="24"/>
          <w:szCs w:val="24"/>
        </w:rPr>
        <w:t>редства на стоянку" применяют со знаком 6.4 для указания способа постановки транспортных средств на парковке у края проезжей части около тротуара или на нем.</w:t>
      </w:r>
    </w:p>
    <w:p w14:paraId="1547ED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Табличка 8.6.1 указывает, что все транспортные средства должны быть поставлены на парковке на прое</w:t>
      </w:r>
      <w:r>
        <w:rPr>
          <w:rFonts w:ascii="Times New Roman" w:hAnsi="Times New Roman" w:cs="Times New Roman"/>
          <w:sz w:val="24"/>
          <w:szCs w:val="24"/>
        </w:rPr>
        <w:t>зжей части вдоль края проезжей части.</w:t>
      </w:r>
    </w:p>
    <w:p w14:paraId="037088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Таблички 8.6.2 - 8.6.9 указывают способ постановки легковых автомобилей и мотоциклов на парковку.</w:t>
      </w:r>
    </w:p>
    <w:p w14:paraId="0F21ED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5.9.12 Табличку 8.7 "Стоянка с неработающим двигателем" применяют со знаком 6.4 для запрещения стоянки транспортных сред</w:t>
      </w:r>
      <w:r>
        <w:rPr>
          <w:rFonts w:ascii="Times New Roman" w:hAnsi="Times New Roman" w:cs="Times New Roman"/>
          <w:sz w:val="24"/>
          <w:szCs w:val="24"/>
        </w:rPr>
        <w:t>ств с работающим двигателем.</w:t>
      </w:r>
    </w:p>
    <w:p w14:paraId="239071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5.9.13 Табличку 8.8 "Платные услуги" применяют со знаком 6.4, установленным у парковки, за пользование которой взимается плата, а также с другими знаками для информирования о взимании платы за проезд или какие-либо услуги.</w:t>
      </w:r>
    </w:p>
    <w:p w14:paraId="7765E52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w:t>
      </w:r>
      <w:r>
        <w:rPr>
          <w:rFonts w:ascii="Times New Roman" w:hAnsi="Times New Roman" w:cs="Times New Roman"/>
          <w:sz w:val="24"/>
          <w:szCs w:val="24"/>
        </w:rPr>
        <w:t>14 Табличку 8.9.1 "Ограничение продолжительности стоянки" применяют со знаком 6.4 для указания максимальной продолжительности пребывания транспортного средства на парковке у объектов массового кратковременного посещения (торговых, зрелищных, спортивных и т</w:t>
      </w:r>
      <w:r>
        <w:rPr>
          <w:rFonts w:ascii="Times New Roman" w:hAnsi="Times New Roman" w:cs="Times New Roman"/>
          <w:sz w:val="24"/>
          <w:szCs w:val="24"/>
        </w:rPr>
        <w:t>.п.).</w:t>
      </w:r>
    </w:p>
    <w:p w14:paraId="1B149A7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5.9.15 Табличку 8.9.2 "Стоянка только для владельцев парковочных разрешений" применяют со знаком 6.4 для указания парковки, где разрешена стоянка только для владельцев, имеющих разрешения на стоянку, полученные в порядке, установленном органами испол</w:t>
      </w:r>
      <w:r>
        <w:rPr>
          <w:rFonts w:ascii="Times New Roman" w:hAnsi="Times New Roman" w:cs="Times New Roman"/>
          <w:sz w:val="24"/>
          <w:szCs w:val="24"/>
        </w:rPr>
        <w:t>нительной власти субъекта Российской Федерации или органами местного самоуправления.</w:t>
      </w:r>
    </w:p>
    <w:p w14:paraId="007712A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5.9.16 Табличку 8.9.3 "Стоянка только транспортных средств дипломатического корпуса" применяют со знаком 6.4 для указания парковки, где разрешена стоянка только транспортн</w:t>
      </w:r>
      <w:r>
        <w:rPr>
          <w:rFonts w:ascii="Times New Roman" w:hAnsi="Times New Roman" w:cs="Times New Roman"/>
          <w:sz w:val="24"/>
          <w:szCs w:val="24"/>
        </w:rPr>
        <w:t>ым средствам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w:t>
      </w:r>
      <w:r>
        <w:rPr>
          <w:rFonts w:ascii="Times New Roman" w:hAnsi="Times New Roman" w:cs="Times New Roman"/>
          <w:sz w:val="24"/>
          <w:szCs w:val="24"/>
        </w:rPr>
        <w:t>нспортных средств.</w:t>
      </w:r>
    </w:p>
    <w:p w14:paraId="7313BD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5.9.17 Табличку 8.10 "Место для осмотра автомобилей" применяют со знаками 6.4 и 7.11 для указания наличия эстакады или смотровой канавы на парковке или в местах отдыха.</w:t>
      </w:r>
    </w:p>
    <w:p w14:paraId="574C604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5.9.18 Табличку 8.11 "Ограничение разрешенной максимальной массы" пр</w:t>
      </w:r>
      <w:r>
        <w:rPr>
          <w:rFonts w:ascii="Times New Roman" w:hAnsi="Times New Roman" w:cs="Times New Roman"/>
          <w:sz w:val="24"/>
          <w:szCs w:val="24"/>
        </w:rPr>
        <w:t>именяют для указания, что действие знака распространяется только на транспортные средства с разрешенной максимальной массой более указанной на табличке.</w:t>
      </w:r>
    </w:p>
    <w:p w14:paraId="28156F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5.9.19 Табличку 8.12 "Опасная обочина" применяют со знаком 1.25, если работы проводят на обочине или об</w:t>
      </w:r>
      <w:r>
        <w:rPr>
          <w:rFonts w:ascii="Times New Roman" w:hAnsi="Times New Roman" w:cs="Times New Roman"/>
          <w:sz w:val="24"/>
          <w:szCs w:val="24"/>
        </w:rPr>
        <w:t>очину используют для складирования строительных материалов и (или) размещения строительной техники.</w:t>
      </w:r>
    </w:p>
    <w:p w14:paraId="5974FB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5.9.20 Табличку 8.13 "Направление главной дороги" применяют со знаками 2.1, 2.4, 2.5 для указания направления главной дороги на перекрестке, где она изменяе</w:t>
      </w:r>
      <w:r>
        <w:rPr>
          <w:rFonts w:ascii="Times New Roman" w:hAnsi="Times New Roman" w:cs="Times New Roman"/>
          <w:sz w:val="24"/>
          <w:szCs w:val="24"/>
        </w:rPr>
        <w:t>т свое направление.</w:t>
      </w:r>
    </w:p>
    <w:p w14:paraId="77EA9DE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знаков на стойках табличку размещают под знаком. При размещении знаков на консольных опорах или над проезжей частью, обочиной или тротуаром табличку помещают справа от знака.</w:t>
      </w:r>
    </w:p>
    <w:p w14:paraId="7EB7DC9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5.9.21 Табличку 8.14 "Полоса движения" применя</w:t>
      </w:r>
      <w:r>
        <w:rPr>
          <w:rFonts w:ascii="Times New Roman" w:hAnsi="Times New Roman" w:cs="Times New Roman"/>
          <w:sz w:val="24"/>
          <w:szCs w:val="24"/>
        </w:rPr>
        <w:t xml:space="preserve">ют для указания полосы движения или </w:t>
      </w:r>
      <w:r>
        <w:rPr>
          <w:rFonts w:ascii="Times New Roman" w:hAnsi="Times New Roman" w:cs="Times New Roman"/>
          <w:sz w:val="24"/>
          <w:szCs w:val="24"/>
        </w:rPr>
        <w:lastRenderedPageBreak/>
        <w:t>полосы для велосипедистов, на которую распространяется действие знака или светофора, при этом знак располагают над полосой движения или полосой для велосипедистов.</w:t>
      </w:r>
    </w:p>
    <w:p w14:paraId="6E965F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совместном применении знаков 3.1 и 5.14.1 с табличко</w:t>
      </w:r>
      <w:r>
        <w:rPr>
          <w:rFonts w:ascii="Times New Roman" w:hAnsi="Times New Roman" w:cs="Times New Roman"/>
          <w:sz w:val="24"/>
          <w:szCs w:val="24"/>
        </w:rPr>
        <w:t>й 8.14 она уточняет действие обоих знаков.</w:t>
      </w:r>
    </w:p>
    <w:p w14:paraId="19DA98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5.9.22 Табличку 8.15 "Слепые пешеходы" применяют совместно со знаками 1.22, 5.19.1, 5.19.2 перед пешеходными переходами, расположенными в непосредственной близости от объектов, которые посещают слепые и слабовидящ</w:t>
      </w:r>
      <w:r>
        <w:rPr>
          <w:rFonts w:ascii="Times New Roman" w:hAnsi="Times New Roman" w:cs="Times New Roman"/>
          <w:sz w:val="24"/>
          <w:szCs w:val="24"/>
        </w:rPr>
        <w:t>ие.</w:t>
      </w:r>
    </w:p>
    <w:p w14:paraId="7225C3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5.9.23 Табличку 8.16 "Влажное покрытие" применяют со знаками 1.15, 3.20, 3.22, 3.24 для указания, что действие знака распространяется только на период времени, когда покрытие проезжей части влажное.</w:t>
      </w:r>
    </w:p>
    <w:p w14:paraId="2DB983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5.9.24 Табличку 8.17 "Инвалиды" применяют совместно с</w:t>
      </w:r>
      <w:r>
        <w:rPr>
          <w:rFonts w:ascii="Times New Roman" w:hAnsi="Times New Roman" w:cs="Times New Roman"/>
          <w:sz w:val="24"/>
          <w:szCs w:val="24"/>
        </w:rPr>
        <w:t>о знаком 6.4 для указания, что парковка (парковочное место) отведена для стоянки автомобилей, на которых установлен опознавательный знак "Инвалид".</w:t>
      </w:r>
    </w:p>
    <w:p w14:paraId="40F1BA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5.9.25 Табличку 8.18 "Кроме инвалидов" применяют для указания, что действие знака не распространяется на тра</w:t>
      </w:r>
      <w:r>
        <w:rPr>
          <w:rFonts w:ascii="Times New Roman" w:hAnsi="Times New Roman" w:cs="Times New Roman"/>
          <w:sz w:val="24"/>
          <w:szCs w:val="24"/>
        </w:rPr>
        <w:t xml:space="preserve">нспортные средства, управляемые инвалидами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или перевозящие таких инвалидов.</w:t>
      </w:r>
    </w:p>
    <w:p w14:paraId="1499901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5.9.26 Табличку 8.19 "Класс опасного груза" применяют со знаками 3.32, 3.33, 4.8.1 - 4.8.3 для указания, что действие знаков распространяется на транспортные средства</w:t>
      </w:r>
      <w:r>
        <w:rPr>
          <w:rFonts w:ascii="Times New Roman" w:hAnsi="Times New Roman" w:cs="Times New Roman"/>
          <w:sz w:val="24"/>
          <w:szCs w:val="24"/>
        </w:rPr>
        <w:t xml:space="preserve">, перевозящие опасный груз приведенного на табличке номера класса(ов) по </w:t>
      </w:r>
      <w:hyperlink r:id="rId63" w:history="1">
        <w:r>
          <w:rPr>
            <w:rFonts w:ascii="Times New Roman" w:hAnsi="Times New Roman" w:cs="Times New Roman"/>
            <w:sz w:val="24"/>
            <w:szCs w:val="24"/>
            <w:u w:val="single"/>
          </w:rPr>
          <w:t>ГОСТ 19433</w:t>
        </w:r>
      </w:hyperlink>
      <w:r>
        <w:rPr>
          <w:rFonts w:ascii="Times New Roman" w:hAnsi="Times New Roman" w:cs="Times New Roman"/>
          <w:sz w:val="24"/>
          <w:szCs w:val="24"/>
        </w:rPr>
        <w:t>.</w:t>
      </w:r>
    </w:p>
    <w:p w14:paraId="62398E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5.9.27 Таблички 8.20.1 и 8.20.2 "Тип тележки транспортного средства" применяют со знаком 3</w:t>
      </w:r>
      <w:r>
        <w:rPr>
          <w:rFonts w:ascii="Times New Roman" w:hAnsi="Times New Roman" w:cs="Times New Roman"/>
          <w:sz w:val="24"/>
          <w:szCs w:val="24"/>
        </w:rPr>
        <w:t>.12 для указания числа сближенных осей транспортного средства, для каждой из которых приведенная на знаке масса является предельно допустимой.</w:t>
      </w:r>
    </w:p>
    <w:p w14:paraId="552A52D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5.9.28 Таблички 8.21.1 - 8.21.3 "Вид маршрутного транспортного средства" применяют со знаком 6.4 для указания пар</w:t>
      </w:r>
      <w:r>
        <w:rPr>
          <w:rFonts w:ascii="Times New Roman" w:hAnsi="Times New Roman" w:cs="Times New Roman"/>
          <w:sz w:val="24"/>
          <w:szCs w:val="24"/>
        </w:rPr>
        <w:t>ковки для стоянки транспортных средств у станции метро, остановки автобуса и (или) троллейбуса, трамвая.</w:t>
      </w:r>
    </w:p>
    <w:p w14:paraId="53B979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5.9.29 Таблички 8.22.1 - 8.22.3 "Препятствие" применяют со знаками 4.2.1 - 4.2.3 для лучшей ориентации водителей при объезде препятствия.</w:t>
      </w:r>
    </w:p>
    <w:p w14:paraId="0D7A947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8.22</w:t>
      </w:r>
      <w:r>
        <w:rPr>
          <w:rFonts w:ascii="Times New Roman" w:hAnsi="Times New Roman" w:cs="Times New Roman"/>
          <w:sz w:val="24"/>
          <w:szCs w:val="24"/>
        </w:rPr>
        <w:t>.1 со знаком 4.2.1 применяют:</w:t>
      </w:r>
    </w:p>
    <w:p w14:paraId="329F31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местах начала конструктивно выделенной разделительной полосы, разделяющих транспортные потоки противоположных направлений;</w:t>
      </w:r>
    </w:p>
    <w:p w14:paraId="2047C1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конструктивно выделенных направляющих островках.</w:t>
      </w:r>
    </w:p>
    <w:p w14:paraId="7BE84DA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Таблички 8.22.1 и 8.22.2 применяют соответств</w:t>
      </w:r>
      <w:r>
        <w:rPr>
          <w:rFonts w:ascii="Times New Roman" w:hAnsi="Times New Roman" w:cs="Times New Roman"/>
          <w:sz w:val="24"/>
          <w:szCs w:val="24"/>
        </w:rPr>
        <w:t>енно со знаками 4.2.1 и 4.2.2 перед препятствиями, расположенными на проезжей части или вблизи от нее и представляющими опасность для движущегося транспортного средства.</w:t>
      </w:r>
    </w:p>
    <w:p w14:paraId="19F72F3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8.22.3 со знаком 4.2.3 применяют:</w:t>
      </w:r>
    </w:p>
    <w:p w14:paraId="3ADA680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местах начала конструктивно выделенной </w:t>
      </w:r>
      <w:r>
        <w:rPr>
          <w:rFonts w:ascii="Times New Roman" w:hAnsi="Times New Roman" w:cs="Times New Roman"/>
          <w:sz w:val="24"/>
          <w:szCs w:val="24"/>
        </w:rPr>
        <w:t>разделительной полосы, разделяющих транспортные потоки одного направления;</w:t>
      </w:r>
    </w:p>
    <w:p w14:paraId="67D4DC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конструктивно выделенных направляющих островках.</w:t>
      </w:r>
    </w:p>
    <w:p w14:paraId="6C10C20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Таблички 8.22.1 - 8.22.3 располагают под предписывающими знаками на высоте от 0,5 до 1,0 </w:t>
      </w:r>
      <w:r>
        <w:rPr>
          <w:rFonts w:ascii="Times New Roman" w:hAnsi="Times New Roman" w:cs="Times New Roman"/>
          <w:sz w:val="24"/>
          <w:szCs w:val="24"/>
        </w:rPr>
        <w:lastRenderedPageBreak/>
        <w:t>м.</w:t>
      </w:r>
    </w:p>
    <w:p w14:paraId="59F092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Таблички уменьшенного размера по </w:t>
      </w:r>
      <w:hyperlink r:id="rId64"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допускается устанавливать в населенных пунктах при наличии искусственного освещения.</w:t>
      </w:r>
    </w:p>
    <w:p w14:paraId="7D316AC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знаки 4.2.1 - 4.2.3 устанавливают на тумбах с искусственным освещением, т</w:t>
      </w:r>
      <w:r>
        <w:rPr>
          <w:rFonts w:ascii="Times New Roman" w:hAnsi="Times New Roman" w:cs="Times New Roman"/>
          <w:sz w:val="24"/>
          <w:szCs w:val="24"/>
        </w:rPr>
        <w:t>аблички 8.22.1 - 8.22.3 не применяют.</w:t>
      </w:r>
    </w:p>
    <w:p w14:paraId="6BD94CA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Пункт 5.9.30 исключен с учетом </w:t>
      </w:r>
      <w:hyperlink r:id="rId65"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0A5F455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Сноска &lt;*&gt; к пункту 5.9.30 исключена с учетом </w:t>
      </w:r>
      <w:hyperlink r:id="rId66"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03F2FE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5.9.31 Табличку 8.24 "Работает эвакуатор" применяют совместно со знаками 3.27 - 3.30, 5.27 для информирования о возможном задержании транспортного средства и помещении его на специализированную стоянку.</w:t>
      </w:r>
    </w:p>
    <w:p w14:paraId="1C15B3C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5.9.32 Таб</w:t>
      </w:r>
      <w:r>
        <w:rPr>
          <w:rFonts w:ascii="Times New Roman" w:hAnsi="Times New Roman" w:cs="Times New Roman"/>
          <w:sz w:val="24"/>
          <w:szCs w:val="24"/>
        </w:rPr>
        <w:t>личку 8.25 "Экологический класс транспортного средства" применяют для распространения действия знака на транспортные средства с экологическим классом, соответствующим или ниже (выше) указанного на табличке, или экологический класс которых не указан в регис</w:t>
      </w:r>
      <w:r>
        <w:rPr>
          <w:rFonts w:ascii="Times New Roman" w:hAnsi="Times New Roman" w:cs="Times New Roman"/>
          <w:sz w:val="24"/>
          <w:szCs w:val="24"/>
        </w:rPr>
        <w:t>трационных документах на эти транспортные средства.</w:t>
      </w:r>
    </w:p>
    <w:p w14:paraId="079F43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8.25 применяют со знаками 3.2 - 3.6, 4.1.1 - 4.1.6, 3.18.1, 3.18.2 для распространения действия знака на транспортные средства с экологическим классом ниже указанного на табличке или экологически</w:t>
      </w:r>
      <w:r>
        <w:rPr>
          <w:rFonts w:ascii="Times New Roman" w:hAnsi="Times New Roman" w:cs="Times New Roman"/>
          <w:sz w:val="24"/>
          <w:szCs w:val="24"/>
        </w:rPr>
        <w:t>й класс которых не указан в регистрационных документах на эти транспортные средства.</w:t>
      </w:r>
    </w:p>
    <w:p w14:paraId="03EB37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8.25 применяют со знаками 5.29, 5.30, 6.4 для распространения действия знака на транспортные средства с экологическим классом, соответствующим или выше указанного</w:t>
      </w:r>
      <w:r>
        <w:rPr>
          <w:rFonts w:ascii="Times New Roman" w:hAnsi="Times New Roman" w:cs="Times New Roman"/>
          <w:sz w:val="24"/>
          <w:szCs w:val="24"/>
        </w:rPr>
        <w:t xml:space="preserve"> на табличке, или, экологический класс которых не указан в регистрационных документах на эти транспортные средства.</w:t>
      </w:r>
    </w:p>
    <w:p w14:paraId="71CDF5F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5.9.33 Табличку 8.26 "Зарядка электромобилей" применяют со знаками 7.4, 7.5, 7.7, 7.9 - 7.11 для информирования о возможности зарядки электр</w:t>
      </w:r>
      <w:r>
        <w:rPr>
          <w:rFonts w:ascii="Times New Roman" w:hAnsi="Times New Roman" w:cs="Times New Roman"/>
          <w:sz w:val="24"/>
          <w:szCs w:val="24"/>
        </w:rPr>
        <w:t>омобилей.</w:t>
      </w:r>
    </w:p>
    <w:p w14:paraId="0562B1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64B8C4B"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 Правила применения дорожной разметки</w:t>
      </w:r>
    </w:p>
    <w:p w14:paraId="0B51E10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F32A3D4"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6.1 Общие требования</w:t>
      </w:r>
    </w:p>
    <w:p w14:paraId="34C3F7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 Номера и изображения линий разметки приведены в приложении Г.</w:t>
      </w:r>
    </w:p>
    <w:p w14:paraId="5CFAAA2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6.1.2 Разметка, в том числе временная, должна соответствовать требованиям ГОСТ 32953 и </w:t>
      </w:r>
      <w:hyperlink r:id="rId67" w:history="1">
        <w:r>
          <w:rPr>
            <w:rFonts w:ascii="Times New Roman" w:hAnsi="Times New Roman" w:cs="Times New Roman"/>
            <w:sz w:val="24"/>
            <w:szCs w:val="24"/>
            <w:u w:val="single"/>
          </w:rPr>
          <w:t>ГОСТ Р 51256</w:t>
        </w:r>
      </w:hyperlink>
      <w:r>
        <w:rPr>
          <w:rFonts w:ascii="Times New Roman" w:hAnsi="Times New Roman" w:cs="Times New Roman"/>
          <w:sz w:val="24"/>
          <w:szCs w:val="24"/>
        </w:rPr>
        <w:t xml:space="preserve"> и в процессе эксплуатации отвечать требованиям ГОСТ 33220 и </w:t>
      </w:r>
      <w:hyperlink r:id="rId68"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175EDDBC" w14:textId="69BDAF05"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Значени</w:t>
      </w:r>
      <w:r>
        <w:rPr>
          <w:rFonts w:ascii="Times New Roman" w:hAnsi="Times New Roman" w:cs="Times New Roman"/>
          <w:sz w:val="24"/>
          <w:szCs w:val="24"/>
        </w:rPr>
        <w:t xml:space="preserve">я коэффициента яркости разметки </w:t>
      </w:r>
      <w:r w:rsidR="00E71578">
        <w:rPr>
          <w:rFonts w:ascii="Times New Roman" w:hAnsi="Times New Roman" w:cs="Times New Roman"/>
          <w:noProof/>
          <w:sz w:val="24"/>
          <w:szCs w:val="24"/>
        </w:rPr>
        <w:drawing>
          <wp:inline distT="0" distB="0" distL="0" distR="0" wp14:anchorId="0CF2CDDD" wp14:editId="76605C31">
            <wp:extent cx="189865" cy="1784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удельных коэффициентов световозвращения при сухом и мокром покрытии </w:t>
      </w:r>
      <w:r>
        <w:rPr>
          <w:rFonts w:ascii="Times New Roman" w:hAnsi="Times New Roman" w:cs="Times New Roman"/>
          <w:sz w:val="24"/>
          <w:szCs w:val="24"/>
        </w:rPr>
        <w:t>RL</w:t>
      </w:r>
      <w:r>
        <w:rPr>
          <w:rFonts w:ascii="Times New Roman" w:hAnsi="Times New Roman" w:cs="Times New Roman"/>
          <w:sz w:val="24"/>
          <w:szCs w:val="24"/>
        </w:rPr>
        <w:t xml:space="preserve">, </w:t>
      </w:r>
      <w:r>
        <w:rPr>
          <w:rFonts w:ascii="Times New Roman" w:hAnsi="Times New Roman" w:cs="Times New Roman"/>
          <w:sz w:val="24"/>
          <w:szCs w:val="24"/>
        </w:rPr>
        <w:t>RW</w:t>
      </w:r>
      <w:r>
        <w:rPr>
          <w:rFonts w:ascii="Times New Roman" w:hAnsi="Times New Roman" w:cs="Times New Roman"/>
          <w:sz w:val="24"/>
          <w:szCs w:val="24"/>
        </w:rPr>
        <w:t xml:space="preserve"> и удельного коэффициента светоотражения при диффузном дневном или искусственном освещении </w:t>
      </w:r>
      <w:r>
        <w:rPr>
          <w:rFonts w:ascii="Times New Roman" w:hAnsi="Times New Roman" w:cs="Times New Roman"/>
          <w:sz w:val="24"/>
          <w:szCs w:val="24"/>
        </w:rPr>
        <w:t>Qd</w:t>
      </w:r>
      <w:r>
        <w:rPr>
          <w:rFonts w:ascii="Times New Roman" w:hAnsi="Times New Roman" w:cs="Times New Roman"/>
          <w:sz w:val="24"/>
          <w:szCs w:val="24"/>
        </w:rPr>
        <w:t xml:space="preserve"> выбирают в зависим</w:t>
      </w:r>
      <w:r>
        <w:rPr>
          <w:rFonts w:ascii="Times New Roman" w:hAnsi="Times New Roman" w:cs="Times New Roman"/>
          <w:sz w:val="24"/>
          <w:szCs w:val="24"/>
        </w:rPr>
        <w:t>ости от категорий дорог и улиц по таблицам 7 и 8.</w:t>
      </w:r>
    </w:p>
    <w:p w14:paraId="2D6D2BEC" w14:textId="028F5F6A"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Значение коэффициента </w:t>
      </w:r>
      <w:r w:rsidR="00E71578">
        <w:rPr>
          <w:rFonts w:ascii="Times New Roman" w:hAnsi="Times New Roman" w:cs="Times New Roman"/>
          <w:noProof/>
          <w:sz w:val="24"/>
          <w:szCs w:val="24"/>
        </w:rPr>
        <w:drawing>
          <wp:inline distT="0" distB="0" distL="0" distR="0" wp14:anchorId="59D0534D" wp14:editId="14BF1B84">
            <wp:extent cx="189865" cy="1784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для вертикальной разметки, выполненной красками (эмалями), выбирают в зависимости от категорий дорог и улиц по таблице 7 для цементобетонного покры</w:t>
      </w:r>
      <w:r>
        <w:rPr>
          <w:rFonts w:ascii="Times New Roman" w:hAnsi="Times New Roman" w:cs="Times New Roman"/>
          <w:sz w:val="24"/>
          <w:szCs w:val="24"/>
        </w:rPr>
        <w:t>тия.</w:t>
      </w:r>
    </w:p>
    <w:p w14:paraId="503AC02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Тип пленки для вертикальной разметки, выполненной световозвращающей пленкой, выбирают в зависимости от дорожных условий по 5.1.17.</w:t>
      </w:r>
    </w:p>
    <w:p w14:paraId="78EB1DBD" w14:textId="6DB5F645"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нанесении линий горизонтальной разметки расстояние для обеспечения водоотвода между поперечными шумовыми полосами и </w:t>
      </w:r>
      <w:r>
        <w:rPr>
          <w:rFonts w:ascii="Times New Roman" w:hAnsi="Times New Roman" w:cs="Times New Roman"/>
          <w:sz w:val="24"/>
          <w:szCs w:val="24"/>
        </w:rPr>
        <w:t xml:space="preserve">разметкой должно составлять (0,05 </w:t>
      </w:r>
      <w:r w:rsidR="00E71578">
        <w:rPr>
          <w:rFonts w:ascii="Times New Roman" w:hAnsi="Times New Roman" w:cs="Times New Roman"/>
          <w:noProof/>
          <w:sz w:val="24"/>
          <w:szCs w:val="24"/>
        </w:rPr>
        <w:drawing>
          <wp:inline distT="0" distB="0" distL="0" distR="0" wp14:anchorId="28189DC5" wp14:editId="223BDDBA">
            <wp:extent cx="166370" cy="2019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637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0,01) м.</w:t>
      </w:r>
    </w:p>
    <w:p w14:paraId="6EE0DFF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3FD97F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2BCD631"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14:paraId="51721DB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92"/>
        <w:gridCol w:w="439"/>
        <w:gridCol w:w="567"/>
        <w:gridCol w:w="558"/>
        <w:gridCol w:w="490"/>
        <w:gridCol w:w="362"/>
        <w:gridCol w:w="513"/>
        <w:gridCol w:w="590"/>
        <w:gridCol w:w="512"/>
        <w:gridCol w:w="359"/>
        <w:gridCol w:w="490"/>
        <w:gridCol w:w="558"/>
        <w:gridCol w:w="568"/>
        <w:gridCol w:w="361"/>
        <w:gridCol w:w="512"/>
        <w:gridCol w:w="590"/>
        <w:gridCol w:w="512"/>
      </w:tblGrid>
      <w:tr w:rsidR="00000000" w14:paraId="0F41F3EE" w14:textId="77777777">
        <w:tblPrEx>
          <w:tblCellMar>
            <w:top w:w="0" w:type="dxa"/>
            <w:left w:w="0" w:type="dxa"/>
            <w:bottom w:w="0" w:type="dxa"/>
            <w:right w:w="0" w:type="dxa"/>
          </w:tblCellMar>
        </w:tblPrEx>
        <w:trPr>
          <w:jc w:val="center"/>
        </w:trPr>
        <w:tc>
          <w:tcPr>
            <w:tcW w:w="530" w:type="dxa"/>
            <w:vMerge w:val="restart"/>
            <w:tcBorders>
              <w:top w:val="single" w:sz="6" w:space="0" w:color="auto"/>
              <w:left w:val="single" w:sz="6" w:space="0" w:color="auto"/>
              <w:bottom w:val="nil"/>
              <w:right w:val="single" w:sz="6" w:space="0" w:color="auto"/>
            </w:tcBorders>
          </w:tcPr>
          <w:p w14:paraId="21EB08D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Категории дорог и улиц</w:t>
            </w:r>
          </w:p>
        </w:tc>
        <w:tc>
          <w:tcPr>
            <w:tcW w:w="8470" w:type="dxa"/>
            <w:gridSpan w:val="16"/>
            <w:tcBorders>
              <w:top w:val="single" w:sz="6" w:space="0" w:color="auto"/>
              <w:left w:val="single" w:sz="6" w:space="0" w:color="auto"/>
              <w:bottom w:val="single" w:sz="6" w:space="0" w:color="auto"/>
              <w:right w:val="single" w:sz="6" w:space="0" w:color="auto"/>
            </w:tcBorders>
          </w:tcPr>
          <w:p w14:paraId="50BFEB2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Разметка белого цвета</w:t>
            </w:r>
          </w:p>
          <w:p w14:paraId="6DAC8A4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Классы по </w:t>
            </w:r>
            <w:hyperlink r:id="rId71" w:history="1">
              <w:r>
                <w:rPr>
                  <w:rFonts w:ascii="Times New Roman" w:hAnsi="Times New Roman" w:cs="Times New Roman"/>
                  <w:sz w:val="24"/>
                  <w:szCs w:val="24"/>
                  <w:u w:val="single"/>
                </w:rPr>
                <w:t>ГОСТ Р 51256</w:t>
              </w:r>
            </w:hyperlink>
          </w:p>
        </w:tc>
      </w:tr>
      <w:tr w:rsidR="00000000" w14:paraId="123A01D2" w14:textId="77777777">
        <w:tblPrEx>
          <w:tblCellMar>
            <w:top w:w="0" w:type="dxa"/>
            <w:left w:w="0" w:type="dxa"/>
            <w:bottom w:w="0" w:type="dxa"/>
            <w:right w:w="0" w:type="dxa"/>
          </w:tblCellMar>
        </w:tblPrEx>
        <w:trPr>
          <w:jc w:val="center"/>
        </w:trPr>
        <w:tc>
          <w:tcPr>
            <w:tcW w:w="530" w:type="dxa"/>
            <w:vMerge/>
            <w:tcBorders>
              <w:top w:val="nil"/>
              <w:left w:val="single" w:sz="6" w:space="0" w:color="auto"/>
              <w:bottom w:val="nil"/>
              <w:right w:val="single" w:sz="6" w:space="0" w:color="auto"/>
            </w:tcBorders>
          </w:tcPr>
          <w:p w14:paraId="7037AA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238" w:type="dxa"/>
            <w:gridSpan w:val="8"/>
            <w:tcBorders>
              <w:top w:val="single" w:sz="6" w:space="0" w:color="auto"/>
              <w:left w:val="single" w:sz="6" w:space="0" w:color="auto"/>
              <w:bottom w:val="single" w:sz="6" w:space="0" w:color="auto"/>
              <w:right w:val="single" w:sz="6" w:space="0" w:color="auto"/>
            </w:tcBorders>
          </w:tcPr>
          <w:p w14:paraId="2282D41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Асфальтобетонное покрытие</w:t>
            </w:r>
          </w:p>
        </w:tc>
        <w:tc>
          <w:tcPr>
            <w:tcW w:w="4232" w:type="dxa"/>
            <w:gridSpan w:val="8"/>
            <w:tcBorders>
              <w:top w:val="single" w:sz="6" w:space="0" w:color="auto"/>
              <w:left w:val="single" w:sz="6" w:space="0" w:color="auto"/>
              <w:bottom w:val="single" w:sz="6" w:space="0" w:color="auto"/>
              <w:right w:val="single" w:sz="6" w:space="0" w:color="auto"/>
            </w:tcBorders>
          </w:tcPr>
          <w:p w14:paraId="100E5E0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Цементобетонное покрытие</w:t>
            </w:r>
          </w:p>
        </w:tc>
      </w:tr>
      <w:tr w:rsidR="00000000" w14:paraId="485071EE" w14:textId="77777777">
        <w:tblPrEx>
          <w:tblCellMar>
            <w:top w:w="0" w:type="dxa"/>
            <w:left w:w="0" w:type="dxa"/>
            <w:bottom w:w="0" w:type="dxa"/>
            <w:right w:w="0" w:type="dxa"/>
          </w:tblCellMar>
        </w:tblPrEx>
        <w:trPr>
          <w:jc w:val="center"/>
        </w:trPr>
        <w:tc>
          <w:tcPr>
            <w:tcW w:w="530" w:type="dxa"/>
            <w:vMerge/>
            <w:tcBorders>
              <w:top w:val="nil"/>
              <w:left w:val="single" w:sz="6" w:space="0" w:color="auto"/>
              <w:bottom w:val="nil"/>
              <w:right w:val="single" w:sz="6" w:space="0" w:color="auto"/>
            </w:tcBorders>
          </w:tcPr>
          <w:p w14:paraId="56648F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4"/>
            <w:tcBorders>
              <w:top w:val="single" w:sz="6" w:space="0" w:color="auto"/>
              <w:left w:val="single" w:sz="6" w:space="0" w:color="auto"/>
              <w:bottom w:val="single" w:sz="6" w:space="0" w:color="auto"/>
              <w:right w:val="single" w:sz="6" w:space="0" w:color="auto"/>
            </w:tcBorders>
          </w:tcPr>
          <w:p w14:paraId="6AE24D3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искусственного освещения</w:t>
            </w:r>
          </w:p>
        </w:tc>
        <w:tc>
          <w:tcPr>
            <w:tcW w:w="2118" w:type="dxa"/>
            <w:gridSpan w:val="4"/>
            <w:tcBorders>
              <w:top w:val="single" w:sz="6" w:space="0" w:color="auto"/>
              <w:left w:val="single" w:sz="6" w:space="0" w:color="auto"/>
              <w:bottom w:val="single" w:sz="6" w:space="0" w:color="auto"/>
              <w:right w:val="single" w:sz="6" w:space="0" w:color="auto"/>
            </w:tcBorders>
          </w:tcPr>
          <w:p w14:paraId="06B9DCE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искусственным освещением</w:t>
            </w:r>
          </w:p>
        </w:tc>
        <w:tc>
          <w:tcPr>
            <w:tcW w:w="2116" w:type="dxa"/>
            <w:gridSpan w:val="4"/>
            <w:tcBorders>
              <w:top w:val="single" w:sz="6" w:space="0" w:color="auto"/>
              <w:left w:val="single" w:sz="6" w:space="0" w:color="auto"/>
              <w:bottom w:val="single" w:sz="6" w:space="0" w:color="auto"/>
              <w:right w:val="single" w:sz="6" w:space="0" w:color="auto"/>
            </w:tcBorders>
          </w:tcPr>
          <w:p w14:paraId="235D39C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искусственного освещения</w:t>
            </w:r>
          </w:p>
        </w:tc>
        <w:tc>
          <w:tcPr>
            <w:tcW w:w="2116" w:type="dxa"/>
            <w:gridSpan w:val="4"/>
            <w:tcBorders>
              <w:top w:val="single" w:sz="6" w:space="0" w:color="auto"/>
              <w:left w:val="single" w:sz="6" w:space="0" w:color="auto"/>
              <w:bottom w:val="single" w:sz="6" w:space="0" w:color="auto"/>
              <w:right w:val="single" w:sz="6" w:space="0" w:color="auto"/>
            </w:tcBorders>
          </w:tcPr>
          <w:p w14:paraId="4A7D69C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искусственным освещ</w:t>
            </w:r>
            <w:r>
              <w:rPr>
                <w:rFonts w:ascii="Times New Roman" w:hAnsi="Times New Roman" w:cs="Times New Roman"/>
                <w:sz w:val="24"/>
                <w:szCs w:val="24"/>
              </w:rPr>
              <w:t>ением</w:t>
            </w:r>
          </w:p>
        </w:tc>
      </w:tr>
      <w:tr w:rsidR="00000000" w14:paraId="6B94279A" w14:textId="77777777">
        <w:tblPrEx>
          <w:tblCellMar>
            <w:top w:w="0" w:type="dxa"/>
            <w:left w:w="0" w:type="dxa"/>
            <w:bottom w:w="0" w:type="dxa"/>
            <w:right w:w="0" w:type="dxa"/>
          </w:tblCellMar>
        </w:tblPrEx>
        <w:trPr>
          <w:jc w:val="center"/>
        </w:trPr>
        <w:tc>
          <w:tcPr>
            <w:tcW w:w="530" w:type="dxa"/>
            <w:vMerge/>
            <w:tcBorders>
              <w:top w:val="nil"/>
              <w:left w:val="single" w:sz="6" w:space="0" w:color="auto"/>
              <w:bottom w:val="nil"/>
              <w:right w:val="single" w:sz="6" w:space="0" w:color="auto"/>
            </w:tcBorders>
          </w:tcPr>
          <w:p w14:paraId="512F817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val="restart"/>
            <w:tcBorders>
              <w:top w:val="single" w:sz="6" w:space="0" w:color="auto"/>
              <w:left w:val="single" w:sz="6" w:space="0" w:color="auto"/>
              <w:bottom w:val="nil"/>
              <w:right w:val="single" w:sz="6" w:space="0" w:color="auto"/>
            </w:tcBorders>
          </w:tcPr>
          <w:p w14:paraId="268783EF" w14:textId="7CD0B00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695E84" wp14:editId="4D9F8C28">
                  <wp:extent cx="189865" cy="1784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30" w:type="dxa"/>
            <w:tcBorders>
              <w:top w:val="single" w:sz="6" w:space="0" w:color="auto"/>
              <w:left w:val="single" w:sz="6" w:space="0" w:color="auto"/>
              <w:bottom w:val="single" w:sz="6" w:space="0" w:color="auto"/>
              <w:right w:val="single" w:sz="6" w:space="0" w:color="auto"/>
            </w:tcBorders>
          </w:tcPr>
          <w:p w14:paraId="37DD3467" w14:textId="04B7DA3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5BC087" wp14:editId="3474ED14">
                  <wp:extent cx="213995" cy="1784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30" w:type="dxa"/>
            <w:tcBorders>
              <w:top w:val="single" w:sz="6" w:space="0" w:color="auto"/>
              <w:left w:val="single" w:sz="6" w:space="0" w:color="auto"/>
              <w:bottom w:val="single" w:sz="6" w:space="0" w:color="auto"/>
              <w:right w:val="single" w:sz="6" w:space="0" w:color="auto"/>
            </w:tcBorders>
          </w:tcPr>
          <w:p w14:paraId="3C301F52" w14:textId="75FF338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F5B4F7" wp14:editId="00DB3EA7">
                  <wp:extent cx="249555" cy="1784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30" w:type="dxa"/>
            <w:tcBorders>
              <w:top w:val="single" w:sz="6" w:space="0" w:color="auto"/>
              <w:left w:val="single" w:sz="6" w:space="0" w:color="auto"/>
              <w:bottom w:val="single" w:sz="6" w:space="0" w:color="auto"/>
              <w:right w:val="single" w:sz="6" w:space="0" w:color="auto"/>
            </w:tcBorders>
          </w:tcPr>
          <w:p w14:paraId="1D2E66B5" w14:textId="4A20696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2C2ADF" wp14:editId="4A2A0C23">
                  <wp:extent cx="213995" cy="1784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30" w:type="dxa"/>
            <w:vMerge w:val="restart"/>
            <w:tcBorders>
              <w:top w:val="single" w:sz="6" w:space="0" w:color="auto"/>
              <w:left w:val="single" w:sz="6" w:space="0" w:color="auto"/>
              <w:bottom w:val="nil"/>
              <w:right w:val="single" w:sz="6" w:space="0" w:color="auto"/>
            </w:tcBorders>
          </w:tcPr>
          <w:p w14:paraId="1826E009" w14:textId="0D3BEE2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7556E6" wp14:editId="5F7E597D">
                  <wp:extent cx="189865" cy="1784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30" w:type="dxa"/>
            <w:tcBorders>
              <w:top w:val="single" w:sz="6" w:space="0" w:color="auto"/>
              <w:left w:val="single" w:sz="6" w:space="0" w:color="auto"/>
              <w:bottom w:val="single" w:sz="6" w:space="0" w:color="auto"/>
              <w:right w:val="single" w:sz="6" w:space="0" w:color="auto"/>
            </w:tcBorders>
          </w:tcPr>
          <w:p w14:paraId="266D682D" w14:textId="554B821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937DA4" wp14:editId="56BABF58">
                  <wp:extent cx="213995" cy="1784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4E4254F2" w14:textId="07D4303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47A604" wp14:editId="1648F463">
                  <wp:extent cx="249555" cy="1784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61C1B682" w14:textId="6D69A3D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B8AC16" wp14:editId="23AAE03F">
                  <wp:extent cx="213995" cy="1784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29" w:type="dxa"/>
            <w:vMerge w:val="restart"/>
            <w:tcBorders>
              <w:top w:val="single" w:sz="6" w:space="0" w:color="auto"/>
              <w:left w:val="single" w:sz="6" w:space="0" w:color="auto"/>
              <w:bottom w:val="nil"/>
              <w:right w:val="single" w:sz="6" w:space="0" w:color="auto"/>
            </w:tcBorders>
          </w:tcPr>
          <w:p w14:paraId="5F8376F6" w14:textId="1A8EB49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AEB085" wp14:editId="05DD6C41">
                  <wp:extent cx="189865" cy="1784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29" w:type="dxa"/>
            <w:tcBorders>
              <w:top w:val="single" w:sz="6" w:space="0" w:color="auto"/>
              <w:left w:val="single" w:sz="6" w:space="0" w:color="auto"/>
              <w:bottom w:val="single" w:sz="6" w:space="0" w:color="auto"/>
              <w:right w:val="single" w:sz="6" w:space="0" w:color="auto"/>
            </w:tcBorders>
          </w:tcPr>
          <w:p w14:paraId="51779E1F" w14:textId="294E9A5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B6A0B3" wp14:editId="7EB9646D">
                  <wp:extent cx="213995" cy="1784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74F9F488" w14:textId="22DFB0F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3FF0AF" wp14:editId="19DBDDFB">
                  <wp:extent cx="249555" cy="1784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34270D7A" w14:textId="593BD87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013493" wp14:editId="61356A4C">
                  <wp:extent cx="213995" cy="1784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29" w:type="dxa"/>
            <w:vMerge w:val="restart"/>
            <w:tcBorders>
              <w:top w:val="single" w:sz="6" w:space="0" w:color="auto"/>
              <w:left w:val="single" w:sz="6" w:space="0" w:color="auto"/>
              <w:bottom w:val="nil"/>
              <w:right w:val="single" w:sz="6" w:space="0" w:color="auto"/>
            </w:tcBorders>
          </w:tcPr>
          <w:p w14:paraId="593CD5C3" w14:textId="09238E1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4AE4C8" wp14:editId="40F4C482">
                  <wp:extent cx="189865" cy="1784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29" w:type="dxa"/>
            <w:tcBorders>
              <w:top w:val="single" w:sz="6" w:space="0" w:color="auto"/>
              <w:left w:val="single" w:sz="6" w:space="0" w:color="auto"/>
              <w:bottom w:val="single" w:sz="6" w:space="0" w:color="auto"/>
              <w:right w:val="single" w:sz="6" w:space="0" w:color="auto"/>
            </w:tcBorders>
          </w:tcPr>
          <w:p w14:paraId="0DE18EE2" w14:textId="04FB8CB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37D6C0" wp14:editId="6B49B041">
                  <wp:extent cx="213995" cy="1784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21331CF1" w14:textId="4380C11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365498" wp14:editId="54F48435">
                  <wp:extent cx="249555" cy="1784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29" w:type="dxa"/>
            <w:tcBorders>
              <w:top w:val="single" w:sz="6" w:space="0" w:color="auto"/>
              <w:left w:val="single" w:sz="6" w:space="0" w:color="auto"/>
              <w:bottom w:val="single" w:sz="6" w:space="0" w:color="auto"/>
              <w:right w:val="single" w:sz="6" w:space="0" w:color="auto"/>
            </w:tcBorders>
          </w:tcPr>
          <w:p w14:paraId="40E9FCCD" w14:textId="429B9E9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584B0D" wp14:editId="3F12783D">
                  <wp:extent cx="213995" cy="1784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r>
      <w:tr w:rsidR="00000000" w14:paraId="3AA8D4EA" w14:textId="77777777">
        <w:tblPrEx>
          <w:tblCellMar>
            <w:top w:w="0" w:type="dxa"/>
            <w:left w:w="0" w:type="dxa"/>
            <w:bottom w:w="0" w:type="dxa"/>
            <w:right w:w="0" w:type="dxa"/>
          </w:tblCellMar>
        </w:tblPrEx>
        <w:trPr>
          <w:jc w:val="center"/>
        </w:trPr>
        <w:tc>
          <w:tcPr>
            <w:tcW w:w="530" w:type="dxa"/>
            <w:vMerge/>
            <w:tcBorders>
              <w:top w:val="nil"/>
              <w:left w:val="single" w:sz="6" w:space="0" w:color="auto"/>
              <w:bottom w:val="single" w:sz="6" w:space="0" w:color="auto"/>
              <w:right w:val="single" w:sz="6" w:space="0" w:color="auto"/>
            </w:tcBorders>
          </w:tcPr>
          <w:p w14:paraId="2DC024B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3F4CB44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90" w:type="dxa"/>
            <w:gridSpan w:val="3"/>
            <w:tcBorders>
              <w:top w:val="single" w:sz="6" w:space="0" w:color="auto"/>
              <w:left w:val="single" w:sz="6" w:space="0" w:color="auto"/>
              <w:bottom w:val="single" w:sz="6" w:space="0" w:color="auto"/>
              <w:right w:val="single" w:sz="6" w:space="0" w:color="auto"/>
            </w:tcBorders>
          </w:tcPr>
          <w:p w14:paraId="7CACEC0B" w14:textId="3AC08EF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43E0B4" wp14:editId="2E84E136">
                  <wp:extent cx="1009650" cy="1898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c>
          <w:tcPr>
            <w:tcW w:w="530" w:type="dxa"/>
            <w:vMerge/>
            <w:tcBorders>
              <w:top w:val="nil"/>
              <w:left w:val="single" w:sz="6" w:space="0" w:color="auto"/>
              <w:bottom w:val="single" w:sz="6" w:space="0" w:color="auto"/>
              <w:right w:val="single" w:sz="6" w:space="0" w:color="auto"/>
            </w:tcBorders>
          </w:tcPr>
          <w:p w14:paraId="10E863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588" w:type="dxa"/>
            <w:gridSpan w:val="3"/>
            <w:tcBorders>
              <w:top w:val="single" w:sz="6" w:space="0" w:color="auto"/>
              <w:left w:val="single" w:sz="6" w:space="0" w:color="auto"/>
              <w:bottom w:val="single" w:sz="6" w:space="0" w:color="auto"/>
              <w:right w:val="single" w:sz="6" w:space="0" w:color="auto"/>
            </w:tcBorders>
          </w:tcPr>
          <w:p w14:paraId="3E3FCDF2" w14:textId="363978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102EF5" wp14:editId="65CAF582">
                  <wp:extent cx="1009650" cy="1898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c>
          <w:tcPr>
            <w:tcW w:w="529" w:type="dxa"/>
            <w:vMerge/>
            <w:tcBorders>
              <w:top w:val="nil"/>
              <w:left w:val="single" w:sz="6" w:space="0" w:color="auto"/>
              <w:bottom w:val="single" w:sz="6" w:space="0" w:color="auto"/>
              <w:right w:val="single" w:sz="6" w:space="0" w:color="auto"/>
            </w:tcBorders>
          </w:tcPr>
          <w:p w14:paraId="30CC9F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587" w:type="dxa"/>
            <w:gridSpan w:val="3"/>
            <w:tcBorders>
              <w:top w:val="single" w:sz="6" w:space="0" w:color="auto"/>
              <w:left w:val="single" w:sz="6" w:space="0" w:color="auto"/>
              <w:bottom w:val="single" w:sz="6" w:space="0" w:color="auto"/>
              <w:right w:val="single" w:sz="6" w:space="0" w:color="auto"/>
            </w:tcBorders>
          </w:tcPr>
          <w:p w14:paraId="351C0C23" w14:textId="3641748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E65779" wp14:editId="298A35DF">
                  <wp:extent cx="1009650" cy="18986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c>
          <w:tcPr>
            <w:tcW w:w="529" w:type="dxa"/>
            <w:vMerge/>
            <w:tcBorders>
              <w:top w:val="nil"/>
              <w:left w:val="single" w:sz="6" w:space="0" w:color="auto"/>
              <w:bottom w:val="single" w:sz="6" w:space="0" w:color="auto"/>
              <w:right w:val="single" w:sz="6" w:space="0" w:color="auto"/>
            </w:tcBorders>
          </w:tcPr>
          <w:p w14:paraId="100A742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587" w:type="dxa"/>
            <w:gridSpan w:val="3"/>
            <w:tcBorders>
              <w:top w:val="single" w:sz="6" w:space="0" w:color="auto"/>
              <w:left w:val="single" w:sz="6" w:space="0" w:color="auto"/>
              <w:bottom w:val="single" w:sz="6" w:space="0" w:color="auto"/>
              <w:right w:val="single" w:sz="6" w:space="0" w:color="auto"/>
            </w:tcBorders>
          </w:tcPr>
          <w:p w14:paraId="7C17DDE7" w14:textId="6D8EFD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B6C182" wp14:editId="2EE6F698">
                  <wp:extent cx="1009650" cy="1898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r>
      <w:tr w:rsidR="00000000" w14:paraId="7110E39A" w14:textId="77777777">
        <w:tblPrEx>
          <w:tblCellMar>
            <w:top w:w="0" w:type="dxa"/>
            <w:left w:w="0" w:type="dxa"/>
            <w:bottom w:w="0" w:type="dxa"/>
            <w:right w:w="0" w:type="dxa"/>
          </w:tblCellMar>
        </w:tblPrEx>
        <w:trPr>
          <w:jc w:val="center"/>
        </w:trPr>
        <w:tc>
          <w:tcPr>
            <w:tcW w:w="530" w:type="dxa"/>
            <w:vMerge w:val="restart"/>
            <w:tcBorders>
              <w:top w:val="single" w:sz="6" w:space="0" w:color="auto"/>
              <w:left w:val="single" w:sz="6" w:space="0" w:color="auto"/>
              <w:bottom w:val="nil"/>
              <w:right w:val="single" w:sz="6" w:space="0" w:color="auto"/>
            </w:tcBorders>
          </w:tcPr>
          <w:p w14:paraId="79FCE15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w:t>
            </w:r>
            <w:r>
              <w:rPr>
                <w:rFonts w:ascii="Times New Roman" w:hAnsi="Times New Roman" w:cs="Times New Roman"/>
                <w:sz w:val="24"/>
                <w:szCs w:val="24"/>
              </w:rPr>
              <w:t>, магистральные городские дороги скоростного движения, магистральные улицы общегородск</w:t>
            </w:r>
            <w:r>
              <w:rPr>
                <w:rFonts w:ascii="Times New Roman" w:hAnsi="Times New Roman" w:cs="Times New Roman"/>
                <w:sz w:val="24"/>
                <w:szCs w:val="24"/>
              </w:rPr>
              <w:t>ого значения непрерывного движения</w:t>
            </w:r>
          </w:p>
        </w:tc>
        <w:tc>
          <w:tcPr>
            <w:tcW w:w="530" w:type="dxa"/>
            <w:tcBorders>
              <w:top w:val="single" w:sz="6" w:space="0" w:color="auto"/>
              <w:left w:val="single" w:sz="6" w:space="0" w:color="auto"/>
              <w:bottom w:val="nil"/>
              <w:right w:val="single" w:sz="6" w:space="0" w:color="auto"/>
            </w:tcBorders>
          </w:tcPr>
          <w:p w14:paraId="755E63C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p w14:paraId="4126D61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9EFC9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5</w:t>
            </w:r>
          </w:p>
        </w:tc>
        <w:tc>
          <w:tcPr>
            <w:tcW w:w="530" w:type="dxa"/>
            <w:tcBorders>
              <w:top w:val="single" w:sz="6" w:space="0" w:color="auto"/>
              <w:left w:val="single" w:sz="6" w:space="0" w:color="auto"/>
              <w:bottom w:val="nil"/>
              <w:right w:val="single" w:sz="6" w:space="0" w:color="auto"/>
            </w:tcBorders>
          </w:tcPr>
          <w:p w14:paraId="4F04E21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09626F0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04A8E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4</w:t>
            </w:r>
          </w:p>
        </w:tc>
        <w:tc>
          <w:tcPr>
            <w:tcW w:w="530" w:type="dxa"/>
            <w:tcBorders>
              <w:top w:val="single" w:sz="6" w:space="0" w:color="auto"/>
              <w:left w:val="single" w:sz="6" w:space="0" w:color="auto"/>
              <w:bottom w:val="nil"/>
              <w:right w:val="single" w:sz="6" w:space="0" w:color="auto"/>
            </w:tcBorders>
          </w:tcPr>
          <w:p w14:paraId="674C833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7D5342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E2B210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30" w:type="dxa"/>
            <w:vMerge w:val="restart"/>
            <w:tcBorders>
              <w:top w:val="single" w:sz="6" w:space="0" w:color="auto"/>
              <w:left w:val="single" w:sz="6" w:space="0" w:color="auto"/>
              <w:bottom w:val="nil"/>
              <w:right w:val="single" w:sz="6" w:space="0" w:color="auto"/>
            </w:tcBorders>
          </w:tcPr>
          <w:p w14:paraId="57A020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p w14:paraId="350515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F0EFC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3</w:t>
            </w:r>
          </w:p>
        </w:tc>
        <w:tc>
          <w:tcPr>
            <w:tcW w:w="530" w:type="dxa"/>
            <w:vMerge w:val="restart"/>
            <w:tcBorders>
              <w:top w:val="single" w:sz="6" w:space="0" w:color="auto"/>
              <w:left w:val="single" w:sz="6" w:space="0" w:color="auto"/>
              <w:bottom w:val="nil"/>
              <w:right w:val="single" w:sz="6" w:space="0" w:color="auto"/>
            </w:tcBorders>
          </w:tcPr>
          <w:p w14:paraId="1CEDE01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14:paraId="6CBB52C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962CC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4</w:t>
            </w:r>
          </w:p>
        </w:tc>
        <w:tc>
          <w:tcPr>
            <w:tcW w:w="530" w:type="dxa"/>
            <w:vMerge w:val="restart"/>
            <w:tcBorders>
              <w:top w:val="single" w:sz="6" w:space="0" w:color="auto"/>
              <w:left w:val="single" w:sz="6" w:space="0" w:color="auto"/>
              <w:bottom w:val="nil"/>
              <w:right w:val="single" w:sz="6" w:space="0" w:color="auto"/>
            </w:tcBorders>
          </w:tcPr>
          <w:p w14:paraId="0E462D2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353EFB3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C3798B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0BE964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13C1E7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0E8967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29" w:type="dxa"/>
            <w:vMerge w:val="restart"/>
            <w:tcBorders>
              <w:top w:val="single" w:sz="6" w:space="0" w:color="auto"/>
              <w:left w:val="single" w:sz="6" w:space="0" w:color="auto"/>
              <w:bottom w:val="nil"/>
              <w:right w:val="single" w:sz="6" w:space="0" w:color="auto"/>
            </w:tcBorders>
          </w:tcPr>
          <w:p w14:paraId="45E1789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p>
          <w:p w14:paraId="75DC5AD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1962B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191AF96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p w14:paraId="3ADF3C3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115C2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5</w:t>
            </w:r>
          </w:p>
        </w:tc>
        <w:tc>
          <w:tcPr>
            <w:tcW w:w="529" w:type="dxa"/>
            <w:vMerge w:val="restart"/>
            <w:tcBorders>
              <w:top w:val="single" w:sz="6" w:space="0" w:color="auto"/>
              <w:left w:val="single" w:sz="6" w:space="0" w:color="auto"/>
              <w:bottom w:val="nil"/>
              <w:right w:val="single" w:sz="6" w:space="0" w:color="auto"/>
            </w:tcBorders>
          </w:tcPr>
          <w:p w14:paraId="5AC9FAE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11AB27B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E2063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6BA3E5D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09B5006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FDD82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29" w:type="dxa"/>
            <w:tcBorders>
              <w:top w:val="single" w:sz="6" w:space="0" w:color="auto"/>
              <w:left w:val="single" w:sz="6" w:space="0" w:color="auto"/>
              <w:bottom w:val="nil"/>
              <w:right w:val="single" w:sz="6" w:space="0" w:color="auto"/>
            </w:tcBorders>
          </w:tcPr>
          <w:p w14:paraId="6FE457D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p>
          <w:p w14:paraId="260AD0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7E6549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2A491D2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p w14:paraId="51EFF5E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DBA44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5</w:t>
            </w:r>
          </w:p>
        </w:tc>
        <w:tc>
          <w:tcPr>
            <w:tcW w:w="529" w:type="dxa"/>
            <w:vMerge w:val="restart"/>
            <w:tcBorders>
              <w:top w:val="single" w:sz="6" w:space="0" w:color="auto"/>
              <w:left w:val="single" w:sz="6" w:space="0" w:color="auto"/>
              <w:bottom w:val="nil"/>
              <w:right w:val="single" w:sz="6" w:space="0" w:color="auto"/>
            </w:tcBorders>
          </w:tcPr>
          <w:p w14:paraId="6DE7FC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77C517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F2D7F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6F705F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451DF6F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999691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29" w:type="dxa"/>
            <w:vMerge w:val="restart"/>
            <w:tcBorders>
              <w:top w:val="single" w:sz="6" w:space="0" w:color="auto"/>
              <w:left w:val="single" w:sz="6" w:space="0" w:color="auto"/>
              <w:bottom w:val="nil"/>
              <w:right w:val="single" w:sz="6" w:space="0" w:color="auto"/>
            </w:tcBorders>
          </w:tcPr>
          <w:p w14:paraId="7D6119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p>
          <w:p w14:paraId="1114948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D93257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4</w:t>
            </w:r>
          </w:p>
        </w:tc>
      </w:tr>
      <w:tr w:rsidR="00000000" w14:paraId="67F37F9F" w14:textId="77777777">
        <w:tblPrEx>
          <w:tblCellMar>
            <w:top w:w="0" w:type="dxa"/>
            <w:left w:w="0" w:type="dxa"/>
            <w:bottom w:w="0" w:type="dxa"/>
            <w:right w:w="0" w:type="dxa"/>
          </w:tblCellMar>
        </w:tblPrEx>
        <w:trPr>
          <w:jc w:val="center"/>
        </w:trPr>
        <w:tc>
          <w:tcPr>
            <w:tcW w:w="530" w:type="dxa"/>
            <w:vMerge/>
            <w:tcBorders>
              <w:top w:val="nil"/>
              <w:left w:val="single" w:sz="6" w:space="0" w:color="auto"/>
              <w:bottom w:val="single" w:sz="6" w:space="0" w:color="auto"/>
              <w:right w:val="single" w:sz="6" w:space="0" w:color="auto"/>
            </w:tcBorders>
          </w:tcPr>
          <w:p w14:paraId="2FF86C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tcBorders>
              <w:top w:val="nil"/>
              <w:left w:val="single" w:sz="6" w:space="0" w:color="auto"/>
              <w:bottom w:val="single" w:sz="6" w:space="0" w:color="auto"/>
              <w:right w:val="single" w:sz="6" w:space="0" w:color="auto"/>
            </w:tcBorders>
          </w:tcPr>
          <w:p w14:paraId="686A37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14:paraId="4DD8F8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7B63A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4</w:t>
            </w:r>
          </w:p>
        </w:tc>
        <w:tc>
          <w:tcPr>
            <w:tcW w:w="530" w:type="dxa"/>
            <w:tcBorders>
              <w:top w:val="nil"/>
              <w:left w:val="single" w:sz="6" w:space="0" w:color="auto"/>
              <w:bottom w:val="single" w:sz="6" w:space="0" w:color="auto"/>
              <w:right w:val="single" w:sz="6" w:space="0" w:color="auto"/>
            </w:tcBorders>
          </w:tcPr>
          <w:p w14:paraId="44EF446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p>
          <w:p w14:paraId="2A1EE4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E3982D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5</w:t>
            </w:r>
          </w:p>
        </w:tc>
        <w:tc>
          <w:tcPr>
            <w:tcW w:w="530" w:type="dxa"/>
            <w:tcBorders>
              <w:top w:val="nil"/>
              <w:left w:val="single" w:sz="6" w:space="0" w:color="auto"/>
              <w:bottom w:val="single" w:sz="6" w:space="0" w:color="auto"/>
              <w:right w:val="single" w:sz="6" w:space="0" w:color="auto"/>
            </w:tcBorders>
          </w:tcPr>
          <w:p w14:paraId="7F5D790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14:paraId="3FF9C6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C4CBA0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3</w:t>
            </w:r>
          </w:p>
        </w:tc>
        <w:tc>
          <w:tcPr>
            <w:tcW w:w="530" w:type="dxa"/>
            <w:vMerge/>
            <w:tcBorders>
              <w:top w:val="nil"/>
              <w:left w:val="single" w:sz="6" w:space="0" w:color="auto"/>
              <w:bottom w:val="single" w:sz="6" w:space="0" w:color="auto"/>
              <w:right w:val="single" w:sz="6" w:space="0" w:color="auto"/>
            </w:tcBorders>
          </w:tcPr>
          <w:p w14:paraId="5688AB2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541ADB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2563794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nil"/>
              <w:right w:val="single" w:sz="6" w:space="0" w:color="auto"/>
            </w:tcBorders>
          </w:tcPr>
          <w:p w14:paraId="74310A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185EBD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058686F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14F582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nil"/>
              <w:right w:val="single" w:sz="6" w:space="0" w:color="auto"/>
            </w:tcBorders>
          </w:tcPr>
          <w:p w14:paraId="29A6271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tcBorders>
              <w:top w:val="nil"/>
              <w:left w:val="single" w:sz="6" w:space="0" w:color="auto"/>
              <w:bottom w:val="single" w:sz="6" w:space="0" w:color="auto"/>
              <w:right w:val="single" w:sz="6" w:space="0" w:color="auto"/>
            </w:tcBorders>
          </w:tcPr>
          <w:p w14:paraId="663581C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2DC192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619653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5</w:t>
            </w:r>
          </w:p>
        </w:tc>
        <w:tc>
          <w:tcPr>
            <w:tcW w:w="529" w:type="dxa"/>
            <w:vMerge/>
            <w:tcBorders>
              <w:top w:val="nil"/>
              <w:left w:val="single" w:sz="6" w:space="0" w:color="auto"/>
              <w:bottom w:val="single" w:sz="6" w:space="0" w:color="auto"/>
              <w:right w:val="single" w:sz="6" w:space="0" w:color="auto"/>
            </w:tcBorders>
          </w:tcPr>
          <w:p w14:paraId="474C97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605D872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nil"/>
              <w:right w:val="single" w:sz="6" w:space="0" w:color="auto"/>
            </w:tcBorders>
          </w:tcPr>
          <w:p w14:paraId="7F15F79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08C77C2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4E2DDB5E" w14:textId="77777777">
        <w:tblPrEx>
          <w:tblCellMar>
            <w:top w:w="0" w:type="dxa"/>
            <w:left w:w="0" w:type="dxa"/>
            <w:bottom w:w="0" w:type="dxa"/>
            <w:right w:w="0" w:type="dxa"/>
          </w:tblCellMar>
        </w:tblPrEx>
        <w:trPr>
          <w:jc w:val="center"/>
        </w:trPr>
        <w:tc>
          <w:tcPr>
            <w:tcW w:w="530" w:type="dxa"/>
            <w:tcBorders>
              <w:top w:val="single" w:sz="6" w:space="0" w:color="auto"/>
              <w:left w:val="single" w:sz="6" w:space="0" w:color="auto"/>
              <w:bottom w:val="single" w:sz="6" w:space="0" w:color="auto"/>
              <w:right w:val="single" w:sz="6" w:space="0" w:color="auto"/>
            </w:tcBorders>
          </w:tcPr>
          <w:p w14:paraId="0373D63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II</w:t>
            </w:r>
            <w:r>
              <w:rPr>
                <w:rFonts w:ascii="Times New Roman" w:hAnsi="Times New Roman" w:cs="Times New Roman"/>
                <w:sz w:val="24"/>
                <w:szCs w:val="24"/>
              </w:rPr>
              <w:t>, магистральные городские дороги регулируемого движения и магистральные улицы регулируемого движения</w:t>
            </w:r>
          </w:p>
        </w:tc>
        <w:tc>
          <w:tcPr>
            <w:tcW w:w="530" w:type="dxa"/>
            <w:tcBorders>
              <w:top w:val="single" w:sz="6" w:space="0" w:color="auto"/>
              <w:left w:val="single" w:sz="6" w:space="0" w:color="auto"/>
              <w:bottom w:val="single" w:sz="6" w:space="0" w:color="auto"/>
              <w:right w:val="single" w:sz="6" w:space="0" w:color="auto"/>
            </w:tcBorders>
          </w:tcPr>
          <w:p w14:paraId="0DEE0BE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004C0D9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0B21D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30" w:type="dxa"/>
            <w:tcBorders>
              <w:top w:val="single" w:sz="6" w:space="0" w:color="auto"/>
              <w:left w:val="single" w:sz="6" w:space="0" w:color="auto"/>
              <w:bottom w:val="single" w:sz="6" w:space="0" w:color="auto"/>
              <w:right w:val="single" w:sz="6" w:space="0" w:color="auto"/>
            </w:tcBorders>
          </w:tcPr>
          <w:p w14:paraId="4C2EAB1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p w14:paraId="3566D3E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4DD3B8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4</w:t>
            </w:r>
          </w:p>
        </w:tc>
        <w:tc>
          <w:tcPr>
            <w:tcW w:w="530" w:type="dxa"/>
            <w:tcBorders>
              <w:top w:val="single" w:sz="6" w:space="0" w:color="auto"/>
              <w:left w:val="single" w:sz="6" w:space="0" w:color="auto"/>
              <w:bottom w:val="single" w:sz="6" w:space="0" w:color="auto"/>
              <w:right w:val="single" w:sz="6" w:space="0" w:color="auto"/>
            </w:tcBorders>
          </w:tcPr>
          <w:p w14:paraId="7642BE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799627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07A38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30" w:type="dxa"/>
            <w:vMerge w:val="restart"/>
            <w:tcBorders>
              <w:top w:val="single" w:sz="6" w:space="0" w:color="auto"/>
              <w:left w:val="single" w:sz="6" w:space="0" w:color="auto"/>
              <w:bottom w:val="nil"/>
              <w:right w:val="single" w:sz="6" w:space="0" w:color="auto"/>
            </w:tcBorders>
          </w:tcPr>
          <w:p w14:paraId="3BCCF27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407E01A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D11BE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2</w:t>
            </w:r>
          </w:p>
        </w:tc>
        <w:tc>
          <w:tcPr>
            <w:tcW w:w="530" w:type="dxa"/>
            <w:tcBorders>
              <w:top w:val="single" w:sz="6" w:space="0" w:color="auto"/>
              <w:left w:val="single" w:sz="6" w:space="0" w:color="auto"/>
              <w:bottom w:val="single" w:sz="6" w:space="0" w:color="auto"/>
              <w:right w:val="single" w:sz="6" w:space="0" w:color="auto"/>
            </w:tcBorders>
          </w:tcPr>
          <w:p w14:paraId="6CC910F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789D1F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EC147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30" w:type="dxa"/>
            <w:tcBorders>
              <w:top w:val="single" w:sz="6" w:space="0" w:color="auto"/>
              <w:left w:val="single" w:sz="6" w:space="0" w:color="auto"/>
              <w:bottom w:val="single" w:sz="6" w:space="0" w:color="auto"/>
              <w:right w:val="single" w:sz="6" w:space="0" w:color="auto"/>
            </w:tcBorders>
          </w:tcPr>
          <w:p w14:paraId="17E990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7660EC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F61DE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29" w:type="dxa"/>
            <w:vMerge/>
            <w:tcBorders>
              <w:top w:val="nil"/>
              <w:left w:val="single" w:sz="6" w:space="0" w:color="auto"/>
              <w:bottom w:val="single" w:sz="6" w:space="0" w:color="auto"/>
              <w:right w:val="single" w:sz="6" w:space="0" w:color="auto"/>
            </w:tcBorders>
          </w:tcPr>
          <w:p w14:paraId="689D3AF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tcBorders>
              <w:top w:val="single" w:sz="6" w:space="0" w:color="auto"/>
              <w:left w:val="single" w:sz="6" w:space="0" w:color="auto"/>
              <w:bottom w:val="single" w:sz="6" w:space="0" w:color="auto"/>
              <w:right w:val="single" w:sz="6" w:space="0" w:color="auto"/>
            </w:tcBorders>
          </w:tcPr>
          <w:p w14:paraId="72EC7FE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p w14:paraId="75F2CCA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EA119E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3</w:t>
            </w:r>
          </w:p>
        </w:tc>
        <w:tc>
          <w:tcPr>
            <w:tcW w:w="529" w:type="dxa"/>
            <w:tcBorders>
              <w:top w:val="single" w:sz="6" w:space="0" w:color="auto"/>
              <w:left w:val="single" w:sz="6" w:space="0" w:color="auto"/>
              <w:bottom w:val="single" w:sz="6" w:space="0" w:color="auto"/>
              <w:right w:val="single" w:sz="6" w:space="0" w:color="auto"/>
            </w:tcBorders>
          </w:tcPr>
          <w:p w14:paraId="056C600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14:paraId="29ADD38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C989EB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4</w:t>
            </w:r>
          </w:p>
        </w:tc>
        <w:tc>
          <w:tcPr>
            <w:tcW w:w="529" w:type="dxa"/>
            <w:vMerge w:val="restart"/>
            <w:tcBorders>
              <w:top w:val="single" w:sz="6" w:space="0" w:color="auto"/>
              <w:left w:val="single" w:sz="6" w:space="0" w:color="auto"/>
              <w:bottom w:val="nil"/>
              <w:right w:val="single" w:sz="6" w:space="0" w:color="auto"/>
            </w:tcBorders>
          </w:tcPr>
          <w:p w14:paraId="560E711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031503D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841982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29" w:type="dxa"/>
            <w:vMerge/>
            <w:tcBorders>
              <w:top w:val="nil"/>
              <w:left w:val="single" w:sz="6" w:space="0" w:color="auto"/>
              <w:bottom w:val="single" w:sz="6" w:space="0" w:color="auto"/>
              <w:right w:val="single" w:sz="6" w:space="0" w:color="auto"/>
            </w:tcBorders>
          </w:tcPr>
          <w:p w14:paraId="67765DA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val="restart"/>
            <w:tcBorders>
              <w:top w:val="single" w:sz="6" w:space="0" w:color="auto"/>
              <w:left w:val="single" w:sz="6" w:space="0" w:color="auto"/>
              <w:bottom w:val="nil"/>
              <w:right w:val="single" w:sz="6" w:space="0" w:color="auto"/>
            </w:tcBorders>
          </w:tcPr>
          <w:p w14:paraId="42F449A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p w14:paraId="30B97D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7118E4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3</w:t>
            </w:r>
          </w:p>
        </w:tc>
        <w:tc>
          <w:tcPr>
            <w:tcW w:w="529" w:type="dxa"/>
            <w:tcBorders>
              <w:top w:val="single" w:sz="6" w:space="0" w:color="auto"/>
              <w:left w:val="single" w:sz="6" w:space="0" w:color="auto"/>
              <w:bottom w:val="single" w:sz="6" w:space="0" w:color="auto"/>
              <w:right w:val="single" w:sz="6" w:space="0" w:color="auto"/>
            </w:tcBorders>
          </w:tcPr>
          <w:p w14:paraId="578C9C7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14:paraId="485AD36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F6BDD6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4</w:t>
            </w:r>
          </w:p>
        </w:tc>
        <w:tc>
          <w:tcPr>
            <w:tcW w:w="529" w:type="dxa"/>
            <w:tcBorders>
              <w:top w:val="single" w:sz="6" w:space="0" w:color="auto"/>
              <w:left w:val="single" w:sz="6" w:space="0" w:color="auto"/>
              <w:bottom w:val="single" w:sz="6" w:space="0" w:color="auto"/>
              <w:right w:val="single" w:sz="6" w:space="0" w:color="auto"/>
            </w:tcBorders>
          </w:tcPr>
          <w:p w14:paraId="481A400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3216B3B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BFA552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29" w:type="dxa"/>
            <w:vMerge/>
            <w:tcBorders>
              <w:top w:val="nil"/>
              <w:left w:val="single" w:sz="6" w:space="0" w:color="auto"/>
              <w:bottom w:val="single" w:sz="6" w:space="0" w:color="auto"/>
              <w:right w:val="single" w:sz="6" w:space="0" w:color="auto"/>
            </w:tcBorders>
          </w:tcPr>
          <w:p w14:paraId="3DA12D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val="restart"/>
            <w:tcBorders>
              <w:top w:val="single" w:sz="6" w:space="0" w:color="auto"/>
              <w:left w:val="single" w:sz="6" w:space="0" w:color="auto"/>
              <w:bottom w:val="nil"/>
              <w:right w:val="single" w:sz="6" w:space="0" w:color="auto"/>
            </w:tcBorders>
          </w:tcPr>
          <w:p w14:paraId="6B4C354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p w14:paraId="65A4E82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26A96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3</w:t>
            </w:r>
          </w:p>
        </w:tc>
      </w:tr>
      <w:tr w:rsidR="00000000" w14:paraId="379C8E06" w14:textId="77777777">
        <w:tblPrEx>
          <w:tblCellMar>
            <w:top w:w="0" w:type="dxa"/>
            <w:left w:w="0" w:type="dxa"/>
            <w:bottom w:w="0" w:type="dxa"/>
            <w:right w:w="0" w:type="dxa"/>
          </w:tblCellMar>
        </w:tblPrEx>
        <w:trPr>
          <w:jc w:val="center"/>
        </w:trPr>
        <w:tc>
          <w:tcPr>
            <w:tcW w:w="530" w:type="dxa"/>
            <w:tcBorders>
              <w:top w:val="single" w:sz="6" w:space="0" w:color="auto"/>
              <w:left w:val="single" w:sz="6" w:space="0" w:color="auto"/>
              <w:bottom w:val="single" w:sz="6" w:space="0" w:color="auto"/>
              <w:right w:val="single" w:sz="6" w:space="0" w:color="auto"/>
            </w:tcBorders>
          </w:tcPr>
          <w:p w14:paraId="50457E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III</w:t>
            </w:r>
            <w:r>
              <w:rPr>
                <w:rFonts w:ascii="Times New Roman" w:hAnsi="Times New Roman" w:cs="Times New Roman"/>
                <w:sz w:val="24"/>
                <w:szCs w:val="24"/>
              </w:rPr>
              <w:t>, магистральные улицы районного значения</w:t>
            </w:r>
          </w:p>
        </w:tc>
        <w:tc>
          <w:tcPr>
            <w:tcW w:w="530" w:type="dxa"/>
            <w:vMerge w:val="restart"/>
            <w:tcBorders>
              <w:top w:val="single" w:sz="6" w:space="0" w:color="auto"/>
              <w:left w:val="single" w:sz="6" w:space="0" w:color="auto"/>
              <w:bottom w:val="nil"/>
              <w:right w:val="single" w:sz="6" w:space="0" w:color="auto"/>
            </w:tcBorders>
          </w:tcPr>
          <w:p w14:paraId="1525989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14:paraId="5E5B82D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7B65AF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w:t>
            </w:r>
          </w:p>
        </w:tc>
        <w:tc>
          <w:tcPr>
            <w:tcW w:w="530" w:type="dxa"/>
            <w:vMerge w:val="restart"/>
            <w:tcBorders>
              <w:top w:val="single" w:sz="6" w:space="0" w:color="auto"/>
              <w:left w:val="single" w:sz="6" w:space="0" w:color="auto"/>
              <w:bottom w:val="nil"/>
              <w:right w:val="single" w:sz="6" w:space="0" w:color="auto"/>
            </w:tcBorders>
          </w:tcPr>
          <w:p w14:paraId="29CCF4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36CC97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1E2FA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2</w:t>
            </w:r>
          </w:p>
        </w:tc>
        <w:tc>
          <w:tcPr>
            <w:tcW w:w="530" w:type="dxa"/>
            <w:vMerge w:val="restart"/>
            <w:tcBorders>
              <w:top w:val="single" w:sz="6" w:space="0" w:color="auto"/>
              <w:left w:val="single" w:sz="6" w:space="0" w:color="auto"/>
              <w:bottom w:val="nil"/>
              <w:right w:val="single" w:sz="6" w:space="0" w:color="auto"/>
            </w:tcBorders>
          </w:tcPr>
          <w:p w14:paraId="5BC2EE5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603F19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FBBD0E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30" w:type="dxa"/>
            <w:vMerge/>
            <w:tcBorders>
              <w:top w:val="nil"/>
              <w:left w:val="single" w:sz="6" w:space="0" w:color="auto"/>
              <w:bottom w:val="nil"/>
              <w:right w:val="single" w:sz="6" w:space="0" w:color="auto"/>
            </w:tcBorders>
          </w:tcPr>
          <w:p w14:paraId="1349435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30" w:type="dxa"/>
            <w:vMerge w:val="restart"/>
            <w:tcBorders>
              <w:top w:val="single" w:sz="6" w:space="0" w:color="auto"/>
              <w:left w:val="single" w:sz="6" w:space="0" w:color="auto"/>
              <w:bottom w:val="nil"/>
              <w:right w:val="single" w:sz="6" w:space="0" w:color="auto"/>
            </w:tcBorders>
          </w:tcPr>
          <w:p w14:paraId="7CAA62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14:paraId="2F887A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1D0A2D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w:t>
            </w:r>
          </w:p>
        </w:tc>
        <w:tc>
          <w:tcPr>
            <w:tcW w:w="530" w:type="dxa"/>
            <w:vMerge w:val="restart"/>
            <w:tcBorders>
              <w:top w:val="single" w:sz="6" w:space="0" w:color="auto"/>
              <w:left w:val="single" w:sz="6" w:space="0" w:color="auto"/>
              <w:bottom w:val="nil"/>
              <w:right w:val="single" w:sz="6" w:space="0" w:color="auto"/>
            </w:tcBorders>
          </w:tcPr>
          <w:p w14:paraId="5C05101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49471C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8173B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2</w:t>
            </w:r>
          </w:p>
        </w:tc>
        <w:tc>
          <w:tcPr>
            <w:tcW w:w="529" w:type="dxa"/>
            <w:vMerge w:val="restart"/>
            <w:tcBorders>
              <w:top w:val="single" w:sz="6" w:space="0" w:color="auto"/>
              <w:left w:val="single" w:sz="6" w:space="0" w:color="auto"/>
              <w:bottom w:val="nil"/>
              <w:right w:val="single" w:sz="6" w:space="0" w:color="auto"/>
            </w:tcBorders>
          </w:tcPr>
          <w:p w14:paraId="3E556DE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6E6678F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C3C20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29" w:type="dxa"/>
            <w:vMerge w:val="restart"/>
            <w:tcBorders>
              <w:top w:val="single" w:sz="6" w:space="0" w:color="auto"/>
              <w:left w:val="single" w:sz="6" w:space="0" w:color="auto"/>
              <w:bottom w:val="nil"/>
              <w:right w:val="single" w:sz="6" w:space="0" w:color="auto"/>
            </w:tcBorders>
          </w:tcPr>
          <w:p w14:paraId="59AE4D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0ED3C96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DE18F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2</w:t>
            </w:r>
          </w:p>
        </w:tc>
        <w:tc>
          <w:tcPr>
            <w:tcW w:w="529" w:type="dxa"/>
            <w:vMerge w:val="restart"/>
            <w:tcBorders>
              <w:top w:val="single" w:sz="6" w:space="0" w:color="auto"/>
              <w:left w:val="single" w:sz="6" w:space="0" w:color="auto"/>
              <w:bottom w:val="nil"/>
              <w:right w:val="single" w:sz="6" w:space="0" w:color="auto"/>
            </w:tcBorders>
          </w:tcPr>
          <w:p w14:paraId="013C35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7DDF89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3B1FD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29" w:type="dxa"/>
            <w:vMerge/>
            <w:tcBorders>
              <w:top w:val="nil"/>
              <w:left w:val="single" w:sz="6" w:space="0" w:color="auto"/>
              <w:bottom w:val="single" w:sz="6" w:space="0" w:color="auto"/>
              <w:right w:val="single" w:sz="6" w:space="0" w:color="auto"/>
            </w:tcBorders>
          </w:tcPr>
          <w:p w14:paraId="5E5717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val="restart"/>
            <w:tcBorders>
              <w:top w:val="single" w:sz="6" w:space="0" w:color="auto"/>
              <w:left w:val="single" w:sz="6" w:space="0" w:color="auto"/>
              <w:bottom w:val="nil"/>
              <w:right w:val="single" w:sz="6" w:space="0" w:color="auto"/>
            </w:tcBorders>
          </w:tcPr>
          <w:p w14:paraId="4E3526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68020D3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1C1521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29" w:type="dxa"/>
            <w:vMerge/>
            <w:tcBorders>
              <w:top w:val="nil"/>
              <w:left w:val="single" w:sz="6" w:space="0" w:color="auto"/>
              <w:bottom w:val="nil"/>
              <w:right w:val="single" w:sz="6" w:space="0" w:color="auto"/>
            </w:tcBorders>
          </w:tcPr>
          <w:p w14:paraId="607814A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val="restart"/>
            <w:tcBorders>
              <w:top w:val="single" w:sz="6" w:space="0" w:color="auto"/>
              <w:left w:val="single" w:sz="6" w:space="0" w:color="auto"/>
              <w:bottom w:val="nil"/>
              <w:right w:val="single" w:sz="6" w:space="0" w:color="auto"/>
            </w:tcBorders>
          </w:tcPr>
          <w:p w14:paraId="79BD16A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661A98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565AB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29" w:type="dxa"/>
            <w:vMerge w:val="restart"/>
            <w:tcBorders>
              <w:top w:val="single" w:sz="6" w:space="0" w:color="auto"/>
              <w:left w:val="single" w:sz="6" w:space="0" w:color="auto"/>
              <w:bottom w:val="nil"/>
              <w:right w:val="single" w:sz="6" w:space="0" w:color="auto"/>
            </w:tcBorders>
          </w:tcPr>
          <w:p w14:paraId="48676C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42BA317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C082FD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2</w:t>
            </w:r>
          </w:p>
        </w:tc>
        <w:tc>
          <w:tcPr>
            <w:tcW w:w="529" w:type="dxa"/>
            <w:vMerge w:val="restart"/>
            <w:tcBorders>
              <w:top w:val="single" w:sz="6" w:space="0" w:color="auto"/>
              <w:left w:val="single" w:sz="6" w:space="0" w:color="auto"/>
              <w:bottom w:val="nil"/>
              <w:right w:val="single" w:sz="6" w:space="0" w:color="auto"/>
            </w:tcBorders>
          </w:tcPr>
          <w:p w14:paraId="612133B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51CA964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3F3F9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29" w:type="dxa"/>
            <w:vMerge/>
            <w:tcBorders>
              <w:top w:val="nil"/>
              <w:left w:val="single" w:sz="6" w:space="0" w:color="auto"/>
              <w:bottom w:val="nil"/>
              <w:right w:val="single" w:sz="6" w:space="0" w:color="auto"/>
            </w:tcBorders>
          </w:tcPr>
          <w:p w14:paraId="21BBAB0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11479B89" w14:textId="77777777">
        <w:tblPrEx>
          <w:tblCellMar>
            <w:top w:w="0" w:type="dxa"/>
            <w:left w:w="0" w:type="dxa"/>
            <w:bottom w:w="0" w:type="dxa"/>
            <w:right w:w="0" w:type="dxa"/>
          </w:tblCellMar>
        </w:tblPrEx>
        <w:trPr>
          <w:jc w:val="center"/>
        </w:trPr>
        <w:tc>
          <w:tcPr>
            <w:tcW w:w="530" w:type="dxa"/>
            <w:tcBorders>
              <w:top w:val="single" w:sz="6" w:space="0" w:color="auto"/>
              <w:left w:val="single" w:sz="6" w:space="0" w:color="auto"/>
              <w:bottom w:val="single" w:sz="6" w:space="0" w:color="auto"/>
              <w:right w:val="single" w:sz="6" w:space="0" w:color="auto"/>
            </w:tcBorders>
          </w:tcPr>
          <w:p w14:paraId="0C01404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Дороги категории </w:t>
            </w:r>
            <w:r>
              <w:rPr>
                <w:rFonts w:ascii="Times New Roman" w:hAnsi="Times New Roman" w:cs="Times New Roman"/>
                <w:sz w:val="24"/>
                <w:szCs w:val="24"/>
              </w:rPr>
              <w:t>IV</w:t>
            </w:r>
            <w:r>
              <w:rPr>
                <w:rFonts w:ascii="Times New Roman" w:hAnsi="Times New Roman" w:cs="Times New Roman"/>
                <w:sz w:val="24"/>
                <w:szCs w:val="24"/>
              </w:rPr>
              <w:t>, улицы и дороги местного значения с регулярным движением маршрутных транспортных средств, парковые дороги, проезды</w:t>
            </w:r>
          </w:p>
        </w:tc>
        <w:tc>
          <w:tcPr>
            <w:tcW w:w="530" w:type="dxa"/>
            <w:vMerge/>
            <w:tcBorders>
              <w:top w:val="nil"/>
              <w:left w:val="single" w:sz="6" w:space="0" w:color="auto"/>
              <w:bottom w:val="single" w:sz="6" w:space="0" w:color="auto"/>
              <w:right w:val="single" w:sz="6" w:space="0" w:color="auto"/>
            </w:tcBorders>
          </w:tcPr>
          <w:p w14:paraId="270C34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1A59D38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0313F6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2FF392C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2E5278C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30" w:type="dxa"/>
            <w:vMerge/>
            <w:tcBorders>
              <w:top w:val="nil"/>
              <w:left w:val="single" w:sz="6" w:space="0" w:color="auto"/>
              <w:bottom w:val="single" w:sz="6" w:space="0" w:color="auto"/>
              <w:right w:val="single" w:sz="6" w:space="0" w:color="auto"/>
            </w:tcBorders>
          </w:tcPr>
          <w:p w14:paraId="2CEFE8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0AC85B6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4367C0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7E55D97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29" w:type="dxa"/>
            <w:tcBorders>
              <w:top w:val="single" w:sz="6" w:space="0" w:color="auto"/>
              <w:left w:val="single" w:sz="6" w:space="0" w:color="auto"/>
              <w:bottom w:val="single" w:sz="6" w:space="0" w:color="auto"/>
              <w:right w:val="single" w:sz="6" w:space="0" w:color="auto"/>
            </w:tcBorders>
          </w:tcPr>
          <w:p w14:paraId="3E85C46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2CCBEF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6AF93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2</w:t>
            </w:r>
          </w:p>
        </w:tc>
        <w:tc>
          <w:tcPr>
            <w:tcW w:w="529" w:type="dxa"/>
            <w:vMerge/>
            <w:tcBorders>
              <w:top w:val="nil"/>
              <w:left w:val="single" w:sz="6" w:space="0" w:color="auto"/>
              <w:bottom w:val="single" w:sz="6" w:space="0" w:color="auto"/>
              <w:right w:val="single" w:sz="6" w:space="0" w:color="auto"/>
            </w:tcBorders>
          </w:tcPr>
          <w:p w14:paraId="38B4068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6D6C7E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7634697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53BDE8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37819F6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29" w:type="dxa"/>
            <w:vMerge/>
            <w:tcBorders>
              <w:top w:val="nil"/>
              <w:left w:val="single" w:sz="6" w:space="0" w:color="auto"/>
              <w:bottom w:val="single" w:sz="6" w:space="0" w:color="auto"/>
              <w:right w:val="single" w:sz="6" w:space="0" w:color="auto"/>
            </w:tcBorders>
          </w:tcPr>
          <w:p w14:paraId="02CD191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3BCC8A8B" w14:textId="77777777">
        <w:tblPrEx>
          <w:tblCellMar>
            <w:top w:w="0" w:type="dxa"/>
            <w:left w:w="0" w:type="dxa"/>
            <w:bottom w:w="0" w:type="dxa"/>
            <w:right w:w="0" w:type="dxa"/>
          </w:tblCellMar>
        </w:tblPrEx>
        <w:trPr>
          <w:jc w:val="center"/>
        </w:trPr>
        <w:tc>
          <w:tcPr>
            <w:tcW w:w="9000" w:type="dxa"/>
            <w:gridSpan w:val="17"/>
            <w:tcBorders>
              <w:top w:val="single" w:sz="6" w:space="0" w:color="auto"/>
              <w:left w:val="single" w:sz="6" w:space="0" w:color="auto"/>
              <w:bottom w:val="single" w:sz="6" w:space="0" w:color="auto"/>
              <w:right w:val="single" w:sz="6" w:space="0" w:color="auto"/>
            </w:tcBorders>
          </w:tcPr>
          <w:p w14:paraId="0326A2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7C21B29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В скобках указаны </w:t>
            </w:r>
            <w:r>
              <w:rPr>
                <w:rFonts w:ascii="Times New Roman" w:hAnsi="Times New Roman" w:cs="Times New Roman"/>
                <w:sz w:val="24"/>
                <w:szCs w:val="24"/>
              </w:rPr>
              <w:t>значения для автомобильных дорог, обозначенных знаком 5.1 "Автомагистраль".</w:t>
            </w:r>
          </w:p>
          <w:p w14:paraId="33CC32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Для автомобильных дорог категории </w:t>
            </w:r>
            <w:r>
              <w:rPr>
                <w:rFonts w:ascii="Times New Roman" w:hAnsi="Times New Roman" w:cs="Times New Roman"/>
                <w:sz w:val="24"/>
                <w:szCs w:val="24"/>
              </w:rPr>
              <w:t>IV</w:t>
            </w:r>
            <w:r>
              <w:rPr>
                <w:rFonts w:ascii="Times New Roman" w:hAnsi="Times New Roman" w:cs="Times New Roman"/>
                <w:sz w:val="24"/>
                <w:szCs w:val="24"/>
              </w:rPr>
              <w:t>, улиц и дорог местного значения без регулярного движения маршрутных транспортных средств, на улицах и дорогах сельских поселений параметры не</w:t>
            </w:r>
            <w:r>
              <w:rPr>
                <w:rFonts w:ascii="Times New Roman" w:hAnsi="Times New Roman" w:cs="Times New Roman"/>
                <w:sz w:val="24"/>
                <w:szCs w:val="24"/>
              </w:rPr>
              <w:t xml:space="preserve"> нормируют.</w:t>
            </w:r>
          </w:p>
        </w:tc>
      </w:tr>
    </w:tbl>
    <w:p w14:paraId="30EBDBA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356516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17D13E4"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14:paraId="3670CBE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540"/>
        <w:gridCol w:w="540"/>
        <w:gridCol w:w="540"/>
        <w:gridCol w:w="540"/>
        <w:gridCol w:w="540"/>
        <w:gridCol w:w="540"/>
        <w:gridCol w:w="540"/>
        <w:gridCol w:w="540"/>
        <w:gridCol w:w="540"/>
        <w:gridCol w:w="540"/>
        <w:gridCol w:w="625"/>
        <w:gridCol w:w="441"/>
      </w:tblGrid>
      <w:tr w:rsidR="00000000" w14:paraId="7A37BBAB"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204B07A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Категории дорог и улиц</w:t>
            </w:r>
          </w:p>
        </w:tc>
        <w:tc>
          <w:tcPr>
            <w:tcW w:w="4320" w:type="dxa"/>
            <w:gridSpan w:val="8"/>
            <w:tcBorders>
              <w:top w:val="single" w:sz="6" w:space="0" w:color="auto"/>
              <w:left w:val="single" w:sz="6" w:space="0" w:color="auto"/>
              <w:bottom w:val="single" w:sz="6" w:space="0" w:color="auto"/>
              <w:right w:val="single" w:sz="6" w:space="0" w:color="auto"/>
            </w:tcBorders>
          </w:tcPr>
          <w:p w14:paraId="79707E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Разметка желтого цвета</w:t>
            </w:r>
          </w:p>
          <w:p w14:paraId="6BC364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Классы по </w:t>
            </w:r>
            <w:hyperlink r:id="rId79" w:history="1">
              <w:r>
                <w:rPr>
                  <w:rFonts w:ascii="Times New Roman" w:hAnsi="Times New Roman" w:cs="Times New Roman"/>
                  <w:sz w:val="24"/>
                  <w:szCs w:val="24"/>
                  <w:u w:val="single"/>
                </w:rPr>
                <w:t>ГОСТ Р 51256</w:t>
              </w:r>
            </w:hyperlink>
          </w:p>
        </w:tc>
        <w:tc>
          <w:tcPr>
            <w:tcW w:w="1890" w:type="dxa"/>
            <w:gridSpan w:val="4"/>
            <w:vMerge w:val="restart"/>
            <w:tcBorders>
              <w:top w:val="single" w:sz="6" w:space="0" w:color="auto"/>
              <w:left w:val="single" w:sz="6" w:space="0" w:color="auto"/>
              <w:bottom w:val="nil"/>
              <w:right w:val="single" w:sz="6" w:space="0" w:color="auto"/>
            </w:tcBorders>
          </w:tcPr>
          <w:p w14:paraId="41E717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Разметка оранжевого цвета</w:t>
            </w:r>
          </w:p>
          <w:p w14:paraId="5971B4F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Классы по </w:t>
            </w:r>
            <w:hyperlink r:id="rId80" w:history="1">
              <w:r>
                <w:rPr>
                  <w:rFonts w:ascii="Times New Roman" w:hAnsi="Times New Roman" w:cs="Times New Roman"/>
                  <w:sz w:val="24"/>
                  <w:szCs w:val="24"/>
                  <w:u w:val="single"/>
                </w:rPr>
                <w:t>ГОСТ Р 51256</w:t>
              </w:r>
            </w:hyperlink>
          </w:p>
        </w:tc>
      </w:tr>
      <w:tr w:rsidR="00000000" w14:paraId="184B2791"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472796D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160" w:type="dxa"/>
            <w:gridSpan w:val="4"/>
            <w:tcBorders>
              <w:top w:val="single" w:sz="6" w:space="0" w:color="auto"/>
              <w:left w:val="single" w:sz="6" w:space="0" w:color="auto"/>
              <w:bottom w:val="single" w:sz="6" w:space="0" w:color="auto"/>
              <w:right w:val="single" w:sz="6" w:space="0" w:color="auto"/>
            </w:tcBorders>
          </w:tcPr>
          <w:p w14:paraId="54D1A7F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искусственного освещения</w:t>
            </w:r>
          </w:p>
        </w:tc>
        <w:tc>
          <w:tcPr>
            <w:tcW w:w="2160" w:type="dxa"/>
            <w:gridSpan w:val="4"/>
            <w:tcBorders>
              <w:top w:val="single" w:sz="6" w:space="0" w:color="auto"/>
              <w:left w:val="single" w:sz="6" w:space="0" w:color="auto"/>
              <w:bottom w:val="single" w:sz="6" w:space="0" w:color="auto"/>
              <w:right w:val="single" w:sz="6" w:space="0" w:color="auto"/>
            </w:tcBorders>
          </w:tcPr>
          <w:p w14:paraId="0A2598F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искусственным освещением</w:t>
            </w:r>
          </w:p>
        </w:tc>
        <w:tc>
          <w:tcPr>
            <w:tcW w:w="1890" w:type="dxa"/>
            <w:gridSpan w:val="4"/>
            <w:vMerge/>
            <w:tcBorders>
              <w:top w:val="nil"/>
              <w:left w:val="single" w:sz="6" w:space="0" w:color="auto"/>
              <w:bottom w:val="single" w:sz="6" w:space="0" w:color="auto"/>
              <w:right w:val="single" w:sz="6" w:space="0" w:color="auto"/>
            </w:tcBorders>
          </w:tcPr>
          <w:p w14:paraId="5F6A9E6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06EC3D38"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163992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39C3C9B4" w14:textId="4AB222D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2A5823" wp14:editId="74CBD4DD">
                  <wp:extent cx="189865" cy="17843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40" w:type="dxa"/>
            <w:tcBorders>
              <w:top w:val="single" w:sz="6" w:space="0" w:color="auto"/>
              <w:left w:val="single" w:sz="6" w:space="0" w:color="auto"/>
              <w:bottom w:val="single" w:sz="6" w:space="0" w:color="auto"/>
              <w:right w:val="single" w:sz="6" w:space="0" w:color="auto"/>
            </w:tcBorders>
          </w:tcPr>
          <w:p w14:paraId="271DD8AE" w14:textId="4347637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843498" wp14:editId="1AEAF861">
                  <wp:extent cx="213995" cy="1784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40" w:type="dxa"/>
            <w:tcBorders>
              <w:top w:val="single" w:sz="6" w:space="0" w:color="auto"/>
              <w:left w:val="single" w:sz="6" w:space="0" w:color="auto"/>
              <w:bottom w:val="single" w:sz="6" w:space="0" w:color="auto"/>
              <w:right w:val="single" w:sz="6" w:space="0" w:color="auto"/>
            </w:tcBorders>
          </w:tcPr>
          <w:p w14:paraId="3F0E6054" w14:textId="6DFACED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E28B0C" wp14:editId="4A4902BC">
                  <wp:extent cx="249555" cy="1784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40" w:type="dxa"/>
            <w:tcBorders>
              <w:top w:val="single" w:sz="6" w:space="0" w:color="auto"/>
              <w:left w:val="single" w:sz="6" w:space="0" w:color="auto"/>
              <w:bottom w:val="single" w:sz="6" w:space="0" w:color="auto"/>
              <w:right w:val="single" w:sz="6" w:space="0" w:color="auto"/>
            </w:tcBorders>
          </w:tcPr>
          <w:p w14:paraId="25925D8B" w14:textId="01A9BAF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FD57C7" wp14:editId="1EDF9026">
                  <wp:extent cx="213995" cy="1784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40" w:type="dxa"/>
            <w:vMerge w:val="restart"/>
            <w:tcBorders>
              <w:top w:val="single" w:sz="6" w:space="0" w:color="auto"/>
              <w:left w:val="single" w:sz="6" w:space="0" w:color="auto"/>
              <w:bottom w:val="nil"/>
              <w:right w:val="single" w:sz="6" w:space="0" w:color="auto"/>
            </w:tcBorders>
          </w:tcPr>
          <w:p w14:paraId="7B1B6DF7" w14:textId="1DB6C9B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1D300D" wp14:editId="33F6CA2C">
                  <wp:extent cx="189865" cy="1784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40" w:type="dxa"/>
            <w:tcBorders>
              <w:top w:val="single" w:sz="6" w:space="0" w:color="auto"/>
              <w:left w:val="single" w:sz="6" w:space="0" w:color="auto"/>
              <w:bottom w:val="single" w:sz="6" w:space="0" w:color="auto"/>
              <w:right w:val="single" w:sz="6" w:space="0" w:color="auto"/>
            </w:tcBorders>
          </w:tcPr>
          <w:p w14:paraId="6656A014" w14:textId="47AF3E1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C95CDC" wp14:editId="282FAA91">
                  <wp:extent cx="213995" cy="1784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40" w:type="dxa"/>
            <w:tcBorders>
              <w:top w:val="single" w:sz="6" w:space="0" w:color="auto"/>
              <w:left w:val="single" w:sz="6" w:space="0" w:color="auto"/>
              <w:bottom w:val="single" w:sz="6" w:space="0" w:color="auto"/>
              <w:right w:val="single" w:sz="6" w:space="0" w:color="auto"/>
            </w:tcBorders>
          </w:tcPr>
          <w:p w14:paraId="24480924" w14:textId="17E069A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FC1A3E" wp14:editId="3583AF14">
                  <wp:extent cx="249555" cy="17843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540" w:type="dxa"/>
            <w:tcBorders>
              <w:top w:val="single" w:sz="6" w:space="0" w:color="auto"/>
              <w:left w:val="single" w:sz="6" w:space="0" w:color="auto"/>
              <w:bottom w:val="single" w:sz="6" w:space="0" w:color="auto"/>
              <w:right w:val="single" w:sz="6" w:space="0" w:color="auto"/>
            </w:tcBorders>
          </w:tcPr>
          <w:p w14:paraId="7A9376CD" w14:textId="7E23DDE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87B0D0" wp14:editId="1A4C59F5">
                  <wp:extent cx="213995" cy="1784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40" w:type="dxa"/>
            <w:vMerge w:val="restart"/>
            <w:tcBorders>
              <w:top w:val="single" w:sz="6" w:space="0" w:color="auto"/>
              <w:left w:val="single" w:sz="6" w:space="0" w:color="auto"/>
              <w:bottom w:val="nil"/>
              <w:right w:val="single" w:sz="6" w:space="0" w:color="auto"/>
            </w:tcBorders>
          </w:tcPr>
          <w:p w14:paraId="064196AE" w14:textId="77EA8E4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96F1CE" wp14:editId="55CB6B91">
                  <wp:extent cx="189865" cy="17843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w:t>
            </w:r>
          </w:p>
        </w:tc>
        <w:tc>
          <w:tcPr>
            <w:tcW w:w="540" w:type="dxa"/>
            <w:tcBorders>
              <w:top w:val="single" w:sz="6" w:space="0" w:color="auto"/>
              <w:left w:val="single" w:sz="6" w:space="0" w:color="auto"/>
              <w:bottom w:val="single" w:sz="6" w:space="0" w:color="auto"/>
              <w:right w:val="single" w:sz="6" w:space="0" w:color="auto"/>
            </w:tcBorders>
          </w:tcPr>
          <w:p w14:paraId="1D3E3C99" w14:textId="589B477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C7484C" wp14:editId="0F76B8C6">
                  <wp:extent cx="213995" cy="1784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c>
          <w:tcPr>
            <w:tcW w:w="540" w:type="dxa"/>
            <w:tcBorders>
              <w:top w:val="single" w:sz="6" w:space="0" w:color="auto"/>
              <w:left w:val="single" w:sz="6" w:space="0" w:color="auto"/>
              <w:bottom w:val="single" w:sz="6" w:space="0" w:color="auto"/>
              <w:right w:val="single" w:sz="6" w:space="0" w:color="auto"/>
            </w:tcBorders>
          </w:tcPr>
          <w:p w14:paraId="77A77393" w14:textId="15A6153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2D6AFF" wp14:editId="7F9F199A">
                  <wp:extent cx="249555" cy="17843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p>
        </w:tc>
        <w:tc>
          <w:tcPr>
            <w:tcW w:w="270" w:type="dxa"/>
            <w:tcBorders>
              <w:top w:val="single" w:sz="6" w:space="0" w:color="auto"/>
              <w:left w:val="single" w:sz="6" w:space="0" w:color="auto"/>
              <w:bottom w:val="single" w:sz="6" w:space="0" w:color="auto"/>
              <w:right w:val="single" w:sz="6" w:space="0" w:color="auto"/>
            </w:tcBorders>
          </w:tcPr>
          <w:p w14:paraId="6E09BEDE" w14:textId="5B93380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6E74E1" wp14:editId="52E5F921">
                  <wp:extent cx="213995" cy="17843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p>
        </w:tc>
      </w:tr>
      <w:tr w:rsidR="00000000" w14:paraId="133CEC9E"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2FF5367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6D37DBC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620" w:type="dxa"/>
            <w:gridSpan w:val="3"/>
            <w:tcBorders>
              <w:top w:val="single" w:sz="6" w:space="0" w:color="auto"/>
              <w:left w:val="single" w:sz="6" w:space="0" w:color="auto"/>
              <w:bottom w:val="single" w:sz="6" w:space="0" w:color="auto"/>
              <w:right w:val="single" w:sz="6" w:space="0" w:color="auto"/>
            </w:tcBorders>
          </w:tcPr>
          <w:p w14:paraId="12F866D9" w14:textId="043ADDD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86B713" wp14:editId="4934A8C1">
                  <wp:extent cx="1009650" cy="1898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c>
          <w:tcPr>
            <w:tcW w:w="540" w:type="dxa"/>
            <w:vMerge/>
            <w:tcBorders>
              <w:top w:val="nil"/>
              <w:left w:val="single" w:sz="6" w:space="0" w:color="auto"/>
              <w:bottom w:val="single" w:sz="6" w:space="0" w:color="auto"/>
              <w:right w:val="single" w:sz="6" w:space="0" w:color="auto"/>
            </w:tcBorders>
          </w:tcPr>
          <w:p w14:paraId="5E8E53C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620" w:type="dxa"/>
            <w:gridSpan w:val="3"/>
            <w:tcBorders>
              <w:top w:val="single" w:sz="6" w:space="0" w:color="auto"/>
              <w:left w:val="single" w:sz="6" w:space="0" w:color="auto"/>
              <w:bottom w:val="single" w:sz="6" w:space="0" w:color="auto"/>
              <w:right w:val="single" w:sz="6" w:space="0" w:color="auto"/>
            </w:tcBorders>
          </w:tcPr>
          <w:p w14:paraId="15317F18" w14:textId="2EE2BD2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2A3DDA" wp14:editId="774861F4">
                  <wp:extent cx="1009650" cy="18986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c>
          <w:tcPr>
            <w:tcW w:w="540" w:type="dxa"/>
            <w:vMerge/>
            <w:tcBorders>
              <w:top w:val="nil"/>
              <w:left w:val="single" w:sz="6" w:space="0" w:color="auto"/>
              <w:bottom w:val="single" w:sz="6" w:space="0" w:color="auto"/>
              <w:right w:val="single" w:sz="6" w:space="0" w:color="auto"/>
            </w:tcBorders>
          </w:tcPr>
          <w:p w14:paraId="26E5883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350" w:type="dxa"/>
            <w:gridSpan w:val="3"/>
            <w:tcBorders>
              <w:top w:val="single" w:sz="6" w:space="0" w:color="auto"/>
              <w:left w:val="single" w:sz="6" w:space="0" w:color="auto"/>
              <w:bottom w:val="single" w:sz="6" w:space="0" w:color="auto"/>
              <w:right w:val="single" w:sz="6" w:space="0" w:color="auto"/>
            </w:tcBorders>
          </w:tcPr>
          <w:p w14:paraId="4EA7B7A4" w14:textId="792E70B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93A7E4" wp14:editId="59A3BA49">
                  <wp:extent cx="1009650" cy="18986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9650" cy="189865"/>
                          </a:xfrm>
                          <a:prstGeom prst="rect">
                            <a:avLst/>
                          </a:prstGeom>
                          <a:noFill/>
                          <a:ln>
                            <a:noFill/>
                          </a:ln>
                        </pic:spPr>
                      </pic:pic>
                    </a:graphicData>
                  </a:graphic>
                </wp:inline>
              </w:drawing>
            </w:r>
          </w:p>
        </w:tc>
      </w:tr>
      <w:tr w:rsidR="00000000" w14:paraId="0575F676"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234E1B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w:t>
            </w:r>
            <w:r>
              <w:rPr>
                <w:rFonts w:ascii="Times New Roman" w:hAnsi="Times New Roman" w:cs="Times New Roman"/>
                <w:sz w:val="24"/>
                <w:szCs w:val="24"/>
              </w:rPr>
              <w:t>, магистральные городские дороги скоростного движения, магистральные улицы общегородского значения непрерывного движения</w:t>
            </w:r>
          </w:p>
        </w:tc>
        <w:tc>
          <w:tcPr>
            <w:tcW w:w="540" w:type="dxa"/>
            <w:tcBorders>
              <w:top w:val="single" w:sz="6" w:space="0" w:color="auto"/>
              <w:left w:val="single" w:sz="6" w:space="0" w:color="auto"/>
              <w:bottom w:val="single" w:sz="6" w:space="0" w:color="auto"/>
              <w:right w:val="single" w:sz="6" w:space="0" w:color="auto"/>
            </w:tcBorders>
          </w:tcPr>
          <w:p w14:paraId="067A31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18D3E90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4A037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40" w:type="dxa"/>
            <w:vMerge w:val="restart"/>
            <w:tcBorders>
              <w:top w:val="single" w:sz="6" w:space="0" w:color="auto"/>
              <w:left w:val="single" w:sz="6" w:space="0" w:color="auto"/>
              <w:bottom w:val="nil"/>
              <w:right w:val="single" w:sz="6" w:space="0" w:color="auto"/>
            </w:tcBorders>
          </w:tcPr>
          <w:p w14:paraId="618656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79BDB35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D9616E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40" w:type="dxa"/>
            <w:vMerge w:val="restart"/>
            <w:tcBorders>
              <w:top w:val="single" w:sz="6" w:space="0" w:color="auto"/>
              <w:left w:val="single" w:sz="6" w:space="0" w:color="auto"/>
              <w:bottom w:val="nil"/>
              <w:right w:val="single" w:sz="6" w:space="0" w:color="auto"/>
            </w:tcBorders>
          </w:tcPr>
          <w:p w14:paraId="01F87C6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34C9139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10287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40" w:type="dxa"/>
            <w:tcBorders>
              <w:top w:val="single" w:sz="6" w:space="0" w:color="auto"/>
              <w:left w:val="single" w:sz="6" w:space="0" w:color="auto"/>
              <w:bottom w:val="single" w:sz="6" w:space="0" w:color="auto"/>
              <w:right w:val="single" w:sz="6" w:space="0" w:color="auto"/>
            </w:tcBorders>
          </w:tcPr>
          <w:p w14:paraId="7925F6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406D7C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3507CD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2</w:t>
            </w:r>
          </w:p>
        </w:tc>
        <w:tc>
          <w:tcPr>
            <w:tcW w:w="540" w:type="dxa"/>
            <w:tcBorders>
              <w:top w:val="single" w:sz="6" w:space="0" w:color="auto"/>
              <w:left w:val="single" w:sz="6" w:space="0" w:color="auto"/>
              <w:bottom w:val="single" w:sz="6" w:space="0" w:color="auto"/>
              <w:right w:val="single" w:sz="6" w:space="0" w:color="auto"/>
            </w:tcBorders>
          </w:tcPr>
          <w:p w14:paraId="01D277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14:paraId="023324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F0E5D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w:t>
            </w:r>
          </w:p>
        </w:tc>
        <w:tc>
          <w:tcPr>
            <w:tcW w:w="540" w:type="dxa"/>
            <w:tcBorders>
              <w:top w:val="single" w:sz="6" w:space="0" w:color="auto"/>
              <w:left w:val="single" w:sz="6" w:space="0" w:color="auto"/>
              <w:bottom w:val="single" w:sz="6" w:space="0" w:color="auto"/>
              <w:right w:val="single" w:sz="6" w:space="0" w:color="auto"/>
            </w:tcBorders>
          </w:tcPr>
          <w:p w14:paraId="652C19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67E762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2AE77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40" w:type="dxa"/>
            <w:tcBorders>
              <w:top w:val="single" w:sz="6" w:space="0" w:color="auto"/>
              <w:left w:val="single" w:sz="6" w:space="0" w:color="auto"/>
              <w:bottom w:val="single" w:sz="6" w:space="0" w:color="auto"/>
              <w:right w:val="single" w:sz="6" w:space="0" w:color="auto"/>
            </w:tcBorders>
          </w:tcPr>
          <w:p w14:paraId="6A1F95F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58CA59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5E6414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540" w:type="dxa"/>
            <w:vMerge w:val="restart"/>
            <w:tcBorders>
              <w:top w:val="single" w:sz="6" w:space="0" w:color="auto"/>
              <w:left w:val="single" w:sz="6" w:space="0" w:color="auto"/>
              <w:bottom w:val="nil"/>
              <w:right w:val="single" w:sz="6" w:space="0" w:color="auto"/>
            </w:tcBorders>
          </w:tcPr>
          <w:p w14:paraId="4D636AB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7A02604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8343D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2</w:t>
            </w:r>
          </w:p>
        </w:tc>
        <w:tc>
          <w:tcPr>
            <w:tcW w:w="540" w:type="dxa"/>
            <w:vMerge w:val="restart"/>
            <w:tcBorders>
              <w:top w:val="single" w:sz="6" w:space="0" w:color="auto"/>
              <w:left w:val="single" w:sz="6" w:space="0" w:color="auto"/>
              <w:bottom w:val="nil"/>
              <w:right w:val="single" w:sz="6" w:space="0" w:color="auto"/>
            </w:tcBorders>
          </w:tcPr>
          <w:p w14:paraId="171C39A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14:paraId="30DD50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558CBC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w:t>
            </w:r>
          </w:p>
        </w:tc>
        <w:tc>
          <w:tcPr>
            <w:tcW w:w="540" w:type="dxa"/>
            <w:tcBorders>
              <w:top w:val="single" w:sz="6" w:space="0" w:color="auto"/>
              <w:left w:val="single" w:sz="6" w:space="0" w:color="auto"/>
              <w:bottom w:val="single" w:sz="6" w:space="0" w:color="auto"/>
              <w:right w:val="single" w:sz="6" w:space="0" w:color="auto"/>
            </w:tcBorders>
          </w:tcPr>
          <w:p w14:paraId="2A8D479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p w14:paraId="0900203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4E14FF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3</w:t>
            </w:r>
          </w:p>
        </w:tc>
        <w:tc>
          <w:tcPr>
            <w:tcW w:w="540" w:type="dxa"/>
            <w:tcBorders>
              <w:top w:val="single" w:sz="6" w:space="0" w:color="auto"/>
              <w:left w:val="single" w:sz="6" w:space="0" w:color="auto"/>
              <w:bottom w:val="single" w:sz="6" w:space="0" w:color="auto"/>
              <w:right w:val="single" w:sz="6" w:space="0" w:color="auto"/>
            </w:tcBorders>
          </w:tcPr>
          <w:p w14:paraId="32C6DE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14:paraId="124B02B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2B32E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2</w:t>
            </w:r>
          </w:p>
        </w:tc>
        <w:tc>
          <w:tcPr>
            <w:tcW w:w="270" w:type="dxa"/>
            <w:vMerge w:val="restart"/>
            <w:tcBorders>
              <w:top w:val="single" w:sz="6" w:space="0" w:color="auto"/>
              <w:left w:val="single" w:sz="6" w:space="0" w:color="auto"/>
              <w:bottom w:val="nil"/>
              <w:right w:val="single" w:sz="6" w:space="0" w:color="auto"/>
            </w:tcBorders>
          </w:tcPr>
          <w:p w14:paraId="0F0C85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6E6D296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CDA157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2</w:t>
            </w:r>
          </w:p>
        </w:tc>
      </w:tr>
      <w:tr w:rsidR="00000000" w14:paraId="511FE4F4"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197CAE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II</w:t>
            </w:r>
            <w:r>
              <w:rPr>
                <w:rFonts w:ascii="Times New Roman" w:hAnsi="Times New Roman" w:cs="Times New Roman"/>
                <w:sz w:val="24"/>
                <w:szCs w:val="24"/>
              </w:rPr>
              <w:t>, магистральные городские дороги регулируемого движения и магистральные улицы регулируемого движения</w:t>
            </w:r>
          </w:p>
        </w:tc>
        <w:tc>
          <w:tcPr>
            <w:tcW w:w="540" w:type="dxa"/>
            <w:vMerge w:val="restart"/>
            <w:tcBorders>
              <w:top w:val="single" w:sz="6" w:space="0" w:color="auto"/>
              <w:left w:val="single" w:sz="6" w:space="0" w:color="auto"/>
              <w:bottom w:val="nil"/>
              <w:right w:val="single" w:sz="6" w:space="0" w:color="auto"/>
            </w:tcBorders>
          </w:tcPr>
          <w:p w14:paraId="5F50DFA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14:paraId="3CA093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7410E4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w:t>
            </w:r>
          </w:p>
        </w:tc>
        <w:tc>
          <w:tcPr>
            <w:tcW w:w="540" w:type="dxa"/>
            <w:vMerge/>
            <w:tcBorders>
              <w:top w:val="nil"/>
              <w:left w:val="single" w:sz="6" w:space="0" w:color="auto"/>
              <w:bottom w:val="single" w:sz="6" w:space="0" w:color="auto"/>
              <w:right w:val="single" w:sz="6" w:space="0" w:color="auto"/>
            </w:tcBorders>
          </w:tcPr>
          <w:p w14:paraId="15CD90F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0A3E04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08360CE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1C98D05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D7E0AE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1</w:t>
            </w:r>
          </w:p>
        </w:tc>
        <w:tc>
          <w:tcPr>
            <w:tcW w:w="540" w:type="dxa"/>
            <w:vMerge w:val="restart"/>
            <w:tcBorders>
              <w:top w:val="single" w:sz="6" w:space="0" w:color="auto"/>
              <w:left w:val="single" w:sz="6" w:space="0" w:color="auto"/>
              <w:bottom w:val="nil"/>
              <w:right w:val="single" w:sz="6" w:space="0" w:color="auto"/>
            </w:tcBorders>
          </w:tcPr>
          <w:p w14:paraId="577408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14:paraId="197F506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43CB69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w:t>
            </w:r>
          </w:p>
        </w:tc>
        <w:tc>
          <w:tcPr>
            <w:tcW w:w="540" w:type="dxa"/>
            <w:vMerge w:val="restart"/>
            <w:tcBorders>
              <w:top w:val="single" w:sz="6" w:space="0" w:color="auto"/>
              <w:left w:val="single" w:sz="6" w:space="0" w:color="auto"/>
              <w:bottom w:val="nil"/>
              <w:right w:val="single" w:sz="6" w:space="0" w:color="auto"/>
            </w:tcBorders>
          </w:tcPr>
          <w:p w14:paraId="6836A9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1411BF7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7EAE68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1</w:t>
            </w:r>
          </w:p>
        </w:tc>
        <w:tc>
          <w:tcPr>
            <w:tcW w:w="540" w:type="dxa"/>
            <w:vMerge w:val="restart"/>
            <w:tcBorders>
              <w:top w:val="single" w:sz="6" w:space="0" w:color="auto"/>
              <w:left w:val="single" w:sz="6" w:space="0" w:color="auto"/>
              <w:bottom w:val="nil"/>
              <w:right w:val="single" w:sz="6" w:space="0" w:color="auto"/>
            </w:tcBorders>
          </w:tcPr>
          <w:p w14:paraId="599AF95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295CB4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14:paraId="6486A02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40" w:type="dxa"/>
            <w:vMerge/>
            <w:tcBorders>
              <w:top w:val="nil"/>
              <w:left w:val="single" w:sz="6" w:space="0" w:color="auto"/>
              <w:bottom w:val="single" w:sz="6" w:space="0" w:color="auto"/>
              <w:right w:val="single" w:sz="6" w:space="0" w:color="auto"/>
            </w:tcBorders>
          </w:tcPr>
          <w:p w14:paraId="1BBA840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5D670F0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55B852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p w14:paraId="1B38C2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B8CC9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2</w:t>
            </w:r>
          </w:p>
        </w:tc>
        <w:tc>
          <w:tcPr>
            <w:tcW w:w="540" w:type="dxa"/>
            <w:vMerge w:val="restart"/>
            <w:tcBorders>
              <w:top w:val="single" w:sz="6" w:space="0" w:color="auto"/>
              <w:left w:val="single" w:sz="6" w:space="0" w:color="auto"/>
              <w:bottom w:val="nil"/>
              <w:right w:val="single" w:sz="6" w:space="0" w:color="auto"/>
            </w:tcBorders>
          </w:tcPr>
          <w:p w14:paraId="130FC7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5F5BC9B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F56B87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270" w:type="dxa"/>
            <w:vMerge/>
            <w:tcBorders>
              <w:top w:val="nil"/>
              <w:left w:val="single" w:sz="6" w:space="0" w:color="auto"/>
              <w:bottom w:val="single" w:sz="6" w:space="0" w:color="auto"/>
              <w:right w:val="single" w:sz="6" w:space="0" w:color="auto"/>
            </w:tcBorders>
          </w:tcPr>
          <w:p w14:paraId="1CF07E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2498C845"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4F9F3B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III</w:t>
            </w:r>
            <w:r>
              <w:rPr>
                <w:rFonts w:ascii="Times New Roman" w:hAnsi="Times New Roman" w:cs="Times New Roman"/>
                <w:sz w:val="24"/>
                <w:szCs w:val="24"/>
              </w:rPr>
              <w:t>, магистральные улицы районного значения</w:t>
            </w:r>
          </w:p>
        </w:tc>
        <w:tc>
          <w:tcPr>
            <w:tcW w:w="540" w:type="dxa"/>
            <w:vMerge/>
            <w:tcBorders>
              <w:top w:val="nil"/>
              <w:left w:val="single" w:sz="6" w:space="0" w:color="auto"/>
              <w:bottom w:val="single" w:sz="6" w:space="0" w:color="auto"/>
              <w:right w:val="single" w:sz="6" w:space="0" w:color="auto"/>
            </w:tcBorders>
          </w:tcPr>
          <w:p w14:paraId="2ABF8B4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114EB2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1326A4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C79D61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1</w:t>
            </w:r>
          </w:p>
        </w:tc>
        <w:tc>
          <w:tcPr>
            <w:tcW w:w="540" w:type="dxa"/>
            <w:vMerge w:val="restart"/>
            <w:tcBorders>
              <w:top w:val="single" w:sz="6" w:space="0" w:color="auto"/>
              <w:left w:val="single" w:sz="6" w:space="0" w:color="auto"/>
              <w:bottom w:val="nil"/>
              <w:right w:val="single" w:sz="6" w:space="0" w:color="auto"/>
            </w:tcBorders>
          </w:tcPr>
          <w:p w14:paraId="791732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14:paraId="09F68C6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274977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w:t>
            </w:r>
            <w:r>
              <w:rPr>
                <w:rFonts w:ascii="Times New Roman" w:hAnsi="Times New Roman" w:cs="Times New Roman"/>
                <w:sz w:val="24"/>
                <w:szCs w:val="24"/>
              </w:rPr>
              <w:t>1</w:t>
            </w:r>
          </w:p>
        </w:tc>
        <w:tc>
          <w:tcPr>
            <w:tcW w:w="540" w:type="dxa"/>
            <w:vMerge/>
            <w:tcBorders>
              <w:top w:val="nil"/>
              <w:left w:val="single" w:sz="6" w:space="0" w:color="auto"/>
              <w:bottom w:val="nil"/>
              <w:right w:val="single" w:sz="6" w:space="0" w:color="auto"/>
            </w:tcBorders>
          </w:tcPr>
          <w:p w14:paraId="5DE49B5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2627EE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nil"/>
              <w:right w:val="single" w:sz="6" w:space="0" w:color="auto"/>
            </w:tcBorders>
          </w:tcPr>
          <w:p w14:paraId="64F7C6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nil"/>
              <w:right w:val="single" w:sz="6" w:space="0" w:color="auto"/>
            </w:tcBorders>
          </w:tcPr>
          <w:p w14:paraId="107D917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val="restart"/>
            <w:tcBorders>
              <w:top w:val="single" w:sz="6" w:space="0" w:color="auto"/>
              <w:left w:val="single" w:sz="6" w:space="0" w:color="auto"/>
              <w:bottom w:val="nil"/>
              <w:right w:val="single" w:sz="6" w:space="0" w:color="auto"/>
            </w:tcBorders>
          </w:tcPr>
          <w:p w14:paraId="3C41701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3577277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731974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1</w:t>
            </w:r>
          </w:p>
        </w:tc>
        <w:tc>
          <w:tcPr>
            <w:tcW w:w="540" w:type="dxa"/>
            <w:vMerge w:val="restart"/>
            <w:tcBorders>
              <w:top w:val="single" w:sz="6" w:space="0" w:color="auto"/>
              <w:left w:val="single" w:sz="6" w:space="0" w:color="auto"/>
              <w:bottom w:val="nil"/>
              <w:right w:val="single" w:sz="6" w:space="0" w:color="auto"/>
            </w:tcBorders>
          </w:tcPr>
          <w:p w14:paraId="0486897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14:paraId="3853826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6BF694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1</w:t>
            </w:r>
          </w:p>
        </w:tc>
        <w:tc>
          <w:tcPr>
            <w:tcW w:w="540" w:type="dxa"/>
            <w:vMerge w:val="restart"/>
            <w:tcBorders>
              <w:top w:val="single" w:sz="6" w:space="0" w:color="auto"/>
              <w:left w:val="single" w:sz="6" w:space="0" w:color="auto"/>
              <w:bottom w:val="nil"/>
              <w:right w:val="single" w:sz="6" w:space="0" w:color="auto"/>
            </w:tcBorders>
          </w:tcPr>
          <w:p w14:paraId="2836FF9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60F932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3012A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1</w:t>
            </w:r>
          </w:p>
        </w:tc>
        <w:tc>
          <w:tcPr>
            <w:tcW w:w="540" w:type="dxa"/>
            <w:vMerge/>
            <w:tcBorders>
              <w:top w:val="nil"/>
              <w:left w:val="single" w:sz="6" w:space="0" w:color="auto"/>
              <w:bottom w:val="nil"/>
              <w:right w:val="single" w:sz="6" w:space="0" w:color="auto"/>
            </w:tcBorders>
          </w:tcPr>
          <w:p w14:paraId="6EC3C46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270" w:type="dxa"/>
            <w:vMerge w:val="restart"/>
            <w:tcBorders>
              <w:top w:val="single" w:sz="6" w:space="0" w:color="auto"/>
              <w:left w:val="single" w:sz="6" w:space="0" w:color="auto"/>
              <w:bottom w:val="nil"/>
              <w:right w:val="single" w:sz="6" w:space="0" w:color="auto"/>
            </w:tcBorders>
          </w:tcPr>
          <w:p w14:paraId="67524BE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14:paraId="5B35D3D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B0E09B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1</w:t>
            </w:r>
          </w:p>
        </w:tc>
      </w:tr>
      <w:tr w:rsidR="00000000" w14:paraId="7C9B5FE6"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1447B7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Дороги категории </w:t>
            </w:r>
            <w:r>
              <w:rPr>
                <w:rFonts w:ascii="Times New Roman" w:hAnsi="Times New Roman" w:cs="Times New Roman"/>
                <w:sz w:val="24"/>
                <w:szCs w:val="24"/>
              </w:rPr>
              <w:t>IV</w:t>
            </w:r>
            <w:r>
              <w:rPr>
                <w:rFonts w:ascii="Times New Roman" w:hAnsi="Times New Roman" w:cs="Times New Roman"/>
                <w:sz w:val="24"/>
                <w:szCs w:val="24"/>
              </w:rPr>
              <w:t xml:space="preserve">, </w:t>
            </w:r>
            <w:r>
              <w:rPr>
                <w:rFonts w:ascii="Times New Roman" w:hAnsi="Times New Roman" w:cs="Times New Roman"/>
                <w:sz w:val="24"/>
                <w:szCs w:val="24"/>
              </w:rPr>
              <w:lastRenderedPageBreak/>
              <w:t>улицы и дороги местного значения, парковые дороги, прое</w:t>
            </w:r>
            <w:r>
              <w:rPr>
                <w:rFonts w:ascii="Times New Roman" w:hAnsi="Times New Roman" w:cs="Times New Roman"/>
                <w:sz w:val="24"/>
                <w:szCs w:val="24"/>
              </w:rPr>
              <w:t>зды, улицы и дороги сельских поселений</w:t>
            </w:r>
          </w:p>
        </w:tc>
        <w:tc>
          <w:tcPr>
            <w:tcW w:w="540" w:type="dxa"/>
            <w:tcBorders>
              <w:top w:val="single" w:sz="6" w:space="0" w:color="auto"/>
              <w:left w:val="single" w:sz="6" w:space="0" w:color="auto"/>
              <w:bottom w:val="single" w:sz="6" w:space="0" w:color="auto"/>
              <w:right w:val="single" w:sz="6" w:space="0" w:color="auto"/>
            </w:tcBorders>
          </w:tcPr>
          <w:p w14:paraId="1E5427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p w14:paraId="1D863D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4201AD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1</w:t>
            </w:r>
          </w:p>
        </w:tc>
        <w:tc>
          <w:tcPr>
            <w:tcW w:w="540" w:type="dxa"/>
            <w:vMerge/>
            <w:tcBorders>
              <w:top w:val="nil"/>
              <w:left w:val="single" w:sz="6" w:space="0" w:color="auto"/>
              <w:bottom w:val="single" w:sz="6" w:space="0" w:color="auto"/>
              <w:right w:val="single" w:sz="6" w:space="0" w:color="auto"/>
            </w:tcBorders>
          </w:tcPr>
          <w:p w14:paraId="5569AE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524B50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2E6031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3B659F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14:paraId="44B0AE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492AF57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1</w:t>
            </w:r>
          </w:p>
        </w:tc>
        <w:tc>
          <w:tcPr>
            <w:tcW w:w="540" w:type="dxa"/>
            <w:vMerge/>
            <w:tcBorders>
              <w:top w:val="nil"/>
              <w:left w:val="single" w:sz="6" w:space="0" w:color="auto"/>
              <w:bottom w:val="single" w:sz="6" w:space="0" w:color="auto"/>
              <w:right w:val="single" w:sz="6" w:space="0" w:color="auto"/>
            </w:tcBorders>
          </w:tcPr>
          <w:p w14:paraId="101710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5FD728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5C28CC3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242F7B7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4C9FD55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2AC7B6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270" w:type="dxa"/>
            <w:vMerge/>
            <w:tcBorders>
              <w:top w:val="nil"/>
              <w:left w:val="single" w:sz="6" w:space="0" w:color="auto"/>
              <w:bottom w:val="single" w:sz="6" w:space="0" w:color="auto"/>
              <w:right w:val="single" w:sz="6" w:space="0" w:color="auto"/>
            </w:tcBorders>
          </w:tcPr>
          <w:p w14:paraId="4AA6D08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74214B90" w14:textId="77777777">
        <w:tblPrEx>
          <w:tblCellMar>
            <w:top w:w="0" w:type="dxa"/>
            <w:left w:w="0" w:type="dxa"/>
            <w:bottom w:w="0" w:type="dxa"/>
            <w:right w:w="0" w:type="dxa"/>
          </w:tblCellMar>
        </w:tblPrEx>
        <w:trPr>
          <w:jc w:val="center"/>
        </w:trPr>
        <w:tc>
          <w:tcPr>
            <w:tcW w:w="9000" w:type="dxa"/>
            <w:gridSpan w:val="13"/>
            <w:tcBorders>
              <w:top w:val="single" w:sz="6" w:space="0" w:color="auto"/>
              <w:left w:val="single" w:sz="6" w:space="0" w:color="auto"/>
              <w:bottom w:val="single" w:sz="6" w:space="0" w:color="auto"/>
              <w:right w:val="single" w:sz="6" w:space="0" w:color="auto"/>
            </w:tcBorders>
          </w:tcPr>
          <w:p w14:paraId="6FBB00F9" w14:textId="236783AF"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 Значения коэффициентов </w:t>
            </w:r>
            <w:r w:rsidR="00E71578">
              <w:rPr>
                <w:rFonts w:ascii="Times New Roman" w:hAnsi="Times New Roman" w:cs="Times New Roman"/>
                <w:noProof/>
                <w:sz w:val="24"/>
                <w:szCs w:val="24"/>
              </w:rPr>
              <w:drawing>
                <wp:inline distT="0" distB="0" distL="0" distR="0" wp14:anchorId="389CAB8C" wp14:editId="5D2D06B7">
                  <wp:extent cx="189865" cy="17843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986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6D6DEBE7" wp14:editId="135B4580">
                  <wp:extent cx="213995" cy="1784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2CFFF927" wp14:editId="244E40F0">
                  <wp:extent cx="249555" cy="17843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55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 </w:t>
            </w:r>
            <w:r w:rsidR="00E71578">
              <w:rPr>
                <w:rFonts w:ascii="Times New Roman" w:hAnsi="Times New Roman" w:cs="Times New Roman"/>
                <w:noProof/>
                <w:sz w:val="24"/>
                <w:szCs w:val="24"/>
              </w:rPr>
              <w:drawing>
                <wp:inline distT="0" distB="0" distL="0" distR="0" wp14:anchorId="730606EF" wp14:editId="00C9EC9B">
                  <wp:extent cx="213995" cy="17843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для разметки красного, синего, зеленого и черного цветов не нормируются.</w:t>
            </w:r>
          </w:p>
        </w:tc>
      </w:tr>
    </w:tbl>
    <w:p w14:paraId="3C5CBDF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6.1.3 При разметке дорог шири</w:t>
      </w:r>
      <w:r>
        <w:rPr>
          <w:rFonts w:ascii="Times New Roman" w:hAnsi="Times New Roman" w:cs="Times New Roman"/>
          <w:sz w:val="24"/>
          <w:szCs w:val="24"/>
        </w:rPr>
        <w:t xml:space="preserve">ну полосы движения определяют по расстоянию между осями линий разметки &lt;*&gt;, обозначающих ее границы. Ширина размечаемой полосы движения должна быть не менее 3,00 м. Допускается уменьшать ширину полосы, предназначенной для движения легковых автомобилей, до </w:t>
      </w:r>
      <w:r>
        <w:rPr>
          <w:rFonts w:ascii="Times New Roman" w:hAnsi="Times New Roman" w:cs="Times New Roman"/>
          <w:sz w:val="24"/>
          <w:szCs w:val="24"/>
        </w:rPr>
        <w:t>2,75 м при условии введения необходимых ограничений режима движения.</w:t>
      </w:r>
    </w:p>
    <w:p w14:paraId="4CEF65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726D2E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Оси разметки по ГОСТ 32952, кроме случаев применения линии разметки 1.11 вместо линии разметки 1.3 по 6.2.13.</w:t>
      </w:r>
    </w:p>
    <w:p w14:paraId="4774ACA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2111F6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5EE48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6.1.4 На цементобетонных покрытиях допускается на</w:t>
      </w:r>
      <w:r>
        <w:rPr>
          <w:rFonts w:ascii="Times New Roman" w:hAnsi="Times New Roman" w:cs="Times New Roman"/>
          <w:sz w:val="24"/>
          <w:szCs w:val="24"/>
        </w:rPr>
        <w:t xml:space="preserve">носить продольную линию разметки, разделяющую транспортные потоки попутного направления, рядом с температурным швом с левой стороны по ходу движения, а разделяющую потоки встречного направления - с любой стороны шва. Аналогичным образом наносят продольные </w:t>
      </w:r>
      <w:r>
        <w:rPr>
          <w:rFonts w:ascii="Times New Roman" w:hAnsi="Times New Roman" w:cs="Times New Roman"/>
          <w:sz w:val="24"/>
          <w:szCs w:val="24"/>
        </w:rPr>
        <w:t>линии разметки около технологических швов асфальтобетонных покрытий.</w:t>
      </w:r>
    </w:p>
    <w:p w14:paraId="616106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продольное смещение горизонтальных разметок 1.18, 1.19, 1.23.1, 1.24.1, 1.24.2, 1.24.4 относительно друг друга и другой горизонтальной разметки в случае их наложения в результ</w:t>
      </w:r>
      <w:r>
        <w:rPr>
          <w:rFonts w:ascii="Times New Roman" w:hAnsi="Times New Roman" w:cs="Times New Roman"/>
          <w:sz w:val="24"/>
          <w:szCs w:val="24"/>
        </w:rPr>
        <w:t>ате расчета их проектного положения, при этом расстояние между этими разметками должно составлять от 2 до 5 м.</w:t>
      </w:r>
    </w:p>
    <w:p w14:paraId="6245798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наложение линий разметок 1.18, 1.19, 1.23.1, 1.24.1, 1.24.2, 1.24.4 на разметку 1.17.1 при расчете их проектного положения.</w:t>
      </w:r>
    </w:p>
    <w:p w14:paraId="1E54519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крыши </w:t>
      </w:r>
      <w:r>
        <w:rPr>
          <w:rFonts w:ascii="Times New Roman" w:hAnsi="Times New Roman" w:cs="Times New Roman"/>
          <w:sz w:val="24"/>
          <w:szCs w:val="24"/>
        </w:rPr>
        <w:t>люков колодцев и решетки дождеприемников горизонтальную разметку не наносят.</w:t>
      </w:r>
    </w:p>
    <w:p w14:paraId="23CAD9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7F402A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6.2 Горизонтальная разметка</w:t>
      </w:r>
    </w:p>
    <w:p w14:paraId="2717CF1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 Горизонтальную разметку наносят на дорожные одежды капитального и облегченного (асфальтобетонного вида) типов, кроме случаев, оговоренных настоя</w:t>
      </w:r>
      <w:r>
        <w:rPr>
          <w:rFonts w:ascii="Times New Roman" w:hAnsi="Times New Roman" w:cs="Times New Roman"/>
          <w:sz w:val="24"/>
          <w:szCs w:val="24"/>
        </w:rPr>
        <w:t>щим стандартом.</w:t>
      </w:r>
    </w:p>
    <w:p w14:paraId="576F6A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Линии разметки 1.1, 1.3, 1.5, 1.6, 1.9, 1.11 наносят материалами и (или) изделиями белого цвета.</w:t>
      </w:r>
    </w:p>
    <w:p w14:paraId="684F30B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линиях разметки 1.1 - 1.4, 1.11 толщиной 1,5 мм и более допускаются технологические разрывы длиной не более 0,05 м с расстоянием между ними </w:t>
      </w:r>
      <w:r>
        <w:rPr>
          <w:rFonts w:ascii="Times New Roman" w:hAnsi="Times New Roman" w:cs="Times New Roman"/>
          <w:sz w:val="24"/>
          <w:szCs w:val="24"/>
        </w:rPr>
        <w:t>не менее 20 м.</w:t>
      </w:r>
    </w:p>
    <w:p w14:paraId="410BF3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применять линии разметки 1.1 - 1.12, 1.14.1, 1.14.2 со структурной и профильной поверхностью, при этом ее внешние границы не должны выходить за пределы, установленные </w:t>
      </w:r>
      <w:hyperlink r:id="rId82" w:history="1">
        <w:r>
          <w:rPr>
            <w:rFonts w:ascii="Times New Roman" w:hAnsi="Times New Roman" w:cs="Times New Roman"/>
            <w:sz w:val="24"/>
            <w:szCs w:val="24"/>
            <w:u w:val="single"/>
          </w:rPr>
          <w:t>ГОСТ Р 51256</w:t>
        </w:r>
      </w:hyperlink>
      <w:r>
        <w:rPr>
          <w:rFonts w:ascii="Times New Roman" w:hAnsi="Times New Roman" w:cs="Times New Roman"/>
          <w:sz w:val="24"/>
          <w:szCs w:val="24"/>
        </w:rPr>
        <w:t>.</w:t>
      </w:r>
    </w:p>
    <w:p w14:paraId="027B2A5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Действие линий разметки 1.1 - 1.3, 1.5 - 1.9, 1.11 по [1].</w:t>
      </w:r>
    </w:p>
    <w:p w14:paraId="4A14B8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 В населенных пунктах горизонтальную разметку применяют на магистральных городских дорогах, магистральных улицах, улицах и дорогах местного значения, а в сель</w:t>
      </w:r>
      <w:r>
        <w:rPr>
          <w:rFonts w:ascii="Times New Roman" w:hAnsi="Times New Roman" w:cs="Times New Roman"/>
          <w:sz w:val="24"/>
          <w:szCs w:val="24"/>
        </w:rPr>
        <w:t>ских поселениях - на улицах и дорогах, по которым осуществляется движение маршрутных транспортных средств.</w:t>
      </w:r>
    </w:p>
    <w:p w14:paraId="17E6BB0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Вне населенных пунктов горизонтальную разметку применяют на дорогах, по которым осуществляется движение маршрутных транспортных средств, а также на д</w:t>
      </w:r>
      <w:r>
        <w:rPr>
          <w:rFonts w:ascii="Times New Roman" w:hAnsi="Times New Roman" w:cs="Times New Roman"/>
          <w:sz w:val="24"/>
          <w:szCs w:val="24"/>
        </w:rPr>
        <w:t>орогах с проезжей частью шириной не менее 6 м при интенсивности движения 1000 авт./сут &lt;**&gt; и более.</w:t>
      </w:r>
    </w:p>
    <w:p w14:paraId="09A0B06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749C9BE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единицу величины авт./сут (авт./ч) применяют к интенсивности, измеряемой в натуральных (физических) транспортных ед</w:t>
      </w:r>
      <w:r>
        <w:rPr>
          <w:rFonts w:ascii="Times New Roman" w:hAnsi="Times New Roman" w:cs="Times New Roman"/>
          <w:sz w:val="24"/>
          <w:szCs w:val="24"/>
        </w:rPr>
        <w:t xml:space="preserve">иницах, единицу величины ед./сут (ед./ч) - к интенсивности, измеряемой в приведенных транспортных единицах. Коэффициенты приведения - по </w:t>
      </w:r>
      <w:hyperlink r:id="rId83" w:history="1">
        <w:r>
          <w:rPr>
            <w:rFonts w:ascii="Times New Roman" w:hAnsi="Times New Roman" w:cs="Times New Roman"/>
            <w:sz w:val="24"/>
            <w:szCs w:val="24"/>
            <w:u w:val="single"/>
          </w:rPr>
          <w:t>СП 34.13330</w:t>
        </w:r>
      </w:hyperlink>
      <w:r>
        <w:rPr>
          <w:rFonts w:ascii="Times New Roman" w:hAnsi="Times New Roman" w:cs="Times New Roman"/>
          <w:sz w:val="24"/>
          <w:szCs w:val="24"/>
        </w:rPr>
        <w:t>.</w:t>
      </w:r>
    </w:p>
    <w:p w14:paraId="3717205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D3FFDC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AF764C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допускается п</w:t>
      </w:r>
      <w:r>
        <w:rPr>
          <w:rFonts w:ascii="Times New Roman" w:hAnsi="Times New Roman" w:cs="Times New Roman"/>
          <w:sz w:val="24"/>
          <w:szCs w:val="24"/>
        </w:rPr>
        <w:t>рименять и на других дорогах, когда это необходимо для обеспечения безопасности дорожного движения.</w:t>
      </w:r>
    </w:p>
    <w:p w14:paraId="2FE2FE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 Разметку 1.1 применяют в нижеперечисленных случаях:</w:t>
      </w:r>
    </w:p>
    <w:p w14:paraId="3247F32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для разделения потоков транспортных средств, движущихся в противоположных направлениях на дорог</w:t>
      </w:r>
      <w:r>
        <w:rPr>
          <w:rFonts w:ascii="Times New Roman" w:hAnsi="Times New Roman" w:cs="Times New Roman"/>
          <w:sz w:val="24"/>
          <w:szCs w:val="24"/>
        </w:rPr>
        <w:t>ах, имеющих две или три полосы для движения в обоих направлениях:</w:t>
      </w:r>
    </w:p>
    <w:p w14:paraId="0D4882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где зоны с видимостью встречного автомобиля менее допустимой &lt;***&gt; (таблица 4) перекрывают друг друга (рисунок В.6а);</w:t>
      </w:r>
    </w:p>
    <w:p w14:paraId="31BD865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ED7BB0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На участке дороги с огр</w:t>
      </w:r>
      <w:r>
        <w:rPr>
          <w:rFonts w:ascii="Times New Roman" w:hAnsi="Times New Roman" w:cs="Times New Roman"/>
          <w:sz w:val="24"/>
          <w:szCs w:val="24"/>
        </w:rPr>
        <w:t>аниченной видимостью встречного автомобиля могут быть две зоны, где видимость менее допустимой (таблица 4), одна из которых наблюдается при движении в одном направлении, а другая - при движении в противоположном направлении.</w:t>
      </w:r>
    </w:p>
    <w:p w14:paraId="452EEC4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42C7AB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96C03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всем протяжении кривых в</w:t>
      </w:r>
      <w:r>
        <w:rPr>
          <w:rFonts w:ascii="Times New Roman" w:hAnsi="Times New Roman" w:cs="Times New Roman"/>
          <w:sz w:val="24"/>
          <w:szCs w:val="24"/>
        </w:rPr>
        <w:t xml:space="preserve"> плане, радиус которых не превышает 50 м, а также на примыкающих к ним участках с переменным радиусом.</w:t>
      </w:r>
    </w:p>
    <w:p w14:paraId="2FC9D4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дорогах, имеющих две полосы, разметку наносят так, чтобы было выдержано отношение ширины внутренней полосы к внешней в соответствии с таблицей 9.</w:t>
      </w:r>
    </w:p>
    <w:p w14:paraId="6CEC609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343721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D7D2E15"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w:t>
      </w:r>
      <w:r>
        <w:rPr>
          <w:rFonts w:ascii="Times New Roman" w:hAnsi="Times New Roman" w:cs="Times New Roman"/>
          <w:i/>
          <w:iCs/>
          <w:sz w:val="24"/>
          <w:szCs w:val="24"/>
        </w:rPr>
        <w:t>блица 9</w:t>
      </w:r>
    </w:p>
    <w:p w14:paraId="165D9EE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0A6553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81F1F0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Отношение ширины полос движения на кривых в плане</w:t>
      </w:r>
    </w:p>
    <w:p w14:paraId="4CF539E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90"/>
        <w:gridCol w:w="900"/>
        <w:gridCol w:w="900"/>
        <w:gridCol w:w="900"/>
        <w:gridCol w:w="900"/>
        <w:gridCol w:w="810"/>
      </w:tblGrid>
      <w:tr w:rsidR="00000000" w14:paraId="72D4D1B9" w14:textId="77777777">
        <w:tblPrEx>
          <w:tblCellMar>
            <w:top w:w="0" w:type="dxa"/>
            <w:left w:w="0" w:type="dxa"/>
            <w:bottom w:w="0" w:type="dxa"/>
            <w:right w:w="0" w:type="dxa"/>
          </w:tblCellMar>
        </w:tblPrEx>
        <w:trPr>
          <w:jc w:val="center"/>
        </w:trPr>
        <w:tc>
          <w:tcPr>
            <w:tcW w:w="4590" w:type="dxa"/>
            <w:tcBorders>
              <w:top w:val="single" w:sz="6" w:space="0" w:color="auto"/>
              <w:left w:val="single" w:sz="6" w:space="0" w:color="auto"/>
              <w:bottom w:val="single" w:sz="6" w:space="0" w:color="auto"/>
              <w:right w:val="single" w:sz="6" w:space="0" w:color="auto"/>
            </w:tcBorders>
          </w:tcPr>
          <w:p w14:paraId="76BB839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Радиус по внутренней кромке проезжей части, м</w:t>
            </w:r>
          </w:p>
        </w:tc>
        <w:tc>
          <w:tcPr>
            <w:tcW w:w="900" w:type="dxa"/>
            <w:tcBorders>
              <w:top w:val="single" w:sz="6" w:space="0" w:color="auto"/>
              <w:left w:val="single" w:sz="6" w:space="0" w:color="auto"/>
              <w:bottom w:val="single" w:sz="6" w:space="0" w:color="auto"/>
              <w:right w:val="single" w:sz="6" w:space="0" w:color="auto"/>
            </w:tcBorders>
          </w:tcPr>
          <w:p w14:paraId="12B46A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w:t>
            </w:r>
          </w:p>
        </w:tc>
        <w:tc>
          <w:tcPr>
            <w:tcW w:w="900" w:type="dxa"/>
            <w:tcBorders>
              <w:top w:val="single" w:sz="6" w:space="0" w:color="auto"/>
              <w:left w:val="single" w:sz="6" w:space="0" w:color="auto"/>
              <w:bottom w:val="single" w:sz="6" w:space="0" w:color="auto"/>
              <w:right w:val="single" w:sz="6" w:space="0" w:color="auto"/>
            </w:tcBorders>
          </w:tcPr>
          <w:p w14:paraId="2E5D52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15 - 20</w:t>
            </w:r>
          </w:p>
        </w:tc>
        <w:tc>
          <w:tcPr>
            <w:tcW w:w="900" w:type="dxa"/>
            <w:tcBorders>
              <w:top w:val="single" w:sz="6" w:space="0" w:color="auto"/>
              <w:left w:val="single" w:sz="6" w:space="0" w:color="auto"/>
              <w:bottom w:val="single" w:sz="6" w:space="0" w:color="auto"/>
              <w:right w:val="single" w:sz="6" w:space="0" w:color="auto"/>
            </w:tcBorders>
          </w:tcPr>
          <w:p w14:paraId="4D34A64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20 - 30</w:t>
            </w:r>
          </w:p>
        </w:tc>
        <w:tc>
          <w:tcPr>
            <w:tcW w:w="900" w:type="dxa"/>
            <w:tcBorders>
              <w:top w:val="single" w:sz="6" w:space="0" w:color="auto"/>
              <w:left w:val="single" w:sz="6" w:space="0" w:color="auto"/>
              <w:bottom w:val="single" w:sz="6" w:space="0" w:color="auto"/>
              <w:right w:val="single" w:sz="6" w:space="0" w:color="auto"/>
            </w:tcBorders>
          </w:tcPr>
          <w:p w14:paraId="77DB5D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30 - 50</w:t>
            </w:r>
          </w:p>
        </w:tc>
        <w:tc>
          <w:tcPr>
            <w:tcW w:w="810" w:type="dxa"/>
            <w:tcBorders>
              <w:top w:val="single" w:sz="6" w:space="0" w:color="auto"/>
              <w:left w:val="single" w:sz="6" w:space="0" w:color="auto"/>
              <w:bottom w:val="single" w:sz="6" w:space="0" w:color="auto"/>
              <w:right w:val="single" w:sz="6" w:space="0" w:color="auto"/>
            </w:tcBorders>
          </w:tcPr>
          <w:p w14:paraId="35A4156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50</w:t>
            </w:r>
          </w:p>
        </w:tc>
      </w:tr>
      <w:tr w:rsidR="00000000" w14:paraId="4752489C" w14:textId="77777777">
        <w:tblPrEx>
          <w:tblCellMar>
            <w:top w:w="0" w:type="dxa"/>
            <w:left w:w="0" w:type="dxa"/>
            <w:bottom w:w="0" w:type="dxa"/>
            <w:right w:w="0" w:type="dxa"/>
          </w:tblCellMar>
        </w:tblPrEx>
        <w:trPr>
          <w:jc w:val="center"/>
        </w:trPr>
        <w:tc>
          <w:tcPr>
            <w:tcW w:w="4590" w:type="dxa"/>
            <w:tcBorders>
              <w:top w:val="single" w:sz="6" w:space="0" w:color="auto"/>
              <w:left w:val="single" w:sz="6" w:space="0" w:color="auto"/>
              <w:bottom w:val="single" w:sz="6" w:space="0" w:color="auto"/>
              <w:right w:val="single" w:sz="6" w:space="0" w:color="auto"/>
            </w:tcBorders>
          </w:tcPr>
          <w:p w14:paraId="697E9B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Отношение ширины внутренней полосы проезжей части к ширине внешней полосы</w:t>
            </w:r>
          </w:p>
        </w:tc>
        <w:tc>
          <w:tcPr>
            <w:tcW w:w="900" w:type="dxa"/>
            <w:tcBorders>
              <w:top w:val="single" w:sz="6" w:space="0" w:color="auto"/>
              <w:left w:val="single" w:sz="6" w:space="0" w:color="auto"/>
              <w:bottom w:val="single" w:sz="6" w:space="0" w:color="auto"/>
              <w:right w:val="single" w:sz="6" w:space="0" w:color="auto"/>
            </w:tcBorders>
          </w:tcPr>
          <w:p w14:paraId="392D8E3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900" w:type="dxa"/>
            <w:tcBorders>
              <w:top w:val="single" w:sz="6" w:space="0" w:color="auto"/>
              <w:left w:val="single" w:sz="6" w:space="0" w:color="auto"/>
              <w:bottom w:val="single" w:sz="6" w:space="0" w:color="auto"/>
              <w:right w:val="single" w:sz="6" w:space="0" w:color="auto"/>
            </w:tcBorders>
          </w:tcPr>
          <w:p w14:paraId="23B527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14:paraId="77B82A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14:paraId="6F506A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0" w:type="dxa"/>
            <w:tcBorders>
              <w:top w:val="single" w:sz="6" w:space="0" w:color="auto"/>
              <w:left w:val="single" w:sz="6" w:space="0" w:color="auto"/>
              <w:bottom w:val="single" w:sz="6" w:space="0" w:color="auto"/>
              <w:right w:val="single" w:sz="6" w:space="0" w:color="auto"/>
            </w:tcBorders>
          </w:tcPr>
          <w:p w14:paraId="7B1DF5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bl>
    <w:p w14:paraId="3AB85D1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дорогах, и</w:t>
      </w:r>
      <w:r>
        <w:rPr>
          <w:rFonts w:ascii="Times New Roman" w:hAnsi="Times New Roman" w:cs="Times New Roman"/>
          <w:sz w:val="24"/>
          <w:szCs w:val="24"/>
        </w:rPr>
        <w:t>меющих три полосы, данное отношение принимают для крайних полос, а средняя полоса в этом случае может использоваться как разделительная или для движения в направлении, для которого предназначена внешняя полоса;</w:t>
      </w:r>
    </w:p>
    <w:p w14:paraId="4DD9169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перекрестками при интенсивности движе</w:t>
      </w:r>
      <w:r>
        <w:rPr>
          <w:rFonts w:ascii="Times New Roman" w:hAnsi="Times New Roman" w:cs="Times New Roman"/>
          <w:sz w:val="24"/>
          <w:szCs w:val="24"/>
        </w:rPr>
        <w:t>ния по пересекающей дороге не менее 50 авт./сут. Разметку наносят на протяжении не менее чем 20 (40) &lt;*&gt; м от края пересекающей проезжей части (рисунок В.7);</w:t>
      </w:r>
    </w:p>
    <w:p w14:paraId="1C43D49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713FF1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первое значение используют для разметки на дорогах с допуск</w:t>
      </w:r>
      <w:r>
        <w:rPr>
          <w:rFonts w:ascii="Times New Roman" w:hAnsi="Times New Roman" w:cs="Times New Roman"/>
          <w:sz w:val="24"/>
          <w:szCs w:val="24"/>
        </w:rPr>
        <w:t>аемой скоростью движения не более 60 км/ч, значение в скобках - при скорости более 60 км/ч.</w:t>
      </w:r>
    </w:p>
    <w:p w14:paraId="3D22DE1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DAE8B1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C1AEB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железнодорожными переездами - на протяжении 100 м от ближнего рельса;</w:t>
      </w:r>
    </w:p>
    <w:p w14:paraId="1FD476B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участках дорог, где не обеспечено расстояние видимости встречного автомобиля, </w:t>
      </w:r>
      <w:r>
        <w:rPr>
          <w:rFonts w:ascii="Times New Roman" w:hAnsi="Times New Roman" w:cs="Times New Roman"/>
          <w:sz w:val="24"/>
          <w:szCs w:val="24"/>
        </w:rPr>
        <w:t>- в соответствии с таблицей 4;</w:t>
      </w:r>
    </w:p>
    <w:p w14:paraId="34DBAF5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препятствием (опорой путепровода, островком безопасности и т.п.), находящимся ближе 0,3 м от границы полосы движения либо сужающим полосу, а также при уменьшении числа полос в данном направлении с наклоном к оси дорог</w:t>
      </w:r>
      <w:r>
        <w:rPr>
          <w:rFonts w:ascii="Times New Roman" w:hAnsi="Times New Roman" w:cs="Times New Roman"/>
          <w:sz w:val="24"/>
          <w:szCs w:val="24"/>
        </w:rPr>
        <w:t>и не более 1:20 (1:50) (переходная линия). На дорогах с тремя полосами для движения в обоих направлениях допускается наносить две параллельные переходные линии на расстоянии не менее 20 (40) м (рисунок В.8а);</w:t>
      </w:r>
    </w:p>
    <w:p w14:paraId="6AE15F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перед пешеходными переходами, искусственными </w:t>
      </w:r>
      <w:r>
        <w:rPr>
          <w:rFonts w:ascii="Times New Roman" w:hAnsi="Times New Roman" w:cs="Times New Roman"/>
          <w:sz w:val="24"/>
          <w:szCs w:val="24"/>
        </w:rPr>
        <w:t>неровностями, пересечениями с велосипедными дорожками, разметкой 1.3 - на расстоянии 20 (40) м (рисунки В.7, В.8б, В.10, В.21);</w:t>
      </w:r>
    </w:p>
    <w:p w14:paraId="631BE6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с тремя полосами для движения в обоих направлениях; протяженность участков дороги с соотношением числа полос</w:t>
      </w:r>
      <w:r>
        <w:rPr>
          <w:rFonts w:ascii="Times New Roman" w:hAnsi="Times New Roman" w:cs="Times New Roman"/>
          <w:sz w:val="24"/>
          <w:szCs w:val="24"/>
        </w:rPr>
        <w:t xml:space="preserve"> движения во встречных направлениях (2:1 или 1:2) определяют с учетом продольного и поперечного профилей дороги, организации левых поворотов;</w:t>
      </w:r>
    </w:p>
    <w:p w14:paraId="406429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перекрестках для запрещения левых поворотов;</w:t>
      </w:r>
    </w:p>
    <w:p w14:paraId="5D92892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с полосой для маршрутных транспортных средст</w:t>
      </w:r>
      <w:r>
        <w:rPr>
          <w:rFonts w:ascii="Times New Roman" w:hAnsi="Times New Roman" w:cs="Times New Roman"/>
          <w:sz w:val="24"/>
          <w:szCs w:val="24"/>
        </w:rPr>
        <w:t>в или с полосой для велосипедистов, движущихся навстречу общему потоку транспортных средств;</w:t>
      </w:r>
    </w:p>
    <w:p w14:paraId="59A39C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мостовых сооружениях и под ними, а также в тоннелях;</w:t>
      </w:r>
    </w:p>
    <w:p w14:paraId="74B292C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для обозначения границ полос движения на дорогах с двумя и более полосами для движения в одном направл</w:t>
      </w:r>
      <w:r>
        <w:rPr>
          <w:rFonts w:ascii="Times New Roman" w:hAnsi="Times New Roman" w:cs="Times New Roman"/>
          <w:sz w:val="24"/>
          <w:szCs w:val="24"/>
        </w:rPr>
        <w:t>ении:</w:t>
      </w:r>
    </w:p>
    <w:p w14:paraId="01B57A7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искусственными неровностями, а также перед перекрестками, пешеходными переходами и железнодорожными переездами - не менее чем за 20 (40) м от линий разметки 1.12 или 1.13 (рисунки В.9, В.10), а при их отсутствии - от ближайшей границы пересек</w:t>
      </w:r>
      <w:r>
        <w:rPr>
          <w:rFonts w:ascii="Times New Roman" w:hAnsi="Times New Roman" w:cs="Times New Roman"/>
          <w:sz w:val="24"/>
          <w:szCs w:val="24"/>
        </w:rPr>
        <w:t xml:space="preserve">аемой </w:t>
      </w:r>
      <w:r>
        <w:rPr>
          <w:rFonts w:ascii="Times New Roman" w:hAnsi="Times New Roman" w:cs="Times New Roman"/>
          <w:sz w:val="24"/>
          <w:szCs w:val="24"/>
        </w:rPr>
        <w:lastRenderedPageBreak/>
        <w:t>проезжей части, пешеходного перехода, искусственной неровности и от ближнего рельса железнодорожного переезда. При организации движения с разнесенными стоп-линиями допускается уменьшать протяженность линии 1.1 до 5 м перед разметкой 1.12 (рисунок В.9</w:t>
      </w:r>
      <w:r>
        <w:rPr>
          <w:rFonts w:ascii="Times New Roman" w:hAnsi="Times New Roman" w:cs="Times New Roman"/>
          <w:sz w:val="24"/>
          <w:szCs w:val="24"/>
        </w:rPr>
        <w:t>);</w:t>
      </w:r>
    </w:p>
    <w:p w14:paraId="2A28EF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дорог с полосой для маршрутных транспортных средств (рисунок В.11а) или с полосой для велосипедистов, движущихся попутно общему потоку транспортных средств;</w:t>
      </w:r>
    </w:p>
    <w:p w14:paraId="7F6746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перекрестках для запрещения перестроения транспортных средств, движущихся в п</w:t>
      </w:r>
      <w:r>
        <w:rPr>
          <w:rFonts w:ascii="Times New Roman" w:hAnsi="Times New Roman" w:cs="Times New Roman"/>
          <w:sz w:val="24"/>
          <w:szCs w:val="24"/>
        </w:rPr>
        <w:t>опутном направлении;</w:t>
      </w:r>
    </w:p>
    <w:p w14:paraId="380779C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для обозначения границ парковочных мест на площадках, предназначенных для стоянки транспортных средств, или около края проезжей части (рисунки В.13а, б). Размеры парковочных мест принимают по 6.2.9.</w:t>
      </w:r>
    </w:p>
    <w:p w14:paraId="11D6CD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6.2.4 Разметку 1.2 применяют для </w:t>
      </w:r>
      <w:r>
        <w:rPr>
          <w:rFonts w:ascii="Times New Roman" w:hAnsi="Times New Roman" w:cs="Times New Roman"/>
          <w:sz w:val="24"/>
          <w:szCs w:val="24"/>
        </w:rPr>
        <w:t>обозначения:</w:t>
      </w:r>
    </w:p>
    <w:p w14:paraId="788C54C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края проезжей части на участках дорог без бордюрного камня;</w:t>
      </w:r>
    </w:p>
    <w:p w14:paraId="3A9C67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границ участков проезжей части, на которые въезд запрещен (разделительные полосы, направляющие островки, островки безопасности) (рисунок В.12).</w:t>
      </w:r>
    </w:p>
    <w:p w14:paraId="1D45F3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границы разделения велосипедной и</w:t>
      </w:r>
      <w:r>
        <w:rPr>
          <w:rFonts w:ascii="Times New Roman" w:hAnsi="Times New Roman" w:cs="Times New Roman"/>
          <w:sz w:val="24"/>
          <w:szCs w:val="24"/>
        </w:rPr>
        <w:t xml:space="preserve"> пешеходной дорожек на велопешеходной дорожке, обозначенной знаками 4.5.4 и 4.5.5.</w:t>
      </w:r>
    </w:p>
    <w:p w14:paraId="1FAB41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наносить разметку 1.2 на участках дорог вдоль бордюрного камня на расстоянии от него от 0,1 до 0,2 м при отсутствии на нем разметки 2.7.</w:t>
      </w:r>
    </w:p>
    <w:p w14:paraId="080867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на расс</w:t>
      </w:r>
      <w:r>
        <w:rPr>
          <w:rFonts w:ascii="Times New Roman" w:hAnsi="Times New Roman" w:cs="Times New Roman"/>
          <w:sz w:val="24"/>
          <w:szCs w:val="24"/>
        </w:rPr>
        <w:t>тоянии от 0,1 до 0,2 м от кромки проезжей части без укрепленной полосы как со стороны обочины, так и со стороны разделительной полосы. При наличии укрепленной полосы разметку наносят по границе между проезжей частью и укрепленной полосой.</w:t>
      </w:r>
    </w:p>
    <w:p w14:paraId="4588FFF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Вдоль тросовых ог</w:t>
      </w:r>
      <w:r>
        <w:rPr>
          <w:rFonts w:ascii="Times New Roman" w:hAnsi="Times New Roman" w:cs="Times New Roman"/>
          <w:sz w:val="24"/>
          <w:szCs w:val="24"/>
        </w:rPr>
        <w:t>раждений, установленных для разделения транспортных средств противоположных направлений, разметку наносят на всем их протяжении, на расстоянии не менее 0,5 м от оси ограждения с каждой его стороны (рисунок В.28л).</w:t>
      </w:r>
    </w:p>
    <w:p w14:paraId="33D0780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 допускается применять для обо</w:t>
      </w:r>
      <w:r>
        <w:rPr>
          <w:rFonts w:ascii="Times New Roman" w:hAnsi="Times New Roman" w:cs="Times New Roman"/>
          <w:sz w:val="24"/>
          <w:szCs w:val="24"/>
        </w:rPr>
        <w:t>значения разделительной полосы шириной не менее 0,5 м, предназначенной для отделения полосы для велосипедистов или полосы для маршрутных транспортных средств от общего потока транспортных средств (рисунки В.11б, В.13б, В.14).</w:t>
      </w:r>
    </w:p>
    <w:p w14:paraId="5F99817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6.2.5 Разметку 1.3 применяют д</w:t>
      </w:r>
      <w:r>
        <w:rPr>
          <w:rFonts w:ascii="Times New Roman" w:hAnsi="Times New Roman" w:cs="Times New Roman"/>
          <w:sz w:val="24"/>
          <w:szCs w:val="24"/>
        </w:rPr>
        <w:t>ля разделения транспортных потоков противоположных направлений на участках дорог, имеющих четыре и более полосы движения в обоих направлениях, включая переходно-скоростные и дополнительные полосы (рисунок В.9).</w:t>
      </w:r>
    </w:p>
    <w:p w14:paraId="1F0821F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наносить разметку 1.3 на дорогах </w:t>
      </w:r>
      <w:r>
        <w:rPr>
          <w:rFonts w:ascii="Times New Roman" w:hAnsi="Times New Roman" w:cs="Times New Roman"/>
          <w:sz w:val="24"/>
          <w:szCs w:val="24"/>
        </w:rPr>
        <w:t>с двумя или тремя полосами для движения в обоих направлениях при ширине полос более 3,75 м, а также на участках дорог с полосой для маршрутных транспортных средств, движущихся навстречу общему потоку транспортных средств.</w:t>
      </w:r>
    </w:p>
    <w:p w14:paraId="160C17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6.2.6 Разметку 1.4 применяют на уч</w:t>
      </w:r>
      <w:r>
        <w:rPr>
          <w:rFonts w:ascii="Times New Roman" w:hAnsi="Times New Roman" w:cs="Times New Roman"/>
          <w:sz w:val="24"/>
          <w:szCs w:val="24"/>
        </w:rPr>
        <w:t>астках дорог, где запрещена остановка транспортных средств.</w:t>
      </w:r>
    </w:p>
    <w:p w14:paraId="68E81BD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на расстоянии от 0,1 до 0,2 м от кромки проезжей части, при наличии краевой линии - вместо нее (рисунок В.13а).</w:t>
      </w:r>
    </w:p>
    <w:p w14:paraId="2B8068D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Разметку допускается не наносить в местах, где остановка запрещена </w:t>
      </w:r>
      <w:r>
        <w:rPr>
          <w:rFonts w:ascii="Times New Roman" w:hAnsi="Times New Roman" w:cs="Times New Roman"/>
          <w:sz w:val="24"/>
          <w:szCs w:val="24"/>
        </w:rPr>
        <w:t>в соответствии с [1] (пункты 12.4 и 16.1).</w:t>
      </w:r>
    </w:p>
    <w:p w14:paraId="7842A4E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6.2.7 Разметку 1.5 применяют:</w:t>
      </w:r>
    </w:p>
    <w:p w14:paraId="2FBCC62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разделения транспортных потоков противоположных направлений на дорогах, имеющих две полосы движения в обоих направлениях (рисунок В.14), на участках дорог, где зоны с видимостью</w:t>
      </w:r>
      <w:r>
        <w:rPr>
          <w:rFonts w:ascii="Times New Roman" w:hAnsi="Times New Roman" w:cs="Times New Roman"/>
          <w:sz w:val="24"/>
          <w:szCs w:val="24"/>
        </w:rPr>
        <w:t xml:space="preserve"> встречного автомобиля менее допустимой (таблица 4) не перекрывают друг друга (рисунок В.6б), кроме случаев, указанных в 6.2.3 и 6.2.13;</w:t>
      </w:r>
    </w:p>
    <w:p w14:paraId="780A7B7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обозначения границ полос движения при их числе две или более для одного направления (рисунки В.10, В.11а, б), кроме </w:t>
      </w:r>
      <w:r>
        <w:rPr>
          <w:rFonts w:ascii="Times New Roman" w:hAnsi="Times New Roman" w:cs="Times New Roman"/>
          <w:sz w:val="24"/>
          <w:szCs w:val="24"/>
        </w:rPr>
        <w:t>случаев, указанных в 6.2.3 и 6.2.13.</w:t>
      </w:r>
    </w:p>
    <w:p w14:paraId="452E7D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6.2.8 Разметку 1.6 применяют для предупреждения о приближении к разметке 1.1 или 1.11 (со стороны сплошной линии), разделяющей потоки транспортных средств, движущихся в противоположных (рисунки В.6а, б - В.8б) или попут</w:t>
      </w:r>
      <w:r>
        <w:rPr>
          <w:rFonts w:ascii="Times New Roman" w:hAnsi="Times New Roman" w:cs="Times New Roman"/>
          <w:sz w:val="24"/>
          <w:szCs w:val="24"/>
        </w:rPr>
        <w:t>ных направлениях (рисунки В.8а, В.9, В.10). Разметку 1.6 наносят на расстоянии не менее 50 (100) м перед разметкой 1.1 или 1.11 (рисунки В.7, В.21).</w:t>
      </w:r>
    </w:p>
    <w:p w14:paraId="2391CD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6.2.9 Разметку 1.7 применяют:</w:t>
      </w:r>
    </w:p>
    <w:p w14:paraId="2B96C86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белого цвета - для обозначения границ полос движения в пределах перекрестк</w:t>
      </w:r>
      <w:r>
        <w:rPr>
          <w:rFonts w:ascii="Times New Roman" w:hAnsi="Times New Roman" w:cs="Times New Roman"/>
          <w:sz w:val="24"/>
          <w:szCs w:val="24"/>
        </w:rPr>
        <w:t>а в случаях, когда необходимо показать траекторию движения транспортных средств или обозначить границы полосы движения (рисунок В.9);</w:t>
      </w:r>
    </w:p>
    <w:p w14:paraId="529406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белого или синего цвета - для обозначения границ площади, выделенной для двух и более парковочных мест (рисунок В.13а).</w:t>
      </w:r>
      <w:r>
        <w:rPr>
          <w:rFonts w:ascii="Times New Roman" w:hAnsi="Times New Roman" w:cs="Times New Roman"/>
          <w:sz w:val="24"/>
          <w:szCs w:val="24"/>
        </w:rPr>
        <w:t xml:space="preserve"> Линию разметки 1.7 синего цвета наносят по границе площади, выделенной под платную парковку.</w:t>
      </w:r>
    </w:p>
    <w:p w14:paraId="13B8A4E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расчета размеров площади парковки около края проезжей части принимают размеры одного парковочного места:</w:t>
      </w:r>
    </w:p>
    <w:p w14:paraId="2D9BABC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последовательном размещении автомобилей вдоль к</w:t>
      </w:r>
      <w:r>
        <w:rPr>
          <w:rFonts w:ascii="Times New Roman" w:hAnsi="Times New Roman" w:cs="Times New Roman"/>
          <w:sz w:val="24"/>
          <w:szCs w:val="24"/>
        </w:rPr>
        <w:t xml:space="preserve">рая проезжей части не менее 2,5 </w:t>
      </w:r>
      <w:r>
        <w:rPr>
          <w:rFonts w:ascii="Times New Roman" w:hAnsi="Times New Roman" w:cs="Times New Roman"/>
          <w:sz w:val="24"/>
          <w:szCs w:val="24"/>
        </w:rPr>
        <w:t>x</w:t>
      </w:r>
      <w:r>
        <w:rPr>
          <w:rFonts w:ascii="Times New Roman" w:hAnsi="Times New Roman" w:cs="Times New Roman"/>
          <w:sz w:val="24"/>
          <w:szCs w:val="24"/>
        </w:rPr>
        <w:t xml:space="preserve"> 7,5 м (2,5 </w:t>
      </w:r>
      <w:r>
        <w:rPr>
          <w:rFonts w:ascii="Times New Roman" w:hAnsi="Times New Roman" w:cs="Times New Roman"/>
          <w:sz w:val="24"/>
          <w:szCs w:val="24"/>
        </w:rPr>
        <w:t>x</w:t>
      </w:r>
      <w:r>
        <w:rPr>
          <w:rFonts w:ascii="Times New Roman" w:hAnsi="Times New Roman" w:cs="Times New Roman"/>
          <w:sz w:val="24"/>
          <w:szCs w:val="24"/>
        </w:rPr>
        <w:t xml:space="preserve"> 6,5 м) &lt;*&gt; для легковых и 3,0 </w:t>
      </w:r>
      <w:r>
        <w:rPr>
          <w:rFonts w:ascii="Times New Roman" w:hAnsi="Times New Roman" w:cs="Times New Roman"/>
          <w:sz w:val="24"/>
          <w:szCs w:val="24"/>
        </w:rPr>
        <w:t>x</w:t>
      </w:r>
      <w:r>
        <w:rPr>
          <w:rFonts w:ascii="Times New Roman" w:hAnsi="Times New Roman" w:cs="Times New Roman"/>
          <w:sz w:val="24"/>
          <w:szCs w:val="24"/>
        </w:rPr>
        <w:t xml:space="preserve"> 11,0 м - для грузовых автомобилей без прицепов;</w:t>
      </w:r>
    </w:p>
    <w:p w14:paraId="481ACEE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78088A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90737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4E8F24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Допускается при минимальной ширине проезда не менее 3,0 м.</w:t>
      </w:r>
    </w:p>
    <w:p w14:paraId="47A28FC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272181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E13D6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косом размещении автомобилей - в со</w:t>
      </w:r>
      <w:r>
        <w:rPr>
          <w:rFonts w:ascii="Times New Roman" w:hAnsi="Times New Roman" w:cs="Times New Roman"/>
          <w:sz w:val="24"/>
          <w:szCs w:val="24"/>
        </w:rPr>
        <w:t>ответствии с ГОСТ 33062.</w:t>
      </w:r>
    </w:p>
    <w:p w14:paraId="4A0839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Минимальные размеры одного парковочного места для транспортных средств, управляемых инвалидами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или перевозящих таких инвалидов, должны быть не менее 3,6 </w:t>
      </w:r>
      <w:r>
        <w:rPr>
          <w:rFonts w:ascii="Times New Roman" w:hAnsi="Times New Roman" w:cs="Times New Roman"/>
          <w:sz w:val="24"/>
          <w:szCs w:val="24"/>
        </w:rPr>
        <w:t>x</w:t>
      </w:r>
      <w:r>
        <w:rPr>
          <w:rFonts w:ascii="Times New Roman" w:hAnsi="Times New Roman" w:cs="Times New Roman"/>
          <w:sz w:val="24"/>
          <w:szCs w:val="24"/>
        </w:rPr>
        <w:t xml:space="preserve"> 7,5 м при последовательном размещении автомобилей и 3,6 </w:t>
      </w:r>
      <w:r>
        <w:rPr>
          <w:rFonts w:ascii="Times New Roman" w:hAnsi="Times New Roman" w:cs="Times New Roman"/>
          <w:sz w:val="24"/>
          <w:szCs w:val="24"/>
        </w:rPr>
        <w:t>x</w:t>
      </w:r>
      <w:r>
        <w:rPr>
          <w:rFonts w:ascii="Times New Roman" w:hAnsi="Times New Roman" w:cs="Times New Roman"/>
          <w:sz w:val="24"/>
          <w:szCs w:val="24"/>
        </w:rPr>
        <w:t xml:space="preserve"> 6,0 м</w:t>
      </w:r>
      <w:r>
        <w:rPr>
          <w:rFonts w:ascii="Times New Roman" w:hAnsi="Times New Roman" w:cs="Times New Roman"/>
          <w:sz w:val="24"/>
          <w:szCs w:val="24"/>
        </w:rPr>
        <w:t xml:space="preserve"> - при параллельном.</w:t>
      </w:r>
    </w:p>
    <w:p w14:paraId="389659E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обозначении границ площади парковки разметкой 1.7 отдельные парковочные места на этой площади (кроме мест для инвалидов) допускается не выделять.</w:t>
      </w:r>
    </w:p>
    <w:p w14:paraId="7B02E8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6.2.10 Разметку 1.8 применяют для обозначения границы между полосой разгона или тормо</w:t>
      </w:r>
      <w:r>
        <w:rPr>
          <w:rFonts w:ascii="Times New Roman" w:hAnsi="Times New Roman" w:cs="Times New Roman"/>
          <w:sz w:val="24"/>
          <w:szCs w:val="24"/>
        </w:rPr>
        <w:t xml:space="preserve">жения и основной полосой движения (рисунок В.16). Ширина разметки должна быть </w:t>
      </w:r>
      <w:r>
        <w:rPr>
          <w:rFonts w:ascii="Times New Roman" w:hAnsi="Times New Roman" w:cs="Times New Roman"/>
          <w:sz w:val="24"/>
          <w:szCs w:val="24"/>
        </w:rPr>
        <w:lastRenderedPageBreak/>
        <w:t>0,4 м на дорогах, обозначенных знаком 5.1 "Автомагистраль" и 0,2 м - на других дорогах.</w:t>
      </w:r>
    </w:p>
    <w:p w14:paraId="399F4A1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6.2.11 Разметку 1.9 применяют:</w:t>
      </w:r>
    </w:p>
    <w:p w14:paraId="2EE99C3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обозначения границ полос, направление движения по кот</w:t>
      </w:r>
      <w:r>
        <w:rPr>
          <w:rFonts w:ascii="Times New Roman" w:hAnsi="Times New Roman" w:cs="Times New Roman"/>
          <w:sz w:val="24"/>
          <w:szCs w:val="24"/>
        </w:rPr>
        <w:t>орым меняется на противоположное (рисунок В.17);</w:t>
      </w:r>
    </w:p>
    <w:p w14:paraId="531B81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разделения потоков транспортных средств противоположных направлений (при выключенных реверсивных светофорах) на участках дорог, где используется реверсивное регулирование (рисунок В.17).</w:t>
      </w:r>
    </w:p>
    <w:p w14:paraId="614DF9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6.2.12 Разметку 1.</w:t>
      </w:r>
      <w:r>
        <w:rPr>
          <w:rFonts w:ascii="Times New Roman" w:hAnsi="Times New Roman" w:cs="Times New Roman"/>
          <w:sz w:val="24"/>
          <w:szCs w:val="24"/>
        </w:rPr>
        <w:t>10 применяют на участках дорог, где необходимо запретить стоянку транспортных средств (рисунок В.13а). Разметку наносят на расстоянии от 0,1 до 0,2 м от края проезжей части, при наличии краевой линии разметки - вместо нее.</w:t>
      </w:r>
    </w:p>
    <w:p w14:paraId="075AE79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Разметку допускается не наносить </w:t>
      </w:r>
      <w:r>
        <w:rPr>
          <w:rFonts w:ascii="Times New Roman" w:hAnsi="Times New Roman" w:cs="Times New Roman"/>
          <w:sz w:val="24"/>
          <w:szCs w:val="24"/>
        </w:rPr>
        <w:t>в местах, где стоянка запрещена в соответствии с [1] (пункт 12.5).</w:t>
      </w:r>
    </w:p>
    <w:p w14:paraId="457350B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6.2.13 Разметку 1.11 применяют для разделения потоков транспортных средств противоположных или попутных направлений при необходимости запрещения перестроения транспортных средств.</w:t>
      </w:r>
    </w:p>
    <w:p w14:paraId="73EC538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разде</w:t>
      </w:r>
      <w:r>
        <w:rPr>
          <w:rFonts w:ascii="Times New Roman" w:hAnsi="Times New Roman" w:cs="Times New Roman"/>
          <w:sz w:val="24"/>
          <w:szCs w:val="24"/>
        </w:rPr>
        <w:t>ления потоков транспортных средств противоположных направлений разметку наносят на участках дорог с двумя полосами движения в обоих направлениях с необеспеченной видимостью встречного автомобиля (таблица 4), где зоны с видимостью менее допустимой не перекр</w:t>
      </w:r>
      <w:r>
        <w:rPr>
          <w:rFonts w:ascii="Times New Roman" w:hAnsi="Times New Roman" w:cs="Times New Roman"/>
          <w:sz w:val="24"/>
          <w:szCs w:val="24"/>
        </w:rPr>
        <w:t>ывают друг друга (рисунок В.6б). Разметка должна быть обращена сплошной линией в сторону полосы, на которой на данном участке находится зона с видимостью менее допустимой.</w:t>
      </w:r>
    </w:p>
    <w:p w14:paraId="4C4DFE3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применять разметку для разделения потоков транспортных средств противоп</w:t>
      </w:r>
      <w:r>
        <w:rPr>
          <w:rFonts w:ascii="Times New Roman" w:hAnsi="Times New Roman" w:cs="Times New Roman"/>
          <w:sz w:val="24"/>
          <w:szCs w:val="24"/>
        </w:rPr>
        <w:t>оложных направлений вместо линии 1.1 на расстоянии не менее 20 (40) м после пешеходных переходов, переездов для велосипедистов, перекрестков при интенсивности движения менее 3000 ед./сут, а также после железнодорожных переездов на расстоянии 100 м от ближн</w:t>
      </w:r>
      <w:r>
        <w:rPr>
          <w:rFonts w:ascii="Times New Roman" w:hAnsi="Times New Roman" w:cs="Times New Roman"/>
          <w:sz w:val="24"/>
          <w:szCs w:val="24"/>
        </w:rPr>
        <w:t>его рельса. При этом разметка сплошной линией должна быть обращена в сторону полосы, по которой движение осуществляется в направлении указанных участков дорог (рисунок В.18).</w:t>
      </w:r>
    </w:p>
    <w:p w14:paraId="671F8F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разрешения поворота налево и разворота вместо разметки 1.3 применяют разметку</w:t>
      </w:r>
      <w:r>
        <w:rPr>
          <w:rFonts w:ascii="Times New Roman" w:hAnsi="Times New Roman" w:cs="Times New Roman"/>
          <w:sz w:val="24"/>
          <w:szCs w:val="24"/>
        </w:rPr>
        <w:t xml:space="preserve"> 1.11, при этом разметка сплошной линией должна быть обращена в сторону полосы, с которой указанные маневры запрещены.</w:t>
      </w:r>
    </w:p>
    <w:p w14:paraId="40CC43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для разделения потоков транспортных средств попутных направлений наносят:</w:t>
      </w:r>
    </w:p>
    <w:p w14:paraId="77490EE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когда необходимо исключить возможность перестроения </w:t>
      </w:r>
      <w:r>
        <w:rPr>
          <w:rFonts w:ascii="Times New Roman" w:hAnsi="Times New Roman" w:cs="Times New Roman"/>
          <w:sz w:val="24"/>
          <w:szCs w:val="24"/>
        </w:rPr>
        <w:t>на ближайшую правую или левую полосу движения, обозначить места въезда на прилегающую территорию и выезда с нее (рисунки В.11а, б, В.13а, В.14);</w:t>
      </w:r>
    </w:p>
    <w:p w14:paraId="48CCBB9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участках полосы для маршрутных транспортных средств перед примыканием (пересечением) на протяжении от 40 д</w:t>
      </w:r>
      <w:r>
        <w:rPr>
          <w:rFonts w:ascii="Times New Roman" w:hAnsi="Times New Roman" w:cs="Times New Roman"/>
          <w:sz w:val="24"/>
          <w:szCs w:val="24"/>
        </w:rPr>
        <w:t>о 60 м, оканчивая ее не менее чем за 5 м до границы примыкающей проезжей части, сплошной линией в сторону полосы для маршрутных транспортных средств (рисунки В.11а, б);</w:t>
      </w:r>
    </w:p>
    <w:p w14:paraId="714528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после примыкания, не менее чем через 5 м от границы примыкающей проезжей части, на пр</w:t>
      </w:r>
      <w:r>
        <w:rPr>
          <w:rFonts w:ascii="Times New Roman" w:hAnsi="Times New Roman" w:cs="Times New Roman"/>
          <w:sz w:val="24"/>
          <w:szCs w:val="24"/>
        </w:rPr>
        <w:t>отяжении от 20 до 40 м вдоль полосы для маршрутных транспортных средств, сплошной линией в сторону соседней полосы (рисунки В.11а, б).</w:t>
      </w:r>
    </w:p>
    <w:p w14:paraId="051E94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Длины штриха и промежутка между штрихами разметки 1.11 должны быть такими же, как у предшествующей ей линии приближения 1</w:t>
      </w:r>
      <w:r>
        <w:rPr>
          <w:rFonts w:ascii="Times New Roman" w:hAnsi="Times New Roman" w:cs="Times New Roman"/>
          <w:sz w:val="24"/>
          <w:szCs w:val="24"/>
        </w:rPr>
        <w:t>.6, а при ее отсутствии могут быть уменьшены соответственно до 0,9 и 0,3 м.</w:t>
      </w:r>
    </w:p>
    <w:p w14:paraId="01389B9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6.2.14 Разметку 1.12 применяют перед перекрестком при наличии знака 2.5 "Движение без остановки запрещено", в местах, где движение регулируется светофором, а также перед железнодор</w:t>
      </w:r>
      <w:r>
        <w:rPr>
          <w:rFonts w:ascii="Times New Roman" w:hAnsi="Times New Roman" w:cs="Times New Roman"/>
          <w:sz w:val="24"/>
          <w:szCs w:val="24"/>
        </w:rPr>
        <w:t>ожными переездами (рисунки В.7, В.9, В.18) и пунктами взимания платы за проезд по платным дорогам.</w:t>
      </w:r>
    </w:p>
    <w:p w14:paraId="73B4AA3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перед перекрестком при наличии знака 2.5 на расстоянии не более 1 м от границы пересекающей проезжей части.</w:t>
      </w:r>
    </w:p>
    <w:p w14:paraId="74F213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1.12 наносят на расстоя</w:t>
      </w:r>
      <w:r>
        <w:rPr>
          <w:rFonts w:ascii="Times New Roman" w:hAnsi="Times New Roman" w:cs="Times New Roman"/>
          <w:sz w:val="24"/>
          <w:szCs w:val="24"/>
        </w:rPr>
        <w:t>нии от 10 до 20 м от основного светофора Т.1 или Т.2 при расположении светофора над проезжей частью и от 3 до 10 м - при расположении сбоку от проезжей части для обеспечения видимости их сигналов. Допускается уменьшать указанные расстояния до 5 м и 1 м соо</w:t>
      </w:r>
      <w:r>
        <w:rPr>
          <w:rFonts w:ascii="Times New Roman" w:hAnsi="Times New Roman" w:cs="Times New Roman"/>
          <w:sz w:val="24"/>
          <w:szCs w:val="24"/>
        </w:rPr>
        <w:t>тветственно при наличии светофоров Т.3 любых исполнений (рисунок В.20).</w:t>
      </w:r>
    </w:p>
    <w:p w14:paraId="05E540C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регулируемого пешеходного перехода разметку наносят на расстоянии не менее 1 м перед переходом (рисунок В.20).</w:t>
      </w:r>
    </w:p>
    <w:p w14:paraId="46F2AE1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железнодорожных переездах разметку 1.12 наносят на расстоя</w:t>
      </w:r>
      <w:r>
        <w:rPr>
          <w:rFonts w:ascii="Times New Roman" w:hAnsi="Times New Roman" w:cs="Times New Roman"/>
          <w:sz w:val="24"/>
          <w:szCs w:val="24"/>
        </w:rPr>
        <w:t>нии 5 м от шлагбаума или светофора, а при их отсутствии - на расстоянии 10 м от ближнего рельса в одном створе со знаками 2.5 и 6.16 (рисунок В.18).</w:t>
      </w:r>
    </w:p>
    <w:p w14:paraId="670D91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пунктах взимания платы за проезд по платным дорогам разметку наносят на расстоянии не менее 1 м перед шл</w:t>
      </w:r>
      <w:r>
        <w:rPr>
          <w:rFonts w:ascii="Times New Roman" w:hAnsi="Times New Roman" w:cs="Times New Roman"/>
          <w:sz w:val="24"/>
          <w:szCs w:val="24"/>
        </w:rPr>
        <w:t>агбаумом.</w:t>
      </w:r>
    </w:p>
    <w:p w14:paraId="0E8490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6.2.15 Разметку 1.13 применяют для обозначения места остановки транспортных средств при наличии знака 2.4 "Уступите дорогу" и наносят как можно ближе к границе пересекаемой проезжей части (рисунок В.10).</w:t>
      </w:r>
    </w:p>
    <w:p w14:paraId="0E9900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6.2.16 Разметку 1.12 и 1.13 наносят по все</w:t>
      </w:r>
      <w:r>
        <w:rPr>
          <w:rFonts w:ascii="Times New Roman" w:hAnsi="Times New Roman" w:cs="Times New Roman"/>
          <w:sz w:val="24"/>
          <w:szCs w:val="24"/>
        </w:rPr>
        <w:t>й ширине проезжей части данного направления движения или на каждой полосе движения.</w:t>
      </w:r>
    </w:p>
    <w:p w14:paraId="1EB02E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1.12 и 1.13 наносят под прямым углом к оси полосы движения (рисунки В.7, В.9, В.10).</w:t>
      </w:r>
    </w:p>
    <w:p w14:paraId="680521F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6.2.17 Разметку 1.14.1 и 1.14.2 применяют для обозначения мест, выделенных для</w:t>
      </w:r>
      <w:r>
        <w:rPr>
          <w:rFonts w:ascii="Times New Roman" w:hAnsi="Times New Roman" w:cs="Times New Roman"/>
          <w:sz w:val="24"/>
          <w:szCs w:val="24"/>
        </w:rPr>
        <w:t xml:space="preserve"> пересечения проезжей части пешеходами.</w:t>
      </w:r>
    </w:p>
    <w:p w14:paraId="27F437A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Ширину размечаемого пешеходного перехода определяют по интенсивности пешеходного движения из расчета 1 м на каждые 500 пеш./ч, но не менее 4 м.</w:t>
      </w:r>
    </w:p>
    <w:p w14:paraId="5F08BDD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1.14.1 применяют на пешеходных переходах, ширина которых не пре</w:t>
      </w:r>
      <w:r>
        <w:rPr>
          <w:rFonts w:ascii="Times New Roman" w:hAnsi="Times New Roman" w:cs="Times New Roman"/>
          <w:sz w:val="24"/>
          <w:szCs w:val="24"/>
        </w:rPr>
        <w:t>вышает 6 м. При ширине пешеходного перехода более 6 м применяют разметку 1.14.2.</w:t>
      </w:r>
    </w:p>
    <w:p w14:paraId="6D68B5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Линии разметки 1.14.1 и 1.14.2 наносят параллельно оси проезжей части (допускается угол между осями перехода и проезжей части не менее 85°) (рисунок В.7).</w:t>
      </w:r>
    </w:p>
    <w:p w14:paraId="64FC77A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1.14.3 прим</w:t>
      </w:r>
      <w:r>
        <w:rPr>
          <w:rFonts w:ascii="Times New Roman" w:hAnsi="Times New Roman" w:cs="Times New Roman"/>
          <w:sz w:val="24"/>
          <w:szCs w:val="24"/>
        </w:rPr>
        <w:t>еняют для обозначения диагональных пешеходных переходов на регулируемых перекрестках (рисунок В.19).</w:t>
      </w:r>
    </w:p>
    <w:p w14:paraId="448689D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 линиями разметки 1.14.1 и 1.14.2 допускается устраивать желтое заполнение по </w:t>
      </w:r>
      <w:hyperlink r:id="rId84" w:history="1">
        <w:r>
          <w:rPr>
            <w:rFonts w:ascii="Times New Roman" w:hAnsi="Times New Roman" w:cs="Times New Roman"/>
            <w:sz w:val="24"/>
            <w:szCs w:val="24"/>
            <w:u w:val="single"/>
          </w:rPr>
          <w:t>ГОСТ Р 51256</w:t>
        </w:r>
      </w:hyperlink>
      <w:r>
        <w:rPr>
          <w:rFonts w:ascii="Times New Roman" w:hAnsi="Times New Roman" w:cs="Times New Roman"/>
          <w:sz w:val="24"/>
          <w:szCs w:val="24"/>
        </w:rPr>
        <w:t xml:space="preserve"> (рисунок В.19).</w:t>
      </w:r>
    </w:p>
    <w:p w14:paraId="786317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трамвайных путях между рельсами наносят разметку 1.14.1 и 1.14.2 в случаях, если межрельсовый настил имеет покрытие по 6.2.1.</w:t>
      </w:r>
    </w:p>
    <w:p w14:paraId="0C8204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6.2.18 Разметку 1.15 применяют для обозначения мест пересечения велосипедной дорожки с пр</w:t>
      </w:r>
      <w:r>
        <w:rPr>
          <w:rFonts w:ascii="Times New Roman" w:hAnsi="Times New Roman" w:cs="Times New Roman"/>
          <w:sz w:val="24"/>
          <w:szCs w:val="24"/>
        </w:rPr>
        <w:t>оезжей частью (рисунки В.10, В.13б).</w:t>
      </w:r>
    </w:p>
    <w:p w14:paraId="72F34B0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переезда для велосипедистов должна быть равна ширине велосипедной дорожки.</w:t>
      </w:r>
    </w:p>
    <w:p w14:paraId="7A927C5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6.2.19 Разметку 1.16.1 - 1.16.3 применяют для обозначения направляющих островков:</w:t>
      </w:r>
    </w:p>
    <w:p w14:paraId="60BA3C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- 1.16.1 - в местах разделения потоков транспортных сре</w:t>
      </w:r>
      <w:r>
        <w:rPr>
          <w:rFonts w:ascii="Times New Roman" w:hAnsi="Times New Roman" w:cs="Times New Roman"/>
          <w:sz w:val="24"/>
          <w:szCs w:val="24"/>
        </w:rPr>
        <w:t>дств противоположных направлений;</w:t>
      </w:r>
    </w:p>
    <w:p w14:paraId="63A17B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- 1.16.2 - в местах разделения потоков транспортных средств одного направления;</w:t>
      </w:r>
    </w:p>
    <w:p w14:paraId="451D21C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- 1.16.3 - в местах слияния потоков транспортных средств (рисунок В.12).</w:t>
      </w:r>
    </w:p>
    <w:p w14:paraId="09A6670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Ширину линии разметки, ограничивающая разметку 1.16.1 - 1.16.3, прин</w:t>
      </w:r>
      <w:r>
        <w:rPr>
          <w:rFonts w:ascii="Times New Roman" w:hAnsi="Times New Roman" w:cs="Times New Roman"/>
          <w:sz w:val="24"/>
          <w:szCs w:val="24"/>
        </w:rPr>
        <w:t>имают равной ширине линии сопрягающейся с ней разметки.</w:t>
      </w:r>
    </w:p>
    <w:p w14:paraId="4FCA475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островках, имеющих большую площадь, разметку 1.16.1 - 1.16.3 допускается выполнять на концевых участках островка (не менее трех линий) и на расстоянии 1,0 м от его границы (рисунок В.12). При небол</w:t>
      </w:r>
      <w:r>
        <w:rPr>
          <w:rFonts w:ascii="Times New Roman" w:hAnsi="Times New Roman" w:cs="Times New Roman"/>
          <w:sz w:val="24"/>
          <w:szCs w:val="24"/>
        </w:rPr>
        <w:t>ьшой площади островка допускается нанесение разметки по всей его поверхности (рисунок В.14).</w:t>
      </w:r>
    </w:p>
    <w:p w14:paraId="1E1E99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1.16.1 применяют для обозначения островков безопасности на пешеходных переходах.</w:t>
      </w:r>
    </w:p>
    <w:p w14:paraId="16F3FB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1.16.1 допускается применять для обозначения разделительной поло</w:t>
      </w:r>
      <w:r>
        <w:rPr>
          <w:rFonts w:ascii="Times New Roman" w:hAnsi="Times New Roman" w:cs="Times New Roman"/>
          <w:sz w:val="24"/>
          <w:szCs w:val="24"/>
        </w:rPr>
        <w:t>сы, предназначенной для отделения полосы для велосипедистов или полосы для маршрутных транспортных средств от общего потока встречных транспортных средств, 1.16.2 - попутных транспортных средств (рисунки В.11б и В.13б) или парковки.</w:t>
      </w:r>
    </w:p>
    <w:p w14:paraId="28F3E27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6.2.20 Разметку 1.17.1 </w:t>
      </w:r>
      <w:r>
        <w:rPr>
          <w:rFonts w:ascii="Times New Roman" w:hAnsi="Times New Roman" w:cs="Times New Roman"/>
          <w:sz w:val="24"/>
          <w:szCs w:val="24"/>
        </w:rPr>
        <w:t>применяют для обозначения остановок маршрутных транспортных средств и стоянок транспортных средств, используемых в качестве легковых такси (рисунок В.15). Протяженность разметки определяют с учетом числа одновременно останавливающихся или стоящих транспорт</w:t>
      </w:r>
      <w:r>
        <w:rPr>
          <w:rFonts w:ascii="Times New Roman" w:hAnsi="Times New Roman" w:cs="Times New Roman"/>
          <w:sz w:val="24"/>
          <w:szCs w:val="24"/>
        </w:rPr>
        <w:t>ных средств, но не менее длины посадочной площадки.</w:t>
      </w:r>
    </w:p>
    <w:p w14:paraId="2F44C6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1.17.2 применяют для обозначения остановок трамвая при прохождении путей посередине проезжей части и отсутствии приподнятой площадки у рельсов. Разметку 1.17.2 наносят в начале и в конце останово</w:t>
      </w:r>
      <w:r>
        <w:rPr>
          <w:rFonts w:ascii="Times New Roman" w:hAnsi="Times New Roman" w:cs="Times New Roman"/>
          <w:sz w:val="24"/>
          <w:szCs w:val="24"/>
        </w:rPr>
        <w:t>чного пункта поперек проезжей части от тротуара до ближайшего к нему рельса или от разметки 1.2, обозначающей край проезжей части (рисунок В.15).</w:t>
      </w:r>
    </w:p>
    <w:p w14:paraId="7C7C33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6.2.21 Разметку 1.18 применяют самостоятельно или в сочетании со знаками 5.15.1, 5.15.2 для указания разрешенн</w:t>
      </w:r>
      <w:r>
        <w:rPr>
          <w:rFonts w:ascii="Times New Roman" w:hAnsi="Times New Roman" w:cs="Times New Roman"/>
          <w:sz w:val="24"/>
          <w:szCs w:val="24"/>
        </w:rPr>
        <w:t>ых на перекрестке направлений движения по полосам (рисунки В.9, В.10, В.16).</w:t>
      </w:r>
    </w:p>
    <w:p w14:paraId="43E2365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 наносят две (три) или более стрел с расстоянием между ними от 20 до 30 м. Основание стрелы, ближайшей к перекрестку, должно быть на уровне начала разметки 1.1, раз</w:t>
      </w:r>
      <w:r>
        <w:rPr>
          <w:rFonts w:ascii="Times New Roman" w:hAnsi="Times New Roman" w:cs="Times New Roman"/>
          <w:sz w:val="24"/>
          <w:szCs w:val="24"/>
        </w:rPr>
        <w:t>деляющей потоки транспортных средств попутного направления.</w:t>
      </w:r>
    </w:p>
    <w:p w14:paraId="584B76A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с изображением тупика наносят перед пересечениями дорог с проезжими частями, разделенными бульваром, либо разделительной полосой, когда поворот на ближайшую проезжую часть запрещен (рисун</w:t>
      </w:r>
      <w:r>
        <w:rPr>
          <w:rFonts w:ascii="Times New Roman" w:hAnsi="Times New Roman" w:cs="Times New Roman"/>
          <w:sz w:val="24"/>
          <w:szCs w:val="24"/>
        </w:rPr>
        <w:t xml:space="preserve">ок В.10). Разметку не наносят, если ширина бульвара или разделительной полосы позволяет нанести стрелы в пределах перекрестка в соответствии с </w:t>
      </w:r>
      <w:r>
        <w:rPr>
          <w:rFonts w:ascii="Times New Roman" w:hAnsi="Times New Roman" w:cs="Times New Roman"/>
          <w:sz w:val="24"/>
          <w:szCs w:val="24"/>
        </w:rPr>
        <w:lastRenderedPageBreak/>
        <w:t>условиями, приведенными в настоящем пункте.</w:t>
      </w:r>
    </w:p>
    <w:p w14:paraId="6213D6B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6.2.22 Разметку 1.19 применяют для предупреждения о приближении:</w:t>
      </w:r>
    </w:p>
    <w:p w14:paraId="2E20C92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к </w:t>
      </w:r>
      <w:r>
        <w:rPr>
          <w:rFonts w:ascii="Times New Roman" w:hAnsi="Times New Roman" w:cs="Times New Roman"/>
          <w:sz w:val="24"/>
          <w:szCs w:val="24"/>
        </w:rPr>
        <w:t>концу полосы (рисунки В.8а, В.10);</w:t>
      </w:r>
    </w:p>
    <w:p w14:paraId="3AD0B5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 разметке 1.1 или 1.11, разделяющей потоки транспортных средств противоположных направлений в сочетании с разметкой 1.6 при ограниченной видимости встречного автомобиля (рисунки В.6а, б, В.18).</w:t>
      </w:r>
    </w:p>
    <w:p w14:paraId="73D4B5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предупреждении о при</w:t>
      </w:r>
      <w:r>
        <w:rPr>
          <w:rFonts w:ascii="Times New Roman" w:hAnsi="Times New Roman" w:cs="Times New Roman"/>
          <w:sz w:val="24"/>
          <w:szCs w:val="24"/>
        </w:rPr>
        <w:t>ближении к концу полосы должны последовательно наноситься две (три) или более стрелы с расстояниями между ними 10, 20, 30 м и т.д. (20, 40, 60 м и т.д.). Расстояния указаны между основаниями стрел, начиная от последней стрелы по ходу движения. Расстояние м</w:t>
      </w:r>
      <w:r>
        <w:rPr>
          <w:rFonts w:ascii="Times New Roman" w:hAnsi="Times New Roman" w:cs="Times New Roman"/>
          <w:sz w:val="24"/>
          <w:szCs w:val="24"/>
        </w:rPr>
        <w:t>ежду основанием последней по ходу движения стрелы и началом переходной линии или началом отгона полосы разгона должно быть 20 (40) м.</w:t>
      </w:r>
    </w:p>
    <w:p w14:paraId="4248E10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вне населенного пункта длина полосы разгона полной ширины менее 100 м, допускается наносить две стрелы.</w:t>
      </w:r>
    </w:p>
    <w:p w14:paraId="00ED364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1.19</w:t>
      </w:r>
      <w:r>
        <w:rPr>
          <w:rFonts w:ascii="Times New Roman" w:hAnsi="Times New Roman" w:cs="Times New Roman"/>
          <w:sz w:val="24"/>
          <w:szCs w:val="24"/>
        </w:rPr>
        <w:t xml:space="preserve"> наносят на полосе для маршрутных транспортных средств или для велосипедистов, обозначенных знаком 5.14.1 или 5.14.2, после всех примыканий, с которых возможен выезд на эту полосу. Последовательно наносят две стрелы с расстоянием между ними 10 м. Основание</w:t>
      </w:r>
      <w:r>
        <w:rPr>
          <w:rFonts w:ascii="Times New Roman" w:hAnsi="Times New Roman" w:cs="Times New Roman"/>
          <w:sz w:val="24"/>
          <w:szCs w:val="24"/>
        </w:rPr>
        <w:t xml:space="preserve"> первой по ходу движения стрелы должно совпадать с началом разметки 1.11 (рисунки В.11а, б).</w:t>
      </w:r>
    </w:p>
    <w:p w14:paraId="2748749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6.2.23 Разметку 1.20 применяют для предупреждения о приближении к разметке 1.13 на дорогах с интенсивностью движения более 3000 авт./сут и наносят на каждой полосе</w:t>
      </w:r>
      <w:r>
        <w:rPr>
          <w:rFonts w:ascii="Times New Roman" w:hAnsi="Times New Roman" w:cs="Times New Roman"/>
          <w:sz w:val="24"/>
          <w:szCs w:val="24"/>
        </w:rPr>
        <w:t xml:space="preserve"> движения.</w:t>
      </w:r>
    </w:p>
    <w:p w14:paraId="21ACEE0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основанием треугольника разметки 1.20 и разметкой 1.13 должно составлять от 2 до 10 м (от 10 до 25 м) (рисунок В.10).</w:t>
      </w:r>
    </w:p>
    <w:p w14:paraId="0233E0C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6.2.24 Разметку 1.21 применяют для предупреждения о приближении к разметке 1.12 на дорогах с интенсивностью дв</w:t>
      </w:r>
      <w:r>
        <w:rPr>
          <w:rFonts w:ascii="Times New Roman" w:hAnsi="Times New Roman" w:cs="Times New Roman"/>
          <w:sz w:val="24"/>
          <w:szCs w:val="24"/>
        </w:rPr>
        <w:t>ижения более 3000 авт./сут, если установлен знак 2.5 "Движение без остановки запрещено", и наносят на каждой полосе движения.</w:t>
      </w:r>
    </w:p>
    <w:p w14:paraId="1B43729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разметкой 1.21 и 1.12 должно составлять от 2 до 10 м (от 10 до 25 м) (рисунок В.7).</w:t>
      </w:r>
    </w:p>
    <w:p w14:paraId="059025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6.2.25 Разметку 1.22 применяю</w:t>
      </w:r>
      <w:r>
        <w:rPr>
          <w:rFonts w:ascii="Times New Roman" w:hAnsi="Times New Roman" w:cs="Times New Roman"/>
          <w:sz w:val="24"/>
          <w:szCs w:val="24"/>
        </w:rPr>
        <w:t>т на дорогах с интенсивностью движения более 3000 авт./сут для обозначения номера дороги, утвержденного в установленном порядке.</w:t>
      </w:r>
    </w:p>
    <w:p w14:paraId="05EEEA0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посередине каждой полосы движения, соответствующей направлению дороги (маршрута), перед перекрестком и за ним,</w:t>
      </w:r>
      <w:r>
        <w:rPr>
          <w:rFonts w:ascii="Times New Roman" w:hAnsi="Times New Roman" w:cs="Times New Roman"/>
          <w:sz w:val="24"/>
          <w:szCs w:val="24"/>
        </w:rPr>
        <w:t xml:space="preserve"> когда маршрут в месте пересечения с другой дорогой меняет свое направление.</w:t>
      </w:r>
    </w:p>
    <w:p w14:paraId="3995EDD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перекрестком разметку 1.22 применяют с разметкой 1.18. При этом разметку 1.22 наносят на расстоянии от 1 до 5 м перед разметкой 1.18 (рисунок В.16).</w:t>
      </w:r>
    </w:p>
    <w:p w14:paraId="47D255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на перекрестке марш</w:t>
      </w:r>
      <w:r>
        <w:rPr>
          <w:rFonts w:ascii="Times New Roman" w:hAnsi="Times New Roman" w:cs="Times New Roman"/>
          <w:sz w:val="24"/>
          <w:szCs w:val="24"/>
        </w:rPr>
        <w:t>рут меняет свое направление и на полосе движения нанесена разметка 1.18 с несколькими направлениями движения, то номер маршрута допускается наносить под боковой стрелкой разметки 1.18 шрифтом уменьшенного размера.</w:t>
      </w:r>
    </w:p>
    <w:p w14:paraId="6B39BD4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6.2.26 Разметку 1.23.1 наносят на дорогах </w:t>
      </w:r>
      <w:r>
        <w:rPr>
          <w:rFonts w:ascii="Times New Roman" w:hAnsi="Times New Roman" w:cs="Times New Roman"/>
          <w:sz w:val="24"/>
          <w:szCs w:val="24"/>
        </w:rPr>
        <w:t>(полосах), обозначенных знаками 5.11.1, 5.14.1, на полосы, предназначенные для движения маршрутных транспортных средств и иных транспортных средств в соответствии с [1] (рисунок В.11а, б).</w:t>
      </w:r>
    </w:p>
    <w:p w14:paraId="211E21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Разметку наносят по оси полосы движения основанием в сторону движущ</w:t>
      </w:r>
      <w:r>
        <w:rPr>
          <w:rFonts w:ascii="Times New Roman" w:hAnsi="Times New Roman" w:cs="Times New Roman"/>
          <w:sz w:val="24"/>
          <w:szCs w:val="24"/>
        </w:rPr>
        <w:t>ихся по ней транспортных средств. После примыкания первую разметку наносят после разметки 1.11 на расстоянии 10 м, а через 20 м - вторую. При совместном применении разметки 1.23.1 с разметкой 1.23.3 на полосах, обозначенных знаком 5.14.1, вторые разметки 1</w:t>
      </w:r>
      <w:r>
        <w:rPr>
          <w:rFonts w:ascii="Times New Roman" w:hAnsi="Times New Roman" w:cs="Times New Roman"/>
          <w:sz w:val="24"/>
          <w:szCs w:val="24"/>
        </w:rPr>
        <w:t>.23.1 и 1.23.3 через 20 м не наносят (рисунок В.11а, б).</w:t>
      </w:r>
    </w:p>
    <w:p w14:paraId="1BE9E9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повторяют через 15 м после мест остановки маршрутных транспортных средств и через каждые 200 м на перегоне. В зависимости от длины перегона это расстояние может быть уменьшено.</w:t>
      </w:r>
    </w:p>
    <w:p w14:paraId="77C0C5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доп</w:t>
      </w:r>
      <w:r>
        <w:rPr>
          <w:rFonts w:ascii="Times New Roman" w:hAnsi="Times New Roman" w:cs="Times New Roman"/>
          <w:sz w:val="24"/>
          <w:szCs w:val="24"/>
        </w:rPr>
        <w:t>ускается применять самостоятельно непосредственно в начале полосы торможения пунктов маршрутных транспортных средств (рисунок В.14).</w:t>
      </w:r>
    </w:p>
    <w:p w14:paraId="3966930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6.2.27 Разметку 1.23.2 наносят на дорожках, обозначенных знаками 4.5.1, 4.5.2, 4.5.4, 4.5.5.</w:t>
      </w:r>
    </w:p>
    <w:p w14:paraId="2F2241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по оси дорожк</w:t>
      </w:r>
      <w:r>
        <w:rPr>
          <w:rFonts w:ascii="Times New Roman" w:hAnsi="Times New Roman" w:cs="Times New Roman"/>
          <w:sz w:val="24"/>
          <w:szCs w:val="24"/>
        </w:rPr>
        <w:t>и основанием в сторону движущихся по ней пешеходов в ее начале и повторяют:</w:t>
      </w:r>
    </w:p>
    <w:p w14:paraId="503548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через 20 м после начала дорожки;</w:t>
      </w:r>
    </w:p>
    <w:p w14:paraId="27347F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после каждого перекрестка, выезда с прилегающей территории, пересечения с пешеходной, велосипедной или велопешеходной дорожкой;</w:t>
      </w:r>
    </w:p>
    <w:p w14:paraId="2417F96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перегонах </w:t>
      </w:r>
      <w:r>
        <w:rPr>
          <w:rFonts w:ascii="Times New Roman" w:hAnsi="Times New Roman" w:cs="Times New Roman"/>
          <w:sz w:val="24"/>
          <w:szCs w:val="24"/>
        </w:rPr>
        <w:t>длиной 500 м и более - через 200 м.</w:t>
      </w:r>
    </w:p>
    <w:p w14:paraId="46C87A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6.2.28 Разметку 1.23.3 наносят на дорожках или полосах, обозначенных знаками 4.4.1, 4.5.2, 4.5.4, 4.5.5, 5.11.2 и 5.14.2.</w:t>
      </w:r>
    </w:p>
    <w:p w14:paraId="1403F7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по оси дорожки (полосы) основанием в сторону движущихся по ней велосипедистов или</w:t>
      </w:r>
      <w:r>
        <w:rPr>
          <w:rFonts w:ascii="Times New Roman" w:hAnsi="Times New Roman" w:cs="Times New Roman"/>
          <w:sz w:val="24"/>
          <w:szCs w:val="24"/>
        </w:rPr>
        <w:t xml:space="preserve"> мопедов в ее начале и повторяют:</w:t>
      </w:r>
    </w:p>
    <w:p w14:paraId="77330E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через 20 м после начала дорожки;</w:t>
      </w:r>
    </w:p>
    <w:p w14:paraId="7CBF3F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после каждого перекрестка, выезда с прилегающей территории, пересечения с пешеходной, велосипедной или велопешеходной дорожкой;</w:t>
      </w:r>
    </w:p>
    <w:p w14:paraId="4FF1220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перегонах длиной 500 м и более - через 200 м.</w:t>
      </w:r>
    </w:p>
    <w:p w14:paraId="70B3098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w:t>
      </w:r>
      <w:r>
        <w:rPr>
          <w:rFonts w:ascii="Times New Roman" w:hAnsi="Times New Roman" w:cs="Times New Roman"/>
          <w:sz w:val="24"/>
          <w:szCs w:val="24"/>
        </w:rPr>
        <w:t>ку 1.23.3 допускается наносить на полосах, обозначенных знаками 5.11.1, 5.14.1, перед разметкой 1.23.1 по ходу движения на расстоянии 5 м (рисунки В.11а, б).</w:t>
      </w:r>
    </w:p>
    <w:p w14:paraId="1F819FF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6.2.29 Разметку 1.24.1 и 1.24.2 допускается применять для дублирования дорожных знаков:</w:t>
      </w:r>
    </w:p>
    <w:p w14:paraId="4AE1AC0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- 1.24.1 -</w:t>
      </w:r>
      <w:r>
        <w:rPr>
          <w:rFonts w:ascii="Times New Roman" w:hAnsi="Times New Roman" w:cs="Times New Roman"/>
          <w:sz w:val="24"/>
          <w:szCs w:val="24"/>
        </w:rPr>
        <w:t xml:space="preserve"> для дублирования предупреждающих знаков;</w:t>
      </w:r>
    </w:p>
    <w:p w14:paraId="4E9078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- 1.24.2 - для дублирования запрещающих знаков (рисунок В.21).</w:t>
      </w:r>
    </w:p>
    <w:p w14:paraId="17784E6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1.24.1 наносят на расстоянии от 20 до 30 м после места установки соответствующего предупреждающего знака, разметку 1.24.2 - в том же поперечно</w:t>
      </w:r>
      <w:r>
        <w:rPr>
          <w:rFonts w:ascii="Times New Roman" w:hAnsi="Times New Roman" w:cs="Times New Roman"/>
          <w:sz w:val="24"/>
          <w:szCs w:val="24"/>
        </w:rPr>
        <w:t>м сечении дороги, что и соответствующий запрещающий знак.</w:t>
      </w:r>
    </w:p>
    <w:p w14:paraId="7D63D89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разметку 1.24.2 наносить после перекрестков в зоне действия ограничения скорости, введенного знаком 5.31.</w:t>
      </w:r>
    </w:p>
    <w:p w14:paraId="7A7A2F7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многополосных дорогах разметку 1.24.1 и 1.24.2 наносят на каждой полосе, пред</w:t>
      </w:r>
      <w:r>
        <w:rPr>
          <w:rFonts w:ascii="Times New Roman" w:hAnsi="Times New Roman" w:cs="Times New Roman"/>
          <w:sz w:val="24"/>
          <w:szCs w:val="24"/>
        </w:rPr>
        <w:t>назначенной для движения в данном направлении, за исключением изображений знаков 3.27 - 3.30, которые наносят на крайней правой полосе движения.</w:t>
      </w:r>
    </w:p>
    <w:p w14:paraId="3C7CC5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Разметку 1.24.1, дублирующую знак 1.23, применяют у детских учреждений. Одновременно допускается наносить надпи</w:t>
      </w:r>
      <w:r>
        <w:rPr>
          <w:rFonts w:ascii="Times New Roman" w:hAnsi="Times New Roman" w:cs="Times New Roman"/>
          <w:sz w:val="24"/>
          <w:szCs w:val="24"/>
        </w:rPr>
        <w:t xml:space="preserve">сь "Дети" на проезжей части непосредственно на опасном участке или перед пешеходным переходом с использованием шрифта высотой 1,6 (4,0) м. Надпись следует выполнять шрифтом, имеющим пропорции шрифта разметки 1.22 по </w:t>
      </w:r>
      <w:hyperlink r:id="rId85" w:history="1">
        <w:r>
          <w:rPr>
            <w:rFonts w:ascii="Times New Roman" w:hAnsi="Times New Roman" w:cs="Times New Roman"/>
            <w:sz w:val="24"/>
            <w:szCs w:val="24"/>
            <w:u w:val="single"/>
          </w:rPr>
          <w:t>ГОСТ Р 51256</w:t>
        </w:r>
      </w:hyperlink>
      <w:r>
        <w:rPr>
          <w:rFonts w:ascii="Times New Roman" w:hAnsi="Times New Roman" w:cs="Times New Roman"/>
          <w:sz w:val="24"/>
          <w:szCs w:val="24"/>
        </w:rPr>
        <w:t>.</w:t>
      </w:r>
    </w:p>
    <w:p w14:paraId="19B63E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6.2.30 Разметку 1.24.3 применяют для дублирования знака 8.17 при обозначении парковочных мест, предназначенных для автомобилей, на которых установлен опознавательный знак "Инвалид".</w:t>
      </w:r>
    </w:p>
    <w:p w14:paraId="7F80EC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6.2.31 Разметку 1.2</w:t>
      </w:r>
      <w:r>
        <w:rPr>
          <w:rFonts w:ascii="Times New Roman" w:hAnsi="Times New Roman" w:cs="Times New Roman"/>
          <w:sz w:val="24"/>
          <w:szCs w:val="24"/>
        </w:rPr>
        <w:t>4.4 допускается применять для дублирования знака 6.22.</w:t>
      </w:r>
    </w:p>
    <w:p w14:paraId="0FEFBE3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1.24.4 наносят в одном поперечном сечении дороги со знаком 6.22.</w:t>
      </w:r>
    </w:p>
    <w:p w14:paraId="7B6183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1.24.4 наносят посередине каждой полосы, предназначенной для движения в данном направлении, основанием в сторону движу</w:t>
      </w:r>
      <w:r>
        <w:rPr>
          <w:rFonts w:ascii="Times New Roman" w:hAnsi="Times New Roman" w:cs="Times New Roman"/>
          <w:sz w:val="24"/>
          <w:szCs w:val="24"/>
        </w:rPr>
        <w:t>щихся по ней транспортных средств.</w:t>
      </w:r>
    </w:p>
    <w:p w14:paraId="670CE2D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Пункт 5.2.31 изложен с учетом </w:t>
      </w:r>
      <w:hyperlink r:id="rId86"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74665FD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6.2.32 Разметку 1.24.5 допускается применять для дублирования знака 8.4.3.1.</w:t>
      </w:r>
    </w:p>
    <w:p w14:paraId="167794D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1.24.5 допус</w:t>
      </w:r>
      <w:r>
        <w:rPr>
          <w:rFonts w:ascii="Times New Roman" w:hAnsi="Times New Roman" w:cs="Times New Roman"/>
          <w:sz w:val="24"/>
          <w:szCs w:val="24"/>
        </w:rPr>
        <w:t>кается применять самостоятельно.</w:t>
      </w:r>
    </w:p>
    <w:p w14:paraId="0496F9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6.2.33 Разметку 1.25 применяют для обозначения искусственных неровностей, предназначенных для принудительного снижения скорости.</w:t>
      </w:r>
    </w:p>
    <w:p w14:paraId="2EFC7EB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наносят в начале и конце неровности монолитной конструкции по ГОСТ Р 52605 на наклонн</w:t>
      </w:r>
      <w:r>
        <w:rPr>
          <w:rFonts w:ascii="Times New Roman" w:hAnsi="Times New Roman" w:cs="Times New Roman"/>
          <w:sz w:val="24"/>
          <w:szCs w:val="24"/>
        </w:rPr>
        <w:t>ом участке (рисунок В.21).</w:t>
      </w:r>
    </w:p>
    <w:p w14:paraId="2796B7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случаях использования сборных искусственных неровностей по ГОСТ 32964 или при недостаточной ширине монолитной искусственной неровности для нанесения разметки на ее поверхности разметку наносят на проезжую часть непосредственно </w:t>
      </w:r>
      <w:r>
        <w:rPr>
          <w:rFonts w:ascii="Times New Roman" w:hAnsi="Times New Roman" w:cs="Times New Roman"/>
          <w:sz w:val="24"/>
          <w:szCs w:val="24"/>
        </w:rPr>
        <w:t>у неровности с двух ее сторон, при одностороннем движении - со стороны приближающегося транспорта.</w:t>
      </w:r>
    </w:p>
    <w:p w14:paraId="5C1A0F4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6.2.34 Разметку 1.26 допускается применять для обозначения перекрестка, участка перекрестка или пересечения проезжих частей.</w:t>
      </w:r>
    </w:p>
    <w:p w14:paraId="6EC9FCD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применении на перекрестке ра</w:t>
      </w:r>
      <w:r>
        <w:rPr>
          <w:rFonts w:ascii="Times New Roman" w:hAnsi="Times New Roman" w:cs="Times New Roman"/>
          <w:sz w:val="24"/>
          <w:szCs w:val="24"/>
        </w:rPr>
        <w:t>зметки 1.7 или 1.14.3 разметку 1.26 не наносят.</w:t>
      </w:r>
    </w:p>
    <w:p w14:paraId="55F6F98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1.26 допускается применять самостоятельно.</w:t>
      </w:r>
    </w:p>
    <w:p w14:paraId="7ECFE6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6.2.35 Минимальную ширину линий разметки 1.1 - 1.7, 1.9 - 1.11 принимают в соответствии с таблицей 10.</w:t>
      </w:r>
    </w:p>
    <w:p w14:paraId="08D5D46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случаев, не указанных в таблице 10, минимальную ш</w:t>
      </w:r>
      <w:r>
        <w:rPr>
          <w:rFonts w:ascii="Times New Roman" w:hAnsi="Times New Roman" w:cs="Times New Roman"/>
          <w:sz w:val="24"/>
          <w:szCs w:val="24"/>
        </w:rPr>
        <w:t>ирину линий разметки принимают равной 0,1 м.</w:t>
      </w:r>
    </w:p>
    <w:p w14:paraId="0E4291E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AE3B83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D1DD38A"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14:paraId="7C49479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24D8D9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43D597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Минимальная ширина линий разметки</w:t>
      </w:r>
    </w:p>
    <w:p w14:paraId="109EA10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095094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9199F2"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Размеры в метрах</w:t>
      </w:r>
    </w:p>
    <w:p w14:paraId="4CCBB8B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019"/>
        <w:gridCol w:w="1631"/>
        <w:gridCol w:w="500"/>
        <w:gridCol w:w="628"/>
        <w:gridCol w:w="501"/>
        <w:gridCol w:w="406"/>
        <w:gridCol w:w="501"/>
        <w:gridCol w:w="628"/>
        <w:gridCol w:w="628"/>
        <w:gridCol w:w="628"/>
        <w:gridCol w:w="1351"/>
        <w:gridCol w:w="1252"/>
      </w:tblGrid>
      <w:tr w:rsidR="00000000" w14:paraId="41357016" w14:textId="77777777">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14:paraId="3E7B5D7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полос движения</w:t>
            </w:r>
          </w:p>
        </w:tc>
        <w:tc>
          <w:tcPr>
            <w:tcW w:w="750" w:type="dxa"/>
            <w:vMerge w:val="restart"/>
            <w:tcBorders>
              <w:top w:val="single" w:sz="6" w:space="0" w:color="auto"/>
              <w:left w:val="single" w:sz="6" w:space="0" w:color="auto"/>
              <w:bottom w:val="nil"/>
              <w:right w:val="single" w:sz="6" w:space="0" w:color="auto"/>
            </w:tcBorders>
          </w:tcPr>
          <w:p w14:paraId="1DBC7AA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разделительной полосы</w:t>
            </w:r>
          </w:p>
        </w:tc>
        <w:tc>
          <w:tcPr>
            <w:tcW w:w="3750" w:type="dxa"/>
            <w:gridSpan w:val="5"/>
            <w:tcBorders>
              <w:top w:val="single" w:sz="6" w:space="0" w:color="auto"/>
              <w:left w:val="single" w:sz="6" w:space="0" w:color="auto"/>
              <w:bottom w:val="single" w:sz="6" w:space="0" w:color="auto"/>
              <w:right w:val="single" w:sz="6" w:space="0" w:color="auto"/>
            </w:tcBorders>
          </w:tcPr>
          <w:p w14:paraId="62BA919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Разделение потоков противоположных направлений</w:t>
            </w:r>
          </w:p>
        </w:tc>
        <w:tc>
          <w:tcPr>
            <w:tcW w:w="2250" w:type="dxa"/>
            <w:gridSpan w:val="3"/>
            <w:tcBorders>
              <w:top w:val="single" w:sz="6" w:space="0" w:color="auto"/>
              <w:left w:val="single" w:sz="6" w:space="0" w:color="auto"/>
              <w:bottom w:val="single" w:sz="6" w:space="0" w:color="auto"/>
              <w:right w:val="single" w:sz="6" w:space="0" w:color="auto"/>
            </w:tcBorders>
          </w:tcPr>
          <w:p w14:paraId="2A7032C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Обозначение полос движения</w:t>
            </w:r>
          </w:p>
        </w:tc>
        <w:tc>
          <w:tcPr>
            <w:tcW w:w="750" w:type="dxa"/>
            <w:tcBorders>
              <w:top w:val="single" w:sz="6" w:space="0" w:color="auto"/>
              <w:left w:val="single" w:sz="6" w:space="0" w:color="auto"/>
              <w:bottom w:val="single" w:sz="6" w:space="0" w:color="auto"/>
              <w:right w:val="single" w:sz="6" w:space="0" w:color="auto"/>
            </w:tcBorders>
          </w:tcPr>
          <w:p w14:paraId="2D5916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Обозначение края</w:t>
            </w:r>
            <w:r>
              <w:rPr>
                <w:rFonts w:ascii="Times New Roman" w:hAnsi="Times New Roman" w:cs="Times New Roman"/>
                <w:sz w:val="24"/>
                <w:szCs w:val="24"/>
              </w:rPr>
              <w:t xml:space="preserve"> проезжей части</w:t>
            </w:r>
          </w:p>
        </w:tc>
        <w:tc>
          <w:tcPr>
            <w:tcW w:w="750" w:type="dxa"/>
            <w:tcBorders>
              <w:top w:val="single" w:sz="6" w:space="0" w:color="auto"/>
              <w:left w:val="single" w:sz="6" w:space="0" w:color="auto"/>
              <w:bottom w:val="single" w:sz="6" w:space="0" w:color="auto"/>
              <w:right w:val="single" w:sz="6" w:space="0" w:color="auto"/>
            </w:tcBorders>
          </w:tcPr>
          <w:p w14:paraId="4DB5597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Запрещение остановки и стоянки</w:t>
            </w:r>
          </w:p>
        </w:tc>
      </w:tr>
      <w:tr w:rsidR="00000000" w14:paraId="2389774A" w14:textId="77777777">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14:paraId="3A19D7A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0C721AF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10809F7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0" w:type="dxa"/>
            <w:tcBorders>
              <w:top w:val="single" w:sz="6" w:space="0" w:color="auto"/>
              <w:left w:val="single" w:sz="6" w:space="0" w:color="auto"/>
              <w:bottom w:val="single" w:sz="6" w:space="0" w:color="auto"/>
              <w:right w:val="single" w:sz="6" w:space="0" w:color="auto"/>
            </w:tcBorders>
          </w:tcPr>
          <w:p w14:paraId="317355A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50" w:type="dxa"/>
            <w:tcBorders>
              <w:top w:val="single" w:sz="6" w:space="0" w:color="auto"/>
              <w:left w:val="single" w:sz="6" w:space="0" w:color="auto"/>
              <w:bottom w:val="single" w:sz="6" w:space="0" w:color="auto"/>
              <w:right w:val="single" w:sz="6" w:space="0" w:color="auto"/>
            </w:tcBorders>
          </w:tcPr>
          <w:p w14:paraId="30A8C57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 1.6</w:t>
            </w:r>
          </w:p>
        </w:tc>
        <w:tc>
          <w:tcPr>
            <w:tcW w:w="750" w:type="dxa"/>
            <w:tcBorders>
              <w:top w:val="single" w:sz="6" w:space="0" w:color="auto"/>
              <w:left w:val="single" w:sz="6" w:space="0" w:color="auto"/>
              <w:bottom w:val="single" w:sz="6" w:space="0" w:color="auto"/>
              <w:right w:val="single" w:sz="6" w:space="0" w:color="auto"/>
            </w:tcBorders>
          </w:tcPr>
          <w:p w14:paraId="55AB9CF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50" w:type="dxa"/>
            <w:tcBorders>
              <w:top w:val="single" w:sz="6" w:space="0" w:color="auto"/>
              <w:left w:val="single" w:sz="6" w:space="0" w:color="auto"/>
              <w:bottom w:val="single" w:sz="6" w:space="0" w:color="auto"/>
              <w:right w:val="single" w:sz="6" w:space="0" w:color="auto"/>
            </w:tcBorders>
          </w:tcPr>
          <w:p w14:paraId="33B0FDC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750" w:type="dxa"/>
            <w:tcBorders>
              <w:top w:val="single" w:sz="6" w:space="0" w:color="auto"/>
              <w:left w:val="single" w:sz="6" w:space="0" w:color="auto"/>
              <w:bottom w:val="single" w:sz="6" w:space="0" w:color="auto"/>
              <w:right w:val="single" w:sz="6" w:space="0" w:color="auto"/>
            </w:tcBorders>
          </w:tcPr>
          <w:p w14:paraId="2803A9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 1.5 - 1.7</w:t>
            </w:r>
          </w:p>
        </w:tc>
        <w:tc>
          <w:tcPr>
            <w:tcW w:w="750" w:type="dxa"/>
            <w:tcBorders>
              <w:top w:val="single" w:sz="6" w:space="0" w:color="auto"/>
              <w:left w:val="single" w:sz="6" w:space="0" w:color="auto"/>
              <w:bottom w:val="single" w:sz="6" w:space="0" w:color="auto"/>
              <w:right w:val="single" w:sz="6" w:space="0" w:color="auto"/>
            </w:tcBorders>
          </w:tcPr>
          <w:p w14:paraId="2F7882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50" w:type="dxa"/>
            <w:tcBorders>
              <w:top w:val="single" w:sz="6" w:space="0" w:color="auto"/>
              <w:left w:val="single" w:sz="6" w:space="0" w:color="auto"/>
              <w:bottom w:val="single" w:sz="6" w:space="0" w:color="auto"/>
              <w:right w:val="single" w:sz="6" w:space="0" w:color="auto"/>
            </w:tcBorders>
          </w:tcPr>
          <w:p w14:paraId="3D34611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750" w:type="dxa"/>
            <w:tcBorders>
              <w:top w:val="single" w:sz="6" w:space="0" w:color="auto"/>
              <w:left w:val="single" w:sz="6" w:space="0" w:color="auto"/>
              <w:bottom w:val="single" w:sz="6" w:space="0" w:color="auto"/>
              <w:right w:val="single" w:sz="6" w:space="0" w:color="auto"/>
            </w:tcBorders>
          </w:tcPr>
          <w:p w14:paraId="1D7D86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0" w:type="dxa"/>
            <w:tcBorders>
              <w:top w:val="single" w:sz="6" w:space="0" w:color="auto"/>
              <w:left w:val="single" w:sz="6" w:space="0" w:color="auto"/>
              <w:bottom w:val="single" w:sz="6" w:space="0" w:color="auto"/>
              <w:right w:val="single" w:sz="6" w:space="0" w:color="auto"/>
            </w:tcBorders>
          </w:tcPr>
          <w:p w14:paraId="7397D9B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 1.10</w:t>
            </w:r>
          </w:p>
        </w:tc>
      </w:tr>
      <w:tr w:rsidR="00000000" w14:paraId="4AC25E08" w14:textId="77777777">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BB211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0" w:type="dxa"/>
            <w:vMerge w:val="restart"/>
            <w:tcBorders>
              <w:top w:val="single" w:sz="6" w:space="0" w:color="auto"/>
              <w:left w:val="single" w:sz="6" w:space="0" w:color="auto"/>
              <w:bottom w:val="nil"/>
              <w:right w:val="single" w:sz="6" w:space="0" w:color="auto"/>
            </w:tcBorders>
          </w:tcPr>
          <w:p w14:paraId="296756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750" w:type="dxa"/>
            <w:tcBorders>
              <w:top w:val="single" w:sz="6" w:space="0" w:color="auto"/>
              <w:left w:val="single" w:sz="6" w:space="0" w:color="auto"/>
              <w:bottom w:val="single" w:sz="6" w:space="0" w:color="auto"/>
              <w:right w:val="single" w:sz="6" w:space="0" w:color="auto"/>
            </w:tcBorders>
          </w:tcPr>
          <w:p w14:paraId="7C692B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val="restart"/>
            <w:tcBorders>
              <w:top w:val="single" w:sz="6" w:space="0" w:color="auto"/>
              <w:left w:val="single" w:sz="6" w:space="0" w:color="auto"/>
              <w:bottom w:val="nil"/>
              <w:right w:val="single" w:sz="6" w:space="0" w:color="auto"/>
            </w:tcBorders>
          </w:tcPr>
          <w:p w14:paraId="69C5983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tcBorders>
              <w:top w:val="single" w:sz="6" w:space="0" w:color="auto"/>
              <w:left w:val="single" w:sz="6" w:space="0" w:color="auto"/>
              <w:bottom w:val="single" w:sz="6" w:space="0" w:color="auto"/>
              <w:right w:val="single" w:sz="6" w:space="0" w:color="auto"/>
            </w:tcBorders>
          </w:tcPr>
          <w:p w14:paraId="5C6CDCB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val="restart"/>
            <w:tcBorders>
              <w:top w:val="single" w:sz="6" w:space="0" w:color="auto"/>
              <w:left w:val="single" w:sz="6" w:space="0" w:color="auto"/>
              <w:bottom w:val="nil"/>
              <w:right w:val="single" w:sz="6" w:space="0" w:color="auto"/>
            </w:tcBorders>
          </w:tcPr>
          <w:p w14:paraId="575CC39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vMerge w:val="restart"/>
            <w:tcBorders>
              <w:top w:val="single" w:sz="6" w:space="0" w:color="auto"/>
              <w:left w:val="single" w:sz="6" w:space="0" w:color="auto"/>
              <w:bottom w:val="nil"/>
              <w:right w:val="single" w:sz="6" w:space="0" w:color="auto"/>
            </w:tcBorders>
          </w:tcPr>
          <w:p w14:paraId="1CC8EAB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val="restart"/>
            <w:tcBorders>
              <w:top w:val="single" w:sz="6" w:space="0" w:color="auto"/>
              <w:left w:val="single" w:sz="6" w:space="0" w:color="auto"/>
              <w:bottom w:val="nil"/>
              <w:right w:val="single" w:sz="6" w:space="0" w:color="auto"/>
            </w:tcBorders>
          </w:tcPr>
          <w:p w14:paraId="62E0A3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tcBorders>
              <w:top w:val="single" w:sz="6" w:space="0" w:color="auto"/>
              <w:left w:val="single" w:sz="6" w:space="0" w:color="auto"/>
              <w:bottom w:val="single" w:sz="6" w:space="0" w:color="auto"/>
              <w:right w:val="single" w:sz="6" w:space="0" w:color="auto"/>
            </w:tcBorders>
          </w:tcPr>
          <w:p w14:paraId="5EE3C05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vMerge w:val="restart"/>
            <w:tcBorders>
              <w:top w:val="single" w:sz="6" w:space="0" w:color="auto"/>
              <w:left w:val="single" w:sz="6" w:space="0" w:color="auto"/>
              <w:bottom w:val="nil"/>
              <w:right w:val="single" w:sz="6" w:space="0" w:color="auto"/>
            </w:tcBorders>
          </w:tcPr>
          <w:p w14:paraId="6257A2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val="restart"/>
            <w:tcBorders>
              <w:top w:val="single" w:sz="6" w:space="0" w:color="auto"/>
              <w:left w:val="single" w:sz="6" w:space="0" w:color="auto"/>
              <w:bottom w:val="nil"/>
              <w:right w:val="single" w:sz="6" w:space="0" w:color="auto"/>
            </w:tcBorders>
          </w:tcPr>
          <w:p w14:paraId="56F386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val="restart"/>
            <w:tcBorders>
              <w:top w:val="single" w:sz="6" w:space="0" w:color="auto"/>
              <w:left w:val="single" w:sz="6" w:space="0" w:color="auto"/>
              <w:bottom w:val="nil"/>
              <w:right w:val="single" w:sz="6" w:space="0" w:color="auto"/>
            </w:tcBorders>
          </w:tcPr>
          <w:p w14:paraId="577BFDB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r>
      <w:tr w:rsidR="00000000" w14:paraId="42C9E53B" w14:textId="77777777">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1D9E23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0" w:type="dxa"/>
            <w:vMerge/>
            <w:tcBorders>
              <w:top w:val="nil"/>
              <w:left w:val="single" w:sz="6" w:space="0" w:color="auto"/>
              <w:bottom w:val="nil"/>
              <w:right w:val="single" w:sz="6" w:space="0" w:color="auto"/>
            </w:tcBorders>
          </w:tcPr>
          <w:p w14:paraId="56D7548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1DD2EB6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w:t>
            </w:r>
          </w:p>
        </w:tc>
        <w:tc>
          <w:tcPr>
            <w:tcW w:w="750" w:type="dxa"/>
            <w:vMerge/>
            <w:tcBorders>
              <w:top w:val="nil"/>
              <w:left w:val="single" w:sz="6" w:space="0" w:color="auto"/>
              <w:bottom w:val="single" w:sz="6" w:space="0" w:color="auto"/>
              <w:right w:val="single" w:sz="6" w:space="0" w:color="auto"/>
            </w:tcBorders>
          </w:tcPr>
          <w:p w14:paraId="3F9CB9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7A80D9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w:t>
            </w:r>
          </w:p>
        </w:tc>
        <w:tc>
          <w:tcPr>
            <w:tcW w:w="750" w:type="dxa"/>
            <w:vMerge/>
            <w:tcBorders>
              <w:top w:val="nil"/>
              <w:left w:val="single" w:sz="6" w:space="0" w:color="auto"/>
              <w:bottom w:val="single" w:sz="6" w:space="0" w:color="auto"/>
              <w:right w:val="single" w:sz="6" w:space="0" w:color="auto"/>
            </w:tcBorders>
          </w:tcPr>
          <w:p w14:paraId="3C35B74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73C44E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4D06161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7D8A6A4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750" w:type="dxa"/>
            <w:vMerge/>
            <w:tcBorders>
              <w:top w:val="nil"/>
              <w:left w:val="single" w:sz="6" w:space="0" w:color="auto"/>
              <w:bottom w:val="single" w:sz="6" w:space="0" w:color="auto"/>
              <w:right w:val="single" w:sz="6" w:space="0" w:color="auto"/>
            </w:tcBorders>
          </w:tcPr>
          <w:p w14:paraId="421B7A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3336C17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56A9951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45AF311E" w14:textId="77777777">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566BD9A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и 5</w:t>
            </w:r>
          </w:p>
        </w:tc>
        <w:tc>
          <w:tcPr>
            <w:tcW w:w="750" w:type="dxa"/>
            <w:vMerge/>
            <w:tcBorders>
              <w:top w:val="nil"/>
              <w:left w:val="single" w:sz="6" w:space="0" w:color="auto"/>
              <w:bottom w:val="nil"/>
              <w:right w:val="single" w:sz="6" w:space="0" w:color="auto"/>
            </w:tcBorders>
          </w:tcPr>
          <w:p w14:paraId="0289D7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val="restart"/>
            <w:tcBorders>
              <w:top w:val="single" w:sz="6" w:space="0" w:color="auto"/>
              <w:left w:val="single" w:sz="6" w:space="0" w:color="auto"/>
              <w:bottom w:val="nil"/>
              <w:right w:val="single" w:sz="6" w:space="0" w:color="auto"/>
            </w:tcBorders>
          </w:tcPr>
          <w:p w14:paraId="7D2F526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tcBorders>
              <w:top w:val="single" w:sz="6" w:space="0" w:color="auto"/>
              <w:left w:val="single" w:sz="6" w:space="0" w:color="auto"/>
              <w:bottom w:val="single" w:sz="6" w:space="0" w:color="auto"/>
              <w:right w:val="single" w:sz="6" w:space="0" w:color="auto"/>
            </w:tcBorders>
          </w:tcPr>
          <w:p w14:paraId="1B794F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c>
          <w:tcPr>
            <w:tcW w:w="750" w:type="dxa"/>
            <w:vMerge w:val="restart"/>
            <w:tcBorders>
              <w:top w:val="single" w:sz="6" w:space="0" w:color="auto"/>
              <w:left w:val="single" w:sz="6" w:space="0" w:color="auto"/>
              <w:bottom w:val="nil"/>
              <w:right w:val="single" w:sz="6" w:space="0" w:color="auto"/>
            </w:tcBorders>
          </w:tcPr>
          <w:p w14:paraId="17F18B6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gridSpan w:val="2"/>
            <w:tcBorders>
              <w:top w:val="single" w:sz="6" w:space="0" w:color="auto"/>
              <w:left w:val="single" w:sz="6" w:space="0" w:color="auto"/>
              <w:bottom w:val="single" w:sz="6" w:space="0" w:color="auto"/>
              <w:right w:val="single" w:sz="6" w:space="0" w:color="auto"/>
            </w:tcBorders>
          </w:tcPr>
          <w:p w14:paraId="287E41D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c>
          <w:tcPr>
            <w:tcW w:w="750" w:type="dxa"/>
            <w:vMerge w:val="restart"/>
            <w:tcBorders>
              <w:top w:val="single" w:sz="6" w:space="0" w:color="auto"/>
              <w:left w:val="single" w:sz="6" w:space="0" w:color="auto"/>
              <w:bottom w:val="nil"/>
              <w:right w:val="single" w:sz="6" w:space="0" w:color="auto"/>
            </w:tcBorders>
          </w:tcPr>
          <w:p w14:paraId="0EB1ABC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c>
          <w:tcPr>
            <w:tcW w:w="750" w:type="dxa"/>
            <w:vMerge w:val="restart"/>
            <w:tcBorders>
              <w:top w:val="single" w:sz="6" w:space="0" w:color="auto"/>
              <w:left w:val="single" w:sz="6" w:space="0" w:color="auto"/>
              <w:bottom w:val="nil"/>
              <w:right w:val="single" w:sz="6" w:space="0" w:color="auto"/>
            </w:tcBorders>
          </w:tcPr>
          <w:p w14:paraId="5116D7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c>
          <w:tcPr>
            <w:tcW w:w="750" w:type="dxa"/>
            <w:vMerge w:val="restart"/>
            <w:tcBorders>
              <w:top w:val="single" w:sz="6" w:space="0" w:color="auto"/>
              <w:left w:val="single" w:sz="6" w:space="0" w:color="auto"/>
              <w:bottom w:val="nil"/>
              <w:right w:val="single" w:sz="6" w:space="0" w:color="auto"/>
            </w:tcBorders>
          </w:tcPr>
          <w:p w14:paraId="744C2D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w:t>
            </w:r>
            <w:r>
              <w:rPr>
                <w:rFonts w:ascii="Times New Roman" w:hAnsi="Times New Roman" w:cs="Times New Roman"/>
                <w:sz w:val="24"/>
                <w:szCs w:val="24"/>
              </w:rPr>
              <w:t>,10)</w:t>
            </w:r>
          </w:p>
        </w:tc>
        <w:tc>
          <w:tcPr>
            <w:tcW w:w="750" w:type="dxa"/>
            <w:tcBorders>
              <w:top w:val="single" w:sz="6" w:space="0" w:color="auto"/>
              <w:left w:val="single" w:sz="6" w:space="0" w:color="auto"/>
              <w:bottom w:val="single" w:sz="6" w:space="0" w:color="auto"/>
              <w:right w:val="single" w:sz="6" w:space="0" w:color="auto"/>
            </w:tcBorders>
          </w:tcPr>
          <w:p w14:paraId="298CC27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c>
          <w:tcPr>
            <w:tcW w:w="750" w:type="dxa"/>
            <w:tcBorders>
              <w:top w:val="single" w:sz="6" w:space="0" w:color="auto"/>
              <w:left w:val="single" w:sz="6" w:space="0" w:color="auto"/>
              <w:bottom w:val="single" w:sz="6" w:space="0" w:color="auto"/>
              <w:right w:val="single" w:sz="6" w:space="0" w:color="auto"/>
            </w:tcBorders>
          </w:tcPr>
          <w:p w14:paraId="180CFF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 (0,10)</w:t>
            </w:r>
          </w:p>
        </w:tc>
      </w:tr>
      <w:tr w:rsidR="00000000" w14:paraId="37B1083D" w14:textId="77777777">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6CFC1ACC" w14:textId="6D77D96F"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4500C0" wp14:editId="5F4176CF">
                  <wp:extent cx="130810" cy="20193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6</w:t>
            </w:r>
          </w:p>
        </w:tc>
        <w:tc>
          <w:tcPr>
            <w:tcW w:w="750" w:type="dxa"/>
            <w:vMerge/>
            <w:tcBorders>
              <w:top w:val="nil"/>
              <w:left w:val="single" w:sz="6" w:space="0" w:color="auto"/>
              <w:bottom w:val="single" w:sz="6" w:space="0" w:color="auto"/>
              <w:right w:val="single" w:sz="6" w:space="0" w:color="auto"/>
            </w:tcBorders>
          </w:tcPr>
          <w:p w14:paraId="1E9CE83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nil"/>
              <w:right w:val="single" w:sz="6" w:space="0" w:color="auto"/>
            </w:tcBorders>
          </w:tcPr>
          <w:p w14:paraId="0485533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09D6E2B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 (0,15)</w:t>
            </w:r>
          </w:p>
        </w:tc>
        <w:tc>
          <w:tcPr>
            <w:tcW w:w="750" w:type="dxa"/>
            <w:vMerge/>
            <w:tcBorders>
              <w:top w:val="nil"/>
              <w:left w:val="single" w:sz="6" w:space="0" w:color="auto"/>
              <w:bottom w:val="nil"/>
              <w:right w:val="single" w:sz="6" w:space="0" w:color="auto"/>
            </w:tcBorders>
          </w:tcPr>
          <w:p w14:paraId="13C3552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single" w:sz="6" w:space="0" w:color="auto"/>
              <w:left w:val="single" w:sz="6" w:space="0" w:color="auto"/>
              <w:bottom w:val="single" w:sz="6" w:space="0" w:color="auto"/>
              <w:right w:val="single" w:sz="6" w:space="0" w:color="auto"/>
            </w:tcBorders>
          </w:tcPr>
          <w:p w14:paraId="47A588A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 (0,15)</w:t>
            </w:r>
          </w:p>
        </w:tc>
        <w:tc>
          <w:tcPr>
            <w:tcW w:w="750" w:type="dxa"/>
            <w:vMerge/>
            <w:tcBorders>
              <w:top w:val="nil"/>
              <w:left w:val="single" w:sz="6" w:space="0" w:color="auto"/>
              <w:bottom w:val="single" w:sz="6" w:space="0" w:color="auto"/>
              <w:right w:val="single" w:sz="6" w:space="0" w:color="auto"/>
            </w:tcBorders>
          </w:tcPr>
          <w:p w14:paraId="3477B12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6ED3FA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nil"/>
              <w:right w:val="single" w:sz="6" w:space="0" w:color="auto"/>
            </w:tcBorders>
          </w:tcPr>
          <w:p w14:paraId="552FE9C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val="restart"/>
            <w:tcBorders>
              <w:top w:val="single" w:sz="6" w:space="0" w:color="auto"/>
              <w:left w:val="single" w:sz="6" w:space="0" w:color="auto"/>
              <w:bottom w:val="nil"/>
              <w:right w:val="single" w:sz="6" w:space="0" w:color="auto"/>
            </w:tcBorders>
          </w:tcPr>
          <w:p w14:paraId="2A295CA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 (0,15)</w:t>
            </w:r>
          </w:p>
        </w:tc>
        <w:tc>
          <w:tcPr>
            <w:tcW w:w="750" w:type="dxa"/>
            <w:vMerge w:val="restart"/>
            <w:tcBorders>
              <w:top w:val="single" w:sz="6" w:space="0" w:color="auto"/>
              <w:left w:val="single" w:sz="6" w:space="0" w:color="auto"/>
              <w:bottom w:val="nil"/>
              <w:right w:val="single" w:sz="6" w:space="0" w:color="auto"/>
            </w:tcBorders>
          </w:tcPr>
          <w:p w14:paraId="0FD3495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 (0,15)</w:t>
            </w:r>
          </w:p>
        </w:tc>
      </w:tr>
      <w:tr w:rsidR="00000000" w14:paraId="551A58F7" w14:textId="77777777">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14:paraId="1D95D525" w14:textId="2FF5C14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3A9E63" wp14:editId="743F0027">
                  <wp:extent cx="130810" cy="20193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4</w:t>
            </w:r>
          </w:p>
        </w:tc>
        <w:tc>
          <w:tcPr>
            <w:tcW w:w="750" w:type="dxa"/>
            <w:tcBorders>
              <w:top w:val="single" w:sz="6" w:space="0" w:color="auto"/>
              <w:left w:val="single" w:sz="6" w:space="0" w:color="auto"/>
              <w:bottom w:val="single" w:sz="6" w:space="0" w:color="auto"/>
              <w:right w:val="single" w:sz="6" w:space="0" w:color="auto"/>
            </w:tcBorders>
          </w:tcPr>
          <w:p w14:paraId="181E9CC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Есть</w:t>
            </w:r>
          </w:p>
        </w:tc>
        <w:tc>
          <w:tcPr>
            <w:tcW w:w="750" w:type="dxa"/>
            <w:vMerge/>
            <w:tcBorders>
              <w:top w:val="nil"/>
              <w:left w:val="single" w:sz="6" w:space="0" w:color="auto"/>
              <w:bottom w:val="single" w:sz="6" w:space="0" w:color="auto"/>
              <w:right w:val="single" w:sz="6" w:space="0" w:color="auto"/>
            </w:tcBorders>
          </w:tcPr>
          <w:p w14:paraId="6971117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tcBorders>
              <w:top w:val="single" w:sz="6" w:space="0" w:color="auto"/>
              <w:left w:val="single" w:sz="6" w:space="0" w:color="auto"/>
              <w:bottom w:val="single" w:sz="6" w:space="0" w:color="auto"/>
              <w:right w:val="single" w:sz="6" w:space="0" w:color="auto"/>
            </w:tcBorders>
          </w:tcPr>
          <w:p w14:paraId="31B83B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vMerge/>
            <w:tcBorders>
              <w:top w:val="nil"/>
              <w:left w:val="single" w:sz="6" w:space="0" w:color="auto"/>
              <w:bottom w:val="single" w:sz="6" w:space="0" w:color="auto"/>
              <w:right w:val="single" w:sz="6" w:space="0" w:color="auto"/>
            </w:tcBorders>
          </w:tcPr>
          <w:p w14:paraId="03E1CA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single" w:sz="6" w:space="0" w:color="auto"/>
              <w:left w:val="single" w:sz="6" w:space="0" w:color="auto"/>
              <w:bottom w:val="single" w:sz="6" w:space="0" w:color="auto"/>
              <w:right w:val="single" w:sz="6" w:space="0" w:color="auto"/>
            </w:tcBorders>
          </w:tcPr>
          <w:p w14:paraId="082915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tcBorders>
              <w:top w:val="single" w:sz="6" w:space="0" w:color="auto"/>
              <w:left w:val="single" w:sz="6" w:space="0" w:color="auto"/>
              <w:bottom w:val="single" w:sz="6" w:space="0" w:color="auto"/>
              <w:right w:val="single" w:sz="6" w:space="0" w:color="auto"/>
            </w:tcBorders>
          </w:tcPr>
          <w:p w14:paraId="2B199B7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w:t>
            </w:r>
          </w:p>
        </w:tc>
        <w:tc>
          <w:tcPr>
            <w:tcW w:w="750" w:type="dxa"/>
            <w:tcBorders>
              <w:top w:val="single" w:sz="6" w:space="0" w:color="auto"/>
              <w:left w:val="single" w:sz="6" w:space="0" w:color="auto"/>
              <w:bottom w:val="single" w:sz="6" w:space="0" w:color="auto"/>
              <w:right w:val="single" w:sz="6" w:space="0" w:color="auto"/>
            </w:tcBorders>
          </w:tcPr>
          <w:p w14:paraId="106F0FB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50" w:type="dxa"/>
            <w:vMerge/>
            <w:tcBorders>
              <w:top w:val="nil"/>
              <w:left w:val="single" w:sz="6" w:space="0" w:color="auto"/>
              <w:bottom w:val="single" w:sz="6" w:space="0" w:color="auto"/>
              <w:right w:val="single" w:sz="6" w:space="0" w:color="auto"/>
            </w:tcBorders>
          </w:tcPr>
          <w:p w14:paraId="0FBA71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7EB0EB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50" w:type="dxa"/>
            <w:vMerge/>
            <w:tcBorders>
              <w:top w:val="nil"/>
              <w:left w:val="single" w:sz="6" w:space="0" w:color="auto"/>
              <w:bottom w:val="single" w:sz="6" w:space="0" w:color="auto"/>
              <w:right w:val="single" w:sz="6" w:space="0" w:color="auto"/>
            </w:tcBorders>
          </w:tcPr>
          <w:p w14:paraId="644F66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505EAC14" w14:textId="77777777">
        <w:tblPrEx>
          <w:tblCellMar>
            <w:top w:w="0" w:type="dxa"/>
            <w:left w:w="0" w:type="dxa"/>
            <w:bottom w:w="0" w:type="dxa"/>
            <w:right w:w="0" w:type="dxa"/>
          </w:tblCellMar>
        </w:tblPrEx>
        <w:trPr>
          <w:jc w:val="center"/>
        </w:trPr>
        <w:tc>
          <w:tcPr>
            <w:tcW w:w="9000" w:type="dxa"/>
            <w:gridSpan w:val="12"/>
            <w:tcBorders>
              <w:top w:val="single" w:sz="6" w:space="0" w:color="auto"/>
              <w:left w:val="single" w:sz="6" w:space="0" w:color="auto"/>
              <w:bottom w:val="single" w:sz="6" w:space="0" w:color="auto"/>
              <w:right w:val="single" w:sz="6" w:space="0" w:color="auto"/>
            </w:tcBorders>
          </w:tcPr>
          <w:p w14:paraId="6ED3D9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 В скобках приведены допустимые значения ширины линии разметки в населенных пунктах.</w:t>
            </w:r>
          </w:p>
        </w:tc>
      </w:tr>
    </w:tbl>
    <w:p w14:paraId="5AFC6E2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119D34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6CB758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669A0D9"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6.3 Вертикальная разметка</w:t>
      </w:r>
    </w:p>
    <w:p w14:paraId="4D4CA4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6.3.1 Линии и обозначения вертикальной разметки наносят на пролетные</w:t>
      </w:r>
      <w:r>
        <w:rPr>
          <w:rFonts w:ascii="Times New Roman" w:hAnsi="Times New Roman" w:cs="Times New Roman"/>
          <w:sz w:val="24"/>
          <w:szCs w:val="24"/>
        </w:rPr>
        <w:t xml:space="preserve"> строения и опоры мостовых сооружений, торцевые поверхности порталов тоннелей, ограждения, парапеты, бордюрные камни и другие элементы оборудования дорог для улучшения их видимости участниками дорожного движения.</w:t>
      </w:r>
    </w:p>
    <w:p w14:paraId="10419D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6.3.2 Разметку 2.1.1 - 2.1.3 применяют для </w:t>
      </w:r>
      <w:r>
        <w:rPr>
          <w:rFonts w:ascii="Times New Roman" w:hAnsi="Times New Roman" w:cs="Times New Roman"/>
          <w:sz w:val="24"/>
          <w:szCs w:val="24"/>
        </w:rPr>
        <w:t>обозначения вертикальных элементов мостовых сооружений, опор освещения, деревьев, фронтальных ограждений по ГОСТ 33127 (кроме разделительных дорожных блоков) и т.п. препятствий, расположенных в пределах обочины на расстоянии менее 1 м от края проезжей част</w:t>
      </w:r>
      <w:r>
        <w:rPr>
          <w:rFonts w:ascii="Times New Roman" w:hAnsi="Times New Roman" w:cs="Times New Roman"/>
          <w:sz w:val="24"/>
          <w:szCs w:val="24"/>
        </w:rPr>
        <w:t>и, при отсутствии обочины, а также в других случаях, когда эти препятствия представляют опасность для движущихся транспортных средств.</w:t>
      </w:r>
    </w:p>
    <w:p w14:paraId="4046AF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Разметку 2.1.1 и 2.1.3 наносят на препятствие, расположенное соответственно слева или справа от проезжей части, а разметк</w:t>
      </w:r>
      <w:r>
        <w:rPr>
          <w:rFonts w:ascii="Times New Roman" w:hAnsi="Times New Roman" w:cs="Times New Roman"/>
          <w:sz w:val="24"/>
          <w:szCs w:val="24"/>
        </w:rPr>
        <w:t>у 2.1.2 - если его можно объехать с обеих сторон.</w:t>
      </w:r>
    </w:p>
    <w:p w14:paraId="72B9243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размечать только ближайший к проезжей части край сооружения на ширину 0,5 м и высоту 3,0 м (рисунки В.22 и В.23).</w:t>
      </w:r>
    </w:p>
    <w:p w14:paraId="43AFE1D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6.3.3 Разметку 2.2 применяют для обозначения нижнего края пролетных строений мос</w:t>
      </w:r>
      <w:r>
        <w:rPr>
          <w:rFonts w:ascii="Times New Roman" w:hAnsi="Times New Roman" w:cs="Times New Roman"/>
          <w:sz w:val="24"/>
          <w:szCs w:val="24"/>
        </w:rPr>
        <w:t>товых сооружений и порталов тоннелей, расположенных на высоте менее 5 м. Разметку наносят над серединой каждой полосы, по которой осуществляется движение в сторону сооружения (рисунок В.22).</w:t>
      </w:r>
    </w:p>
    <w:p w14:paraId="4D770E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наносить разметку на пролетных строениях по всей шири</w:t>
      </w:r>
      <w:r>
        <w:rPr>
          <w:rFonts w:ascii="Times New Roman" w:hAnsi="Times New Roman" w:cs="Times New Roman"/>
          <w:sz w:val="24"/>
          <w:szCs w:val="24"/>
        </w:rPr>
        <w:t xml:space="preserve">не проезжей части, по </w:t>
      </w:r>
      <w:r>
        <w:rPr>
          <w:rFonts w:ascii="Times New Roman" w:hAnsi="Times New Roman" w:cs="Times New Roman"/>
          <w:sz w:val="24"/>
          <w:szCs w:val="24"/>
        </w:rPr>
        <w:lastRenderedPageBreak/>
        <w:t>которой осуществляется движение в сторону сооружения.</w:t>
      </w:r>
    </w:p>
    <w:p w14:paraId="6B80B7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6.3.4 Если разметку 2.1.1 - 2.1.3 или 2.2 невозможно нанести непосредственно на поверхность искусственных сооружений, ее следует выполнять на щитах, прикрепляемых к этим сооружения</w:t>
      </w:r>
      <w:r>
        <w:rPr>
          <w:rFonts w:ascii="Times New Roman" w:hAnsi="Times New Roman" w:cs="Times New Roman"/>
          <w:sz w:val="24"/>
          <w:szCs w:val="24"/>
        </w:rPr>
        <w:t>м или устанавливаемых непосредственно перед ними.</w:t>
      </w:r>
    </w:p>
    <w:p w14:paraId="440023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6.3.5 Разметку 2.3 применяют для обозначения дорожных тумб по ГОСТ 32759 в случаях, когда они расположены на разделительных полосах, конструктивно выделенных направляющих островках, островках безопасности (</w:t>
      </w:r>
      <w:r>
        <w:rPr>
          <w:rFonts w:ascii="Times New Roman" w:hAnsi="Times New Roman" w:cs="Times New Roman"/>
          <w:sz w:val="24"/>
          <w:szCs w:val="24"/>
        </w:rPr>
        <w:t>рисунок В.24).</w:t>
      </w:r>
    </w:p>
    <w:p w14:paraId="54540E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6.3.6 Разметку 2.4 применяют для обозначения сигнальных столбиков в соответствии с ГОСТ 32843 (рисунок В.24).</w:t>
      </w:r>
    </w:p>
    <w:p w14:paraId="37BD720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Нижний конец черной полосы разметки должен быть обращен в сторону проезжей части.</w:t>
      </w:r>
    </w:p>
    <w:p w14:paraId="79CC90D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6.3.7 Разметку 2.5 применяют для обозначения боко</w:t>
      </w:r>
      <w:r>
        <w:rPr>
          <w:rFonts w:ascii="Times New Roman" w:hAnsi="Times New Roman" w:cs="Times New Roman"/>
          <w:sz w:val="24"/>
          <w:szCs w:val="24"/>
        </w:rPr>
        <w:t>вых поверхностей дорожных ограждений, установленных на прямых участках дорог (на протяжении не менее 10 м от их начала), а также по всей длине ограждений на пересечениях в разных уровнях, кривых в плане с радиусом менее 50 м, крутых спусках, в местах сужен</w:t>
      </w:r>
      <w:r>
        <w:rPr>
          <w:rFonts w:ascii="Times New Roman" w:hAnsi="Times New Roman" w:cs="Times New Roman"/>
          <w:sz w:val="24"/>
          <w:szCs w:val="24"/>
        </w:rPr>
        <w:t>ия проезжей части (рисунок В.24).</w:t>
      </w:r>
    </w:p>
    <w:p w14:paraId="37DCA2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6.3.8 Разметку 2.6 применяют для обозначения боковых поверхностей дорожных ограждений в случаях, не оговоренных в 6.3.7 (рисунок В.24).</w:t>
      </w:r>
    </w:p>
    <w:p w14:paraId="2641BDF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не наносить разметку 2.5 и 2.6 на парапетные ограждения и ограждения, выпо</w:t>
      </w:r>
      <w:r>
        <w:rPr>
          <w:rFonts w:ascii="Times New Roman" w:hAnsi="Times New Roman" w:cs="Times New Roman"/>
          <w:sz w:val="24"/>
          <w:szCs w:val="24"/>
        </w:rPr>
        <w:t>лненные из оцинкованного металла. При наличии в ограждении, выполненном из оцинкованного металла, отдельных секций (общая длина которых не превышает 20% длины ограждения) из неоцинкованного металла их окрашивают в серый (серебристый) цвет, сходный с цветом</w:t>
      </w:r>
      <w:r>
        <w:rPr>
          <w:rFonts w:ascii="Times New Roman" w:hAnsi="Times New Roman" w:cs="Times New Roman"/>
          <w:sz w:val="24"/>
          <w:szCs w:val="24"/>
        </w:rPr>
        <w:t xml:space="preserve"> секций, выполненных из оцинкованного металла.</w:t>
      </w:r>
    </w:p>
    <w:p w14:paraId="43208BA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6.3.9 Ограждающие и направляющие устройства, обозначенные разметкой 2.4 - 2.6, оборудуют световозвращающими элементами по ГОСТ 32866 и ГОСТ Р 50971.</w:t>
      </w:r>
    </w:p>
    <w:p w14:paraId="5299B1D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6.3.10 Разметку 2.7 наносят на боковые поверхности бордюрног</w:t>
      </w:r>
      <w:r>
        <w:rPr>
          <w:rFonts w:ascii="Times New Roman" w:hAnsi="Times New Roman" w:cs="Times New Roman"/>
          <w:sz w:val="24"/>
          <w:szCs w:val="24"/>
        </w:rPr>
        <w:t>о камня, выделяющего над проезжей частью разделительные полосы, направляющие островки, островки безопасности, бордюрного камня у препятствий, расположенных на расстоянии менее 1 м от проезжей части, на кривых в плане с радиусом менее 50 м, в местах сужения</w:t>
      </w:r>
      <w:r>
        <w:rPr>
          <w:rFonts w:ascii="Times New Roman" w:hAnsi="Times New Roman" w:cs="Times New Roman"/>
          <w:sz w:val="24"/>
          <w:szCs w:val="24"/>
        </w:rPr>
        <w:t xml:space="preserve"> дороги, выездов на набережные и на других опасных участках, а также на протяжении посадочных площадок маршрутных транспортных средств (рисунки В.23 и В.24).</w:t>
      </w:r>
    </w:p>
    <w:p w14:paraId="6D47BB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элементов разметки 2.7 черного и белого цветов следует принимать: для бордюрного камня, вы</w:t>
      </w:r>
      <w:r>
        <w:rPr>
          <w:rFonts w:ascii="Times New Roman" w:hAnsi="Times New Roman" w:cs="Times New Roman"/>
          <w:sz w:val="24"/>
          <w:szCs w:val="24"/>
        </w:rPr>
        <w:t>деляющего направляющие островки и островки безопасности 0,2 м и 0,4 м соответственно, иные препятствия - 0,5 м и 1,0 м (1,0 м и 2,0 м).</w:t>
      </w:r>
    </w:p>
    <w:p w14:paraId="73F7B5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0F67335"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 Правила применения дорожных светофоров</w:t>
      </w:r>
    </w:p>
    <w:p w14:paraId="09AE5C7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11D50F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7.1 Общие требования</w:t>
      </w:r>
    </w:p>
    <w:p w14:paraId="5CB8DB8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 Группы, типы, исполнения дорожных светофоров (дал</w:t>
      </w:r>
      <w:r>
        <w:rPr>
          <w:rFonts w:ascii="Times New Roman" w:hAnsi="Times New Roman" w:cs="Times New Roman"/>
          <w:sz w:val="24"/>
          <w:szCs w:val="24"/>
        </w:rPr>
        <w:t>ее - светофоры), в том числе временных, устанавливаемых на дороге, приведены в приложении Д.</w:t>
      </w:r>
    </w:p>
    <w:p w14:paraId="3AC9C10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 Светофоры, применяемые для регулирование очередности пропуска транспортных средств и пешеходов, а также для обозначения опасных участков дорог, должны </w:t>
      </w:r>
      <w:r>
        <w:rPr>
          <w:rFonts w:ascii="Times New Roman" w:hAnsi="Times New Roman" w:cs="Times New Roman"/>
          <w:sz w:val="24"/>
          <w:szCs w:val="24"/>
        </w:rPr>
        <w:lastRenderedPageBreak/>
        <w:t>соотве</w:t>
      </w:r>
      <w:r>
        <w:rPr>
          <w:rFonts w:ascii="Times New Roman" w:hAnsi="Times New Roman" w:cs="Times New Roman"/>
          <w:sz w:val="24"/>
          <w:szCs w:val="24"/>
        </w:rPr>
        <w:t xml:space="preserve">тствовать требованиям ГОСТ 33385 и ГОСТ Р 52282. В процессе эксплуатации техническое состояние светофоров и их положение относительно направления движения должно отвечать требованиям ГОСТ 33220 и </w:t>
      </w:r>
      <w:hyperlink r:id="rId89"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68FF69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98B077D"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7.2 Условия введения светофорного регулирования</w:t>
      </w:r>
    </w:p>
    <w:p w14:paraId="55AAFF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7.2.1 Светофорное регулирование транспортных средств и пешеходов вводят при выполнении одного из нижеперечисленных условий.</w:t>
      </w:r>
    </w:p>
    <w:p w14:paraId="1C1321B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Абзац первый пункта 7.2.1 изложен с учетом </w:t>
      </w:r>
      <w:hyperlink r:id="rId90"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250089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Условие 1. Интенсивность движения транспортных средств пересекающихся направлений в течение каждого из любых 8 ч рабочего дня недели не менее значений, указанных в </w:t>
      </w:r>
      <w:r>
        <w:rPr>
          <w:rFonts w:ascii="Times New Roman" w:hAnsi="Times New Roman" w:cs="Times New Roman"/>
          <w:sz w:val="24"/>
          <w:szCs w:val="24"/>
        </w:rPr>
        <w:t>таблице 11.</w:t>
      </w:r>
    </w:p>
    <w:p w14:paraId="209953D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5320FF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C9B1453"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14:paraId="4467AAB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80C096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D1FB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Интенсивность движения транспортных средств пересекающихся направлений</w:t>
      </w:r>
    </w:p>
    <w:p w14:paraId="72A76F3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E5580F3" w14:textId="77777777">
        <w:tblPrEx>
          <w:tblCellMar>
            <w:top w:w="0" w:type="dxa"/>
            <w:left w:w="0" w:type="dxa"/>
            <w:bottom w:w="0" w:type="dxa"/>
            <w:right w:w="0" w:type="dxa"/>
          </w:tblCellMar>
        </w:tblPrEx>
        <w:trPr>
          <w:jc w:val="center"/>
        </w:trPr>
        <w:tc>
          <w:tcPr>
            <w:tcW w:w="4500" w:type="dxa"/>
            <w:gridSpan w:val="2"/>
            <w:tcBorders>
              <w:top w:val="single" w:sz="6" w:space="0" w:color="auto"/>
              <w:left w:val="single" w:sz="6" w:space="0" w:color="auto"/>
              <w:bottom w:val="single" w:sz="6" w:space="0" w:color="auto"/>
              <w:right w:val="single" w:sz="6" w:space="0" w:color="auto"/>
            </w:tcBorders>
          </w:tcPr>
          <w:p w14:paraId="1C62A36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полос движения в одном направлении</w:t>
            </w:r>
          </w:p>
        </w:tc>
        <w:tc>
          <w:tcPr>
            <w:tcW w:w="4500" w:type="dxa"/>
            <w:gridSpan w:val="2"/>
            <w:tcBorders>
              <w:top w:val="single" w:sz="6" w:space="0" w:color="auto"/>
              <w:left w:val="single" w:sz="6" w:space="0" w:color="auto"/>
              <w:bottom w:val="single" w:sz="6" w:space="0" w:color="auto"/>
              <w:right w:val="single" w:sz="6" w:space="0" w:color="auto"/>
            </w:tcBorders>
          </w:tcPr>
          <w:p w14:paraId="0F230A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Интенсивность движения транспортных средств, ед./ч</w:t>
            </w:r>
          </w:p>
        </w:tc>
      </w:tr>
      <w:tr w:rsidR="00000000" w14:paraId="6D611BC1"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4140BE9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Главная дорога</w:t>
            </w:r>
          </w:p>
        </w:tc>
        <w:tc>
          <w:tcPr>
            <w:tcW w:w="2250" w:type="dxa"/>
            <w:tcBorders>
              <w:top w:val="single" w:sz="6" w:space="0" w:color="auto"/>
              <w:left w:val="single" w:sz="6" w:space="0" w:color="auto"/>
              <w:bottom w:val="single" w:sz="6" w:space="0" w:color="auto"/>
              <w:right w:val="single" w:sz="6" w:space="0" w:color="auto"/>
            </w:tcBorders>
          </w:tcPr>
          <w:p w14:paraId="6BDBCE2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Второстепенная дорога</w:t>
            </w:r>
          </w:p>
        </w:tc>
        <w:tc>
          <w:tcPr>
            <w:tcW w:w="2250" w:type="dxa"/>
            <w:tcBorders>
              <w:top w:val="single" w:sz="6" w:space="0" w:color="auto"/>
              <w:left w:val="single" w:sz="6" w:space="0" w:color="auto"/>
              <w:bottom w:val="single" w:sz="6" w:space="0" w:color="auto"/>
              <w:right w:val="single" w:sz="6" w:space="0" w:color="auto"/>
            </w:tcBorders>
          </w:tcPr>
          <w:p w14:paraId="6A8012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главной дороге в двух н</w:t>
            </w:r>
            <w:r>
              <w:rPr>
                <w:rFonts w:ascii="Times New Roman" w:hAnsi="Times New Roman" w:cs="Times New Roman"/>
                <w:sz w:val="24"/>
                <w:szCs w:val="24"/>
              </w:rPr>
              <w:t>аправлениях</w:t>
            </w:r>
          </w:p>
        </w:tc>
        <w:tc>
          <w:tcPr>
            <w:tcW w:w="2250" w:type="dxa"/>
            <w:tcBorders>
              <w:top w:val="single" w:sz="6" w:space="0" w:color="auto"/>
              <w:left w:val="single" w:sz="6" w:space="0" w:color="auto"/>
              <w:bottom w:val="single" w:sz="6" w:space="0" w:color="auto"/>
              <w:right w:val="single" w:sz="6" w:space="0" w:color="auto"/>
            </w:tcBorders>
          </w:tcPr>
          <w:p w14:paraId="4E5351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второстепенной дороге в одном, наиболее загруженном, направлении</w:t>
            </w:r>
          </w:p>
        </w:tc>
      </w:tr>
      <w:tr w:rsidR="00000000" w14:paraId="51D1DC80"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41729F9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250" w:type="dxa"/>
            <w:vMerge w:val="restart"/>
            <w:tcBorders>
              <w:top w:val="single" w:sz="6" w:space="0" w:color="auto"/>
              <w:left w:val="single" w:sz="6" w:space="0" w:color="auto"/>
              <w:bottom w:val="nil"/>
              <w:right w:val="single" w:sz="6" w:space="0" w:color="auto"/>
            </w:tcBorders>
          </w:tcPr>
          <w:p w14:paraId="6561540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nil"/>
              <w:right w:val="single" w:sz="6" w:space="0" w:color="auto"/>
            </w:tcBorders>
          </w:tcPr>
          <w:p w14:paraId="61E140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750</w:t>
            </w:r>
          </w:p>
        </w:tc>
        <w:tc>
          <w:tcPr>
            <w:tcW w:w="2250" w:type="dxa"/>
            <w:tcBorders>
              <w:top w:val="single" w:sz="6" w:space="0" w:color="auto"/>
              <w:left w:val="single" w:sz="6" w:space="0" w:color="auto"/>
              <w:bottom w:val="nil"/>
              <w:right w:val="single" w:sz="6" w:space="0" w:color="auto"/>
            </w:tcBorders>
          </w:tcPr>
          <w:p w14:paraId="197FAB0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000000" w14:paraId="19464120"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7B04FE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09B6AC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40145CA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670</w:t>
            </w:r>
          </w:p>
        </w:tc>
        <w:tc>
          <w:tcPr>
            <w:tcW w:w="2250" w:type="dxa"/>
            <w:tcBorders>
              <w:top w:val="nil"/>
              <w:left w:val="single" w:sz="6" w:space="0" w:color="auto"/>
              <w:bottom w:val="nil"/>
              <w:right w:val="single" w:sz="6" w:space="0" w:color="auto"/>
            </w:tcBorders>
          </w:tcPr>
          <w:p w14:paraId="6833761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3485B6AA"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373D2A4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408B2A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35F0FCA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580</w:t>
            </w:r>
          </w:p>
        </w:tc>
        <w:tc>
          <w:tcPr>
            <w:tcW w:w="2250" w:type="dxa"/>
            <w:tcBorders>
              <w:top w:val="nil"/>
              <w:left w:val="single" w:sz="6" w:space="0" w:color="auto"/>
              <w:bottom w:val="nil"/>
              <w:right w:val="single" w:sz="6" w:space="0" w:color="auto"/>
            </w:tcBorders>
          </w:tcPr>
          <w:p w14:paraId="79184E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7B887338"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08BD766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6773C3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5F322C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2250" w:type="dxa"/>
            <w:tcBorders>
              <w:top w:val="nil"/>
              <w:left w:val="single" w:sz="6" w:space="0" w:color="auto"/>
              <w:bottom w:val="nil"/>
              <w:right w:val="single" w:sz="6" w:space="0" w:color="auto"/>
            </w:tcBorders>
          </w:tcPr>
          <w:p w14:paraId="22CF089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00000" w14:paraId="10F06338"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3CB935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284C7A3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18F9B0C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w:t>
            </w:r>
          </w:p>
        </w:tc>
        <w:tc>
          <w:tcPr>
            <w:tcW w:w="2250" w:type="dxa"/>
            <w:tcBorders>
              <w:top w:val="nil"/>
              <w:left w:val="single" w:sz="6" w:space="0" w:color="auto"/>
              <w:bottom w:val="nil"/>
              <w:right w:val="single" w:sz="6" w:space="0" w:color="auto"/>
            </w:tcBorders>
          </w:tcPr>
          <w:p w14:paraId="3DFF947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r>
      <w:tr w:rsidR="00000000" w14:paraId="70972B97"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711B0CB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14:paraId="35C3E39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single" w:sz="6" w:space="0" w:color="auto"/>
              <w:right w:val="single" w:sz="6" w:space="0" w:color="auto"/>
            </w:tcBorders>
          </w:tcPr>
          <w:p w14:paraId="36FEA4F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380</w:t>
            </w:r>
          </w:p>
        </w:tc>
        <w:tc>
          <w:tcPr>
            <w:tcW w:w="2250" w:type="dxa"/>
            <w:tcBorders>
              <w:top w:val="nil"/>
              <w:left w:val="single" w:sz="6" w:space="0" w:color="auto"/>
              <w:bottom w:val="single" w:sz="6" w:space="0" w:color="auto"/>
              <w:right w:val="single" w:sz="6" w:space="0" w:color="auto"/>
            </w:tcBorders>
          </w:tcPr>
          <w:p w14:paraId="620B8F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w:t>
            </w:r>
          </w:p>
        </w:tc>
      </w:tr>
      <w:tr w:rsidR="00000000" w14:paraId="1402A7A5"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727034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 более</w:t>
            </w:r>
          </w:p>
        </w:tc>
        <w:tc>
          <w:tcPr>
            <w:tcW w:w="2250" w:type="dxa"/>
            <w:vMerge w:val="restart"/>
            <w:tcBorders>
              <w:top w:val="single" w:sz="6" w:space="0" w:color="auto"/>
              <w:left w:val="single" w:sz="6" w:space="0" w:color="auto"/>
              <w:bottom w:val="nil"/>
              <w:right w:val="single" w:sz="6" w:space="0" w:color="auto"/>
            </w:tcBorders>
          </w:tcPr>
          <w:p w14:paraId="5598C52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nil"/>
              <w:right w:val="single" w:sz="6" w:space="0" w:color="auto"/>
            </w:tcBorders>
          </w:tcPr>
          <w:p w14:paraId="60D0CEA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w:t>
            </w:r>
          </w:p>
        </w:tc>
        <w:tc>
          <w:tcPr>
            <w:tcW w:w="2250" w:type="dxa"/>
            <w:tcBorders>
              <w:top w:val="single" w:sz="6" w:space="0" w:color="auto"/>
              <w:left w:val="single" w:sz="6" w:space="0" w:color="auto"/>
              <w:bottom w:val="nil"/>
              <w:right w:val="single" w:sz="6" w:space="0" w:color="auto"/>
            </w:tcBorders>
          </w:tcPr>
          <w:p w14:paraId="4595845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000000" w14:paraId="6CD6633B"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44E6149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49B0F9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25529F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800</w:t>
            </w:r>
          </w:p>
        </w:tc>
        <w:tc>
          <w:tcPr>
            <w:tcW w:w="2250" w:type="dxa"/>
            <w:tcBorders>
              <w:top w:val="nil"/>
              <w:left w:val="single" w:sz="6" w:space="0" w:color="auto"/>
              <w:bottom w:val="nil"/>
              <w:right w:val="single" w:sz="6" w:space="0" w:color="auto"/>
            </w:tcBorders>
          </w:tcPr>
          <w:p w14:paraId="6DBC535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6D99C6C4"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77A9CF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489712E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66BCA00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700</w:t>
            </w:r>
          </w:p>
        </w:tc>
        <w:tc>
          <w:tcPr>
            <w:tcW w:w="2250" w:type="dxa"/>
            <w:tcBorders>
              <w:top w:val="nil"/>
              <w:left w:val="single" w:sz="6" w:space="0" w:color="auto"/>
              <w:bottom w:val="nil"/>
              <w:right w:val="single" w:sz="6" w:space="0" w:color="auto"/>
            </w:tcBorders>
          </w:tcPr>
          <w:p w14:paraId="6D54E9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4010842A"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3F6B4C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1251A2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60E189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c>
          <w:tcPr>
            <w:tcW w:w="2250" w:type="dxa"/>
            <w:tcBorders>
              <w:top w:val="nil"/>
              <w:left w:val="single" w:sz="6" w:space="0" w:color="auto"/>
              <w:bottom w:val="nil"/>
              <w:right w:val="single" w:sz="6" w:space="0" w:color="auto"/>
            </w:tcBorders>
          </w:tcPr>
          <w:p w14:paraId="475FC4D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00000" w14:paraId="77D965B2"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54AB21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442AD7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3A9B36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2250" w:type="dxa"/>
            <w:tcBorders>
              <w:top w:val="nil"/>
              <w:left w:val="single" w:sz="6" w:space="0" w:color="auto"/>
              <w:bottom w:val="nil"/>
              <w:right w:val="single" w:sz="6" w:space="0" w:color="auto"/>
            </w:tcBorders>
          </w:tcPr>
          <w:p w14:paraId="6F85B76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r>
      <w:tr w:rsidR="00000000" w14:paraId="06C271C1"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6A1F4CE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14:paraId="4DD73C9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single" w:sz="6" w:space="0" w:color="auto"/>
              <w:right w:val="single" w:sz="6" w:space="0" w:color="auto"/>
            </w:tcBorders>
          </w:tcPr>
          <w:p w14:paraId="553D8AC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400</w:t>
            </w:r>
          </w:p>
        </w:tc>
        <w:tc>
          <w:tcPr>
            <w:tcW w:w="2250" w:type="dxa"/>
            <w:tcBorders>
              <w:top w:val="nil"/>
              <w:left w:val="single" w:sz="6" w:space="0" w:color="auto"/>
              <w:bottom w:val="single" w:sz="6" w:space="0" w:color="auto"/>
              <w:right w:val="single" w:sz="6" w:space="0" w:color="auto"/>
            </w:tcBorders>
          </w:tcPr>
          <w:p w14:paraId="35011D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r>
      <w:tr w:rsidR="00000000" w14:paraId="6C875C94"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6C92AA0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или более</w:t>
            </w:r>
          </w:p>
        </w:tc>
        <w:tc>
          <w:tcPr>
            <w:tcW w:w="2250" w:type="dxa"/>
            <w:vMerge w:val="restart"/>
            <w:tcBorders>
              <w:top w:val="single" w:sz="6" w:space="0" w:color="auto"/>
              <w:left w:val="single" w:sz="6" w:space="0" w:color="auto"/>
              <w:bottom w:val="nil"/>
              <w:right w:val="single" w:sz="6" w:space="0" w:color="auto"/>
            </w:tcBorders>
          </w:tcPr>
          <w:p w14:paraId="519232E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или более</w:t>
            </w:r>
          </w:p>
        </w:tc>
        <w:tc>
          <w:tcPr>
            <w:tcW w:w="2250" w:type="dxa"/>
            <w:tcBorders>
              <w:top w:val="single" w:sz="6" w:space="0" w:color="auto"/>
              <w:left w:val="single" w:sz="6" w:space="0" w:color="auto"/>
              <w:bottom w:val="nil"/>
              <w:right w:val="single" w:sz="6" w:space="0" w:color="auto"/>
            </w:tcBorders>
          </w:tcPr>
          <w:p w14:paraId="70B87A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w:t>
            </w:r>
          </w:p>
        </w:tc>
        <w:tc>
          <w:tcPr>
            <w:tcW w:w="2250" w:type="dxa"/>
            <w:tcBorders>
              <w:top w:val="single" w:sz="6" w:space="0" w:color="auto"/>
              <w:left w:val="single" w:sz="6" w:space="0" w:color="auto"/>
              <w:bottom w:val="nil"/>
              <w:right w:val="single" w:sz="6" w:space="0" w:color="auto"/>
            </w:tcBorders>
          </w:tcPr>
          <w:p w14:paraId="7032EB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1A818772"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1FF77D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74A1C1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7C87E19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825</w:t>
            </w:r>
          </w:p>
        </w:tc>
        <w:tc>
          <w:tcPr>
            <w:tcW w:w="2250" w:type="dxa"/>
            <w:tcBorders>
              <w:top w:val="nil"/>
              <w:left w:val="single" w:sz="6" w:space="0" w:color="auto"/>
              <w:bottom w:val="nil"/>
              <w:right w:val="single" w:sz="6" w:space="0" w:color="auto"/>
            </w:tcBorders>
          </w:tcPr>
          <w:p w14:paraId="03E59B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377682EB"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7635E5C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0CBDA49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62601A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750</w:t>
            </w:r>
          </w:p>
        </w:tc>
        <w:tc>
          <w:tcPr>
            <w:tcW w:w="2250" w:type="dxa"/>
            <w:tcBorders>
              <w:top w:val="nil"/>
              <w:left w:val="single" w:sz="6" w:space="0" w:color="auto"/>
              <w:bottom w:val="nil"/>
              <w:right w:val="single" w:sz="6" w:space="0" w:color="auto"/>
            </w:tcBorders>
          </w:tcPr>
          <w:p w14:paraId="1BF23F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00000" w14:paraId="6B45BD9F"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588955E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27B235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7AC69E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675</w:t>
            </w:r>
          </w:p>
        </w:tc>
        <w:tc>
          <w:tcPr>
            <w:tcW w:w="2250" w:type="dxa"/>
            <w:tcBorders>
              <w:top w:val="nil"/>
              <w:left w:val="single" w:sz="6" w:space="0" w:color="auto"/>
              <w:bottom w:val="nil"/>
              <w:right w:val="single" w:sz="6" w:space="0" w:color="auto"/>
            </w:tcBorders>
          </w:tcPr>
          <w:p w14:paraId="30C0B0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r>
      <w:tr w:rsidR="00000000" w14:paraId="5CAEA33A"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6D887D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284300A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2D7CAA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c>
          <w:tcPr>
            <w:tcW w:w="2250" w:type="dxa"/>
            <w:tcBorders>
              <w:top w:val="nil"/>
              <w:left w:val="single" w:sz="6" w:space="0" w:color="auto"/>
              <w:bottom w:val="nil"/>
              <w:right w:val="single" w:sz="6" w:space="0" w:color="auto"/>
            </w:tcBorders>
          </w:tcPr>
          <w:p w14:paraId="22B3897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r>
      <w:tr w:rsidR="00000000" w14:paraId="41A4D0DF"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14:paraId="32B8DC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single" w:sz="6" w:space="0" w:color="auto"/>
            </w:tcBorders>
          </w:tcPr>
          <w:p w14:paraId="79018AA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nil"/>
              <w:right w:val="single" w:sz="6" w:space="0" w:color="auto"/>
            </w:tcBorders>
          </w:tcPr>
          <w:p w14:paraId="4B30245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525</w:t>
            </w:r>
          </w:p>
        </w:tc>
        <w:tc>
          <w:tcPr>
            <w:tcW w:w="2250" w:type="dxa"/>
            <w:tcBorders>
              <w:top w:val="nil"/>
              <w:left w:val="single" w:sz="6" w:space="0" w:color="auto"/>
              <w:bottom w:val="nil"/>
              <w:right w:val="single" w:sz="6" w:space="0" w:color="auto"/>
            </w:tcBorders>
          </w:tcPr>
          <w:p w14:paraId="10EF268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225</w:t>
            </w:r>
          </w:p>
        </w:tc>
      </w:tr>
      <w:tr w:rsidR="00000000" w14:paraId="51573360"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6AEDC2B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14:paraId="3E53E02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single" w:sz="6" w:space="0" w:color="auto"/>
              <w:right w:val="single" w:sz="6" w:space="0" w:color="auto"/>
            </w:tcBorders>
          </w:tcPr>
          <w:p w14:paraId="32CB848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480</w:t>
            </w:r>
          </w:p>
        </w:tc>
        <w:tc>
          <w:tcPr>
            <w:tcW w:w="2250" w:type="dxa"/>
            <w:tcBorders>
              <w:top w:val="nil"/>
              <w:left w:val="single" w:sz="6" w:space="0" w:color="auto"/>
              <w:bottom w:val="single" w:sz="6" w:space="0" w:color="auto"/>
              <w:right w:val="single" w:sz="6" w:space="0" w:color="auto"/>
            </w:tcBorders>
          </w:tcPr>
          <w:p w14:paraId="44A6E2C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240</w:t>
            </w:r>
          </w:p>
        </w:tc>
      </w:tr>
    </w:tbl>
    <w:p w14:paraId="195ADB7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Условие 2. Интенсивность движения транспортных средств по дороге составляет не менее 600 ед./ч (для дорог с разделительной полосой - 1000 ед./ч) в обоих направлениях в течение каждого из л</w:t>
      </w:r>
      <w:r>
        <w:rPr>
          <w:rFonts w:ascii="Times New Roman" w:hAnsi="Times New Roman" w:cs="Times New Roman"/>
          <w:sz w:val="24"/>
          <w:szCs w:val="24"/>
        </w:rPr>
        <w:t>юбых 8 ч рабочего дня недели. Интенсивность движения пешеходов, пересекающих проезжую часть этой дороги в одном, наиболее загруженном, направлении в то же время составляет не менее 150 пеш./ч.</w:t>
      </w:r>
    </w:p>
    <w:p w14:paraId="4DA24C2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населенных пунктах с числом жителей менее 10 000 человек зна</w:t>
      </w:r>
      <w:r>
        <w:rPr>
          <w:rFonts w:ascii="Times New Roman" w:hAnsi="Times New Roman" w:cs="Times New Roman"/>
          <w:sz w:val="24"/>
          <w:szCs w:val="24"/>
        </w:rPr>
        <w:t>чения интенсивности движения транспортных средств и пешеходов по условиям 1 и 2 составляют 70% от указанных.</w:t>
      </w:r>
    </w:p>
    <w:p w14:paraId="665071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Условие 3. Значения интенсивности движения транспортных средств и пешеходов по условиям 1 и 2 одновременно составляют 80% или более от указанных.</w:t>
      </w:r>
    </w:p>
    <w:p w14:paraId="372E567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словие 4. На перекрестке или пешеходном переходе совершено не менее трех дорожно-транспортных происшествий за последние 12 месяцев, которые могли быть предотвращены при наличии светофорной сигнализации. При этом условия 1 или 2 должны выполняться на 80% ил</w:t>
      </w:r>
      <w:r>
        <w:rPr>
          <w:rFonts w:ascii="Times New Roman" w:hAnsi="Times New Roman" w:cs="Times New Roman"/>
          <w:sz w:val="24"/>
          <w:szCs w:val="24"/>
        </w:rPr>
        <w:t>и более.</w:t>
      </w:r>
    </w:p>
    <w:p w14:paraId="07B7681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Условие 4 пункта 7.2.1. изложено с учетом </w:t>
      </w:r>
      <w:hyperlink r:id="rId91"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222062C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7.2.2 Светофорное регулирование с применением вызывной фазы для движения пешеходов на пешеходном переходе вводят,</w:t>
      </w:r>
      <w:r>
        <w:rPr>
          <w:rFonts w:ascii="Times New Roman" w:hAnsi="Times New Roman" w:cs="Times New Roman"/>
          <w:sz w:val="24"/>
          <w:szCs w:val="24"/>
        </w:rPr>
        <w:t xml:space="preserve"> если наземный пешеходный переход расположен на дорогах с двухсторонним движением с двумя и более полосами для каждого направления, на дороге с односторонним движением - с числом полос три и более.</w:t>
      </w:r>
    </w:p>
    <w:p w14:paraId="4F79C6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населенном пункте вне зоны действия знака 1.23 светофорн</w:t>
      </w:r>
      <w:r>
        <w:rPr>
          <w:rFonts w:ascii="Times New Roman" w:hAnsi="Times New Roman" w:cs="Times New Roman"/>
          <w:sz w:val="24"/>
          <w:szCs w:val="24"/>
        </w:rPr>
        <w:t>ое регулирование с применением вызывной фазы для движения пешеходов на пешеходном переходе допускается не вводить, если этот пешеходный переход находится между соседними регулируемыми пешеходными переходами, расположенными между собой на расстоянии 600 м и</w:t>
      </w:r>
      <w:r>
        <w:rPr>
          <w:rFonts w:ascii="Times New Roman" w:hAnsi="Times New Roman" w:cs="Times New Roman"/>
          <w:sz w:val="24"/>
          <w:szCs w:val="24"/>
        </w:rPr>
        <w:t xml:space="preserve"> менее.</w:t>
      </w:r>
    </w:p>
    <w:p w14:paraId="0DB0D5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7.2.3 Светофорное регулирование в местах пересечения дороги с велосипедной дорожкой вводят, если интенсивность движения по велосипедной дорожке превышает 50 ед./ч при отсутствии регулируемого пешеходного перехода в этом направлении.</w:t>
      </w:r>
    </w:p>
    <w:p w14:paraId="53E9D0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7.2.4 Реверсивн</w:t>
      </w:r>
      <w:r>
        <w:rPr>
          <w:rFonts w:ascii="Times New Roman" w:hAnsi="Times New Roman" w:cs="Times New Roman"/>
          <w:sz w:val="24"/>
          <w:szCs w:val="24"/>
        </w:rPr>
        <w:t>ое регулирование с применением светофоров Т.4 любых исполнений вводят на дорогах с тремя и более полосами для движения в обоих направлениях при соответствующем технико-экономическом обосновании.</w:t>
      </w:r>
    </w:p>
    <w:p w14:paraId="4BEDBFB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7.2.5 Светофорное регулирование на перекрестках и пешеходных </w:t>
      </w:r>
      <w:r>
        <w:rPr>
          <w:rFonts w:ascii="Times New Roman" w:hAnsi="Times New Roman" w:cs="Times New Roman"/>
          <w:sz w:val="24"/>
          <w:szCs w:val="24"/>
        </w:rPr>
        <w:t>переходах допускается вводить в случаях, не предусмотренных 7.2.1 - 7.2.3, в частности, если расстояние между соседними регулируемыми перекрестками, включенными в систему координированного управления движением, превышает 800 м.</w:t>
      </w:r>
    </w:p>
    <w:p w14:paraId="7AE17C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7.2.6 При светофорном регули</w:t>
      </w:r>
      <w:r>
        <w:rPr>
          <w:rFonts w:ascii="Times New Roman" w:hAnsi="Times New Roman" w:cs="Times New Roman"/>
          <w:sz w:val="24"/>
          <w:szCs w:val="24"/>
        </w:rPr>
        <w:t>ровании в одной фазе светофорного цикла допускается движение пешеходов и поворачивающих транспортных средств (пересекающих направление движения пешеходов) при одновременном выполнении следующих условий:</w:t>
      </w:r>
    </w:p>
    <w:p w14:paraId="377F33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суммарная интенсивность транспортных средств, повор</w:t>
      </w:r>
      <w:r>
        <w:rPr>
          <w:rFonts w:ascii="Times New Roman" w:hAnsi="Times New Roman" w:cs="Times New Roman"/>
          <w:sz w:val="24"/>
          <w:szCs w:val="24"/>
        </w:rPr>
        <w:t>ачивающих в одно направление, не более 120 ед./ч, а интенсивность движения пешеходов не более 600 пеш./ч;</w:t>
      </w:r>
    </w:p>
    <w:p w14:paraId="25E2B9A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применение информационных световых секций по 7.4.12 для предупреждения водителей о возможном движении пешеходов по пешеходному переходу, на который </w:t>
      </w:r>
      <w:r>
        <w:rPr>
          <w:rFonts w:ascii="Times New Roman" w:hAnsi="Times New Roman" w:cs="Times New Roman"/>
          <w:sz w:val="24"/>
          <w:szCs w:val="24"/>
        </w:rPr>
        <w:t>он поворачивает с режимом бело-лунного мигания с частотой по 7.5.3.</w:t>
      </w:r>
    </w:p>
    <w:p w14:paraId="05F9E6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F0BE535"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7.3 Условия применения светофоров</w:t>
      </w:r>
    </w:p>
    <w:p w14:paraId="66650B0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 Светофоры Т.1 и Т.1.г любых вариантов конструкции применяют на перекрестках в случае одновременного пропуска транспортных средств во всех разрешенн</w:t>
      </w:r>
      <w:r>
        <w:rPr>
          <w:rFonts w:ascii="Times New Roman" w:hAnsi="Times New Roman" w:cs="Times New Roman"/>
          <w:sz w:val="24"/>
          <w:szCs w:val="24"/>
        </w:rPr>
        <w:t>ых направлениях с данного подхода к перекрестку и на регулируемых пешеходных переходах, расположенных между перекрестками.</w:t>
      </w:r>
    </w:p>
    <w:p w14:paraId="4D63FCA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применение этих светофоров перед железнодорожными переездами в населенных пунктах (по согласованию с организациями, содер</w:t>
      </w:r>
      <w:r>
        <w:rPr>
          <w:rFonts w:ascii="Times New Roman" w:hAnsi="Times New Roman" w:cs="Times New Roman"/>
          <w:sz w:val="24"/>
          <w:szCs w:val="24"/>
        </w:rPr>
        <w:t>жащими железнодорожные переезды), пересечениями дороги с трамвайными линиями, перед пересечениями велосипедной дорожки с проезжей частью, в местах сужения проезжей части для попеременного пропуска встречных транспортных средств.</w:t>
      </w:r>
    </w:p>
    <w:p w14:paraId="0FE083F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7.3.2 Светофоры Т.1 с допол</w:t>
      </w:r>
      <w:r>
        <w:rPr>
          <w:rFonts w:ascii="Times New Roman" w:hAnsi="Times New Roman" w:cs="Times New Roman"/>
          <w:sz w:val="24"/>
          <w:szCs w:val="24"/>
        </w:rPr>
        <w:t>нительной(ыми) секцией(ями) применяют для раздельного пропуска транспортных средств в определенных направлениях на данном подходе к перекрестку, если в соответствующей фазе светофорного регулирования предусмотрено слияние транспортных потоков различных нап</w:t>
      </w:r>
      <w:r>
        <w:rPr>
          <w:rFonts w:ascii="Times New Roman" w:hAnsi="Times New Roman" w:cs="Times New Roman"/>
          <w:sz w:val="24"/>
          <w:szCs w:val="24"/>
        </w:rPr>
        <w:t>равлений, пересечение транспортных средств и пешеходов, или при постоянном пропуске транспортных средств в определенном направлении на разрешающий сигнал дополнительной секции.</w:t>
      </w:r>
    </w:p>
    <w:p w14:paraId="3333406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7.3.3 Светофоры Т.2 любых вариантов конструкции применяют для регулирования дви</w:t>
      </w:r>
      <w:r>
        <w:rPr>
          <w:rFonts w:ascii="Times New Roman" w:hAnsi="Times New Roman" w:cs="Times New Roman"/>
          <w:sz w:val="24"/>
          <w:szCs w:val="24"/>
        </w:rPr>
        <w:t>жения транспортных средств в определенных направлениях при следующих условиях:</w:t>
      </w:r>
    </w:p>
    <w:p w14:paraId="503B30B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перекрестке на протяжении всего светофорного цикла организовано бесконфликтное регулирование, в том числе по специально выделенной полосе для маршрутных транспортных средст</w:t>
      </w:r>
      <w:r>
        <w:rPr>
          <w:rFonts w:ascii="Times New Roman" w:hAnsi="Times New Roman" w:cs="Times New Roman"/>
          <w:sz w:val="24"/>
          <w:szCs w:val="24"/>
        </w:rPr>
        <w:t>в (светофоры Т.2 устанавливают со стороны всех подходов к перекрестку);</w:t>
      </w:r>
    </w:p>
    <w:p w14:paraId="09C8F99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одного подхода к перекрестку во всех фазах светофорного регулирования организовано бесконфликтное регулирование, в том числе по специально выделенной полосе для маршрутных транспор</w:t>
      </w:r>
      <w:r>
        <w:rPr>
          <w:rFonts w:ascii="Times New Roman" w:hAnsi="Times New Roman" w:cs="Times New Roman"/>
          <w:sz w:val="24"/>
          <w:szCs w:val="24"/>
        </w:rPr>
        <w:t>тных средств (светофоры Т.2 устанавливают со стороны того подхода, где выполняется это условие).</w:t>
      </w:r>
    </w:p>
    <w:p w14:paraId="7E1C855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этих условиях светофоры Т.1 с дополнительными секциями не применяют.</w:t>
      </w:r>
    </w:p>
    <w:p w14:paraId="2733AF1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применять светофоры Т.2 для регулирования движения по отдельным полосам в</w:t>
      </w:r>
      <w:r>
        <w:rPr>
          <w:rFonts w:ascii="Times New Roman" w:hAnsi="Times New Roman" w:cs="Times New Roman"/>
          <w:sz w:val="24"/>
          <w:szCs w:val="24"/>
        </w:rPr>
        <w:t xml:space="preserve"> тоннелях в соответствии с требованиями ГОСТ 33153.</w:t>
      </w:r>
    </w:p>
    <w:p w14:paraId="04D031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Над светофорами Т.2 допускается размещать табличку белого цвета из световозвращающей пленки типа А по </w:t>
      </w:r>
      <w:hyperlink r:id="rId92"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xml:space="preserve"> размеро</w:t>
      </w:r>
      <w:r>
        <w:rPr>
          <w:rFonts w:ascii="Times New Roman" w:hAnsi="Times New Roman" w:cs="Times New Roman"/>
          <w:sz w:val="24"/>
          <w:szCs w:val="24"/>
        </w:rPr>
        <w:t xml:space="preserve">м 400 </w:t>
      </w:r>
      <w:r>
        <w:rPr>
          <w:rFonts w:ascii="Times New Roman" w:hAnsi="Times New Roman" w:cs="Times New Roman"/>
          <w:sz w:val="24"/>
          <w:szCs w:val="24"/>
        </w:rPr>
        <w:t>x</w:t>
      </w:r>
      <w:r>
        <w:rPr>
          <w:rFonts w:ascii="Times New Roman" w:hAnsi="Times New Roman" w:cs="Times New Roman"/>
          <w:sz w:val="24"/>
          <w:szCs w:val="24"/>
        </w:rPr>
        <w:t xml:space="preserve"> 400 мм с изображением черной(ых) стрелки(ок), дублирующей(их) изображения стрелки(ок) светофора (рисунок В.25).</w:t>
      </w:r>
    </w:p>
    <w:p w14:paraId="42027ED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7.3.4 Светофоры Т.3 любых исполнений применяют в качестве повторителей сигналов светофоров Т.1 таких же исполнений, если их видимость дл</w:t>
      </w:r>
      <w:r>
        <w:rPr>
          <w:rFonts w:ascii="Times New Roman" w:hAnsi="Times New Roman" w:cs="Times New Roman"/>
          <w:sz w:val="24"/>
          <w:szCs w:val="24"/>
        </w:rPr>
        <w:t>я водителя транспортного средства, остановившегося у стоп-линии на крайней полосе проезжей части данного направления, затруднена. Светофоры Т.3 любых исполнений устанавливают на одной стойке со светофорами Т.1 таких же исполнений.</w:t>
      </w:r>
    </w:p>
    <w:p w14:paraId="74CA12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применять све</w:t>
      </w:r>
      <w:r>
        <w:rPr>
          <w:rFonts w:ascii="Times New Roman" w:hAnsi="Times New Roman" w:cs="Times New Roman"/>
          <w:sz w:val="24"/>
          <w:szCs w:val="24"/>
        </w:rPr>
        <w:t>тофор Т.3 любых исполнений (вместо светофора Т.9) с табличками 8.4.7.1, 8.4.7.2 для регулирования движения велосипедистов и лиц, использующих для передвижения средства индивидуальной мобильности, в местах пересечения велосипедной дорожки или полосы для вел</w:t>
      </w:r>
      <w:r>
        <w:rPr>
          <w:rFonts w:ascii="Times New Roman" w:hAnsi="Times New Roman" w:cs="Times New Roman"/>
          <w:sz w:val="24"/>
          <w:szCs w:val="24"/>
        </w:rPr>
        <w:t xml:space="preserve">осипедистов с проезжей частью </w:t>
      </w:r>
      <w:r>
        <w:rPr>
          <w:rFonts w:ascii="Times New Roman" w:hAnsi="Times New Roman" w:cs="Times New Roman"/>
          <w:sz w:val="24"/>
          <w:szCs w:val="24"/>
        </w:rPr>
        <w:lastRenderedPageBreak/>
        <w:t>дороги или регулируемым пешеходным переходом.</w:t>
      </w:r>
    </w:p>
    <w:p w14:paraId="073FD12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7.3.5 Светофоры Т.4 любых исполнений применяют для регулирования движения на отдельных полосах проезжей части при организации реверсивного движения.</w:t>
      </w:r>
    </w:p>
    <w:p w14:paraId="3647DC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7.3.6 Светофоры Т.5 применяют т</w:t>
      </w:r>
      <w:r>
        <w:rPr>
          <w:rFonts w:ascii="Times New Roman" w:hAnsi="Times New Roman" w:cs="Times New Roman"/>
          <w:sz w:val="24"/>
          <w:szCs w:val="24"/>
        </w:rPr>
        <w:t>олько для бесконфликтного регулирования движения трамваев, а также транспортных средств, допущенных в соответствии с [1] к движению по полосе для маршрутных транспортных средств по специально выделенной полосе.</w:t>
      </w:r>
    </w:p>
    <w:p w14:paraId="7DE0F7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регулировании движения безрельсовых транс</w:t>
      </w:r>
      <w:r>
        <w:rPr>
          <w:rFonts w:ascii="Times New Roman" w:hAnsi="Times New Roman" w:cs="Times New Roman"/>
          <w:sz w:val="24"/>
          <w:szCs w:val="24"/>
        </w:rPr>
        <w:t>портных средств над специально выделенной полосой устанавливают знак 3.1 с табличкой 8.14.</w:t>
      </w:r>
    </w:p>
    <w:p w14:paraId="3A7E0D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7.3.7 Светофоры Т.6 любых исполнений и вариантов конструкции, а также светофоры Т.10 применяют для регулирования движения через железнодорожные переезды.</w:t>
      </w:r>
    </w:p>
    <w:p w14:paraId="10E3CCF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7.3.8 Свето</w:t>
      </w:r>
      <w:r>
        <w:rPr>
          <w:rFonts w:ascii="Times New Roman" w:hAnsi="Times New Roman" w:cs="Times New Roman"/>
          <w:sz w:val="24"/>
          <w:szCs w:val="24"/>
        </w:rPr>
        <w:t>форы Т.7 любых вариантов конструкции применяют для обозначения нерегулируемых перекрестков и пешеходных переходов в случаях, если:</w:t>
      </w:r>
    </w:p>
    <w:p w14:paraId="0E3BA7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интенсивность движения транспортных средств и пешеходов составляет не менее половины от ее значений для условий 1 и 2 по 7.</w:t>
      </w:r>
      <w:r>
        <w:rPr>
          <w:rFonts w:ascii="Times New Roman" w:hAnsi="Times New Roman" w:cs="Times New Roman"/>
          <w:sz w:val="24"/>
          <w:szCs w:val="24"/>
        </w:rPr>
        <w:t>2.1;</w:t>
      </w:r>
    </w:p>
    <w:p w14:paraId="21A05B0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обеспечена видимость для остановки транспортного средства, движущегося со скоростью, разрешенной на участке дороги перед перекрестком или пешеходным переходом;</w:t>
      </w:r>
    </w:p>
    <w:p w14:paraId="1FD0FE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пешеходный переход расположен на участке дороги, проходящем вдоль территории детских</w:t>
      </w:r>
      <w:r>
        <w:rPr>
          <w:rFonts w:ascii="Times New Roman" w:hAnsi="Times New Roman" w:cs="Times New Roman"/>
          <w:sz w:val="24"/>
          <w:szCs w:val="24"/>
        </w:rPr>
        <w:t xml:space="preserve"> учреждений;</w:t>
      </w:r>
    </w:p>
    <w:p w14:paraId="2FB892E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техническим обоснованиям невозможно применение светофорного регулирования с применением вызывной фазы для движения пешеходов на пешеходном переходе.</w:t>
      </w:r>
    </w:p>
    <w:p w14:paraId="56E7C9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7.3.9 Светофоры Т.8 любых вариантов конструкции допускается применять для регулирования д</w:t>
      </w:r>
      <w:r>
        <w:rPr>
          <w:rFonts w:ascii="Times New Roman" w:hAnsi="Times New Roman" w:cs="Times New Roman"/>
          <w:sz w:val="24"/>
          <w:szCs w:val="24"/>
        </w:rPr>
        <w:t>вижения на внутренних территориях предприятий, организаций, а также при временном сужении проезжей части для организации реверсивного движения по одной полосе, в том числе перед мостовыми сооружениями.</w:t>
      </w:r>
    </w:p>
    <w:p w14:paraId="1535DE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участках сужения дорог светофоры Т.8 применяют, есл</w:t>
      </w:r>
      <w:r>
        <w:rPr>
          <w:rFonts w:ascii="Times New Roman" w:hAnsi="Times New Roman" w:cs="Times New Roman"/>
          <w:sz w:val="24"/>
          <w:szCs w:val="24"/>
        </w:rPr>
        <w:t>и имеется только одна полоса для движения в обоих направлениях и движение из-за ограниченной видимости не может быть организовано с помощью знаков 2.6 и 2.7 по 5.3.9.</w:t>
      </w:r>
    </w:p>
    <w:p w14:paraId="4EAB2E9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мостовыми сооружениями светофоры Т.8 устанавливают, если несущая способность этих с</w:t>
      </w:r>
      <w:r>
        <w:rPr>
          <w:rFonts w:ascii="Times New Roman" w:hAnsi="Times New Roman" w:cs="Times New Roman"/>
          <w:sz w:val="24"/>
          <w:szCs w:val="24"/>
        </w:rPr>
        <w:t>ооружений не позволяет осуществлять одновременный пропуск транспортных средств встречных направлений.</w:t>
      </w:r>
    </w:p>
    <w:p w14:paraId="1828329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Светофоры Т.8, кроме того, применяют для регулирования движения через разводные мосты и на причалах паромных переправ. Допускается их применение в местах </w:t>
      </w:r>
      <w:r>
        <w:rPr>
          <w:rFonts w:ascii="Times New Roman" w:hAnsi="Times New Roman" w:cs="Times New Roman"/>
          <w:sz w:val="24"/>
          <w:szCs w:val="24"/>
        </w:rPr>
        <w:t>выезда на дорогу транспортных средств оперативных служб и на пунктах взимания платы за проезд по платным дорогам.</w:t>
      </w:r>
    </w:p>
    <w:p w14:paraId="5929F1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7.3.10 Светофоры Т.9 применяют для регулирования движения велосипедистов, водителей мопедов и лиц, использующих для передвижения средства инди</w:t>
      </w:r>
      <w:r>
        <w:rPr>
          <w:rFonts w:ascii="Times New Roman" w:hAnsi="Times New Roman" w:cs="Times New Roman"/>
          <w:sz w:val="24"/>
          <w:szCs w:val="24"/>
        </w:rPr>
        <w:t>видуальной мобильности, в местах пересечения велосипедной дорожки или полосы для велосипедистов с проезжей частью дороги или регулируемым пешеходным переходом.</w:t>
      </w:r>
    </w:p>
    <w:p w14:paraId="3916EE4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7.3.11 Светофоры П.1 и П.2 любых вариантов конструкции применяют для регулирования движения пеше</w:t>
      </w:r>
      <w:r>
        <w:rPr>
          <w:rFonts w:ascii="Times New Roman" w:hAnsi="Times New Roman" w:cs="Times New Roman"/>
          <w:sz w:val="24"/>
          <w:szCs w:val="24"/>
        </w:rPr>
        <w:t>ходов по регулируемым пешеходным переходам с установкой светофоров по 7.4.2.</w:t>
      </w:r>
    </w:p>
    <w:p w14:paraId="3FC099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ABA621A"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7.4 Правила установки светофоров</w:t>
      </w:r>
    </w:p>
    <w:p w14:paraId="3B5255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 Транспортные светофоры устанавливаются в следующих местах (рисунок В.26):</w:t>
      </w:r>
    </w:p>
    <w:p w14:paraId="60B0FD4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перед пересечением проезжих частей (пешеходным переходом) спра</w:t>
      </w:r>
      <w:r>
        <w:rPr>
          <w:rFonts w:ascii="Times New Roman" w:hAnsi="Times New Roman" w:cs="Times New Roman"/>
          <w:sz w:val="24"/>
          <w:szCs w:val="24"/>
        </w:rPr>
        <w:t>ва от проезжей части;</w:t>
      </w:r>
    </w:p>
    <w:p w14:paraId="00F11B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 пределах перекрестка (пешеходного перехода) над проезжей частью;</w:t>
      </w:r>
    </w:p>
    <w:p w14:paraId="3CB248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перед пересечением проезжих частей (пешеходным переходом) слева от проезжей части, на выделенных дорожным ограждением или конструктивно выделенных разделительно</w:t>
      </w:r>
      <w:r>
        <w:rPr>
          <w:rFonts w:ascii="Times New Roman" w:hAnsi="Times New Roman" w:cs="Times New Roman"/>
          <w:sz w:val="24"/>
          <w:szCs w:val="24"/>
        </w:rPr>
        <w:t>й полосе, направляющем островке или островке безопасности;</w:t>
      </w:r>
    </w:p>
    <w:p w14:paraId="1E9407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перед пересечением проезжих частей (пешеходным переходом) слева от дороги; это место может использоваться на дорогах с односторонним движением транспортных средств;</w:t>
      </w:r>
    </w:p>
    <w:p w14:paraId="3001FC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на перекрестке слева на ко</w:t>
      </w:r>
      <w:r>
        <w:rPr>
          <w:rFonts w:ascii="Times New Roman" w:hAnsi="Times New Roman" w:cs="Times New Roman"/>
          <w:sz w:val="24"/>
          <w:szCs w:val="24"/>
        </w:rPr>
        <w:t>нструктивно выделенных разделительной полосе, направляющем островке или островке безопасности, расположенных на пересекающей дороге;</w:t>
      </w:r>
    </w:p>
    <w:p w14:paraId="573E955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на перекрестке справа на конструктивно выделенных разделительной полосе, направляющем островке или островке безопасности</w:t>
      </w:r>
      <w:r>
        <w:rPr>
          <w:rFonts w:ascii="Times New Roman" w:hAnsi="Times New Roman" w:cs="Times New Roman"/>
          <w:sz w:val="24"/>
          <w:szCs w:val="24"/>
        </w:rPr>
        <w:t>, расположенных на пересекающей дороге;</w:t>
      </w:r>
    </w:p>
    <w:p w14:paraId="16F3914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непосредственно за пересечением проезжих частей, на конструктивно выделенных разделительной полосе, направляющем островке или островке безопасности;</w:t>
      </w:r>
    </w:p>
    <w:p w14:paraId="191941D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 непосредственно за пересечением проезжих частей слева от доро</w:t>
      </w:r>
      <w:r>
        <w:rPr>
          <w:rFonts w:ascii="Times New Roman" w:hAnsi="Times New Roman" w:cs="Times New Roman"/>
          <w:sz w:val="24"/>
          <w:szCs w:val="24"/>
        </w:rPr>
        <w:t>ги; при этом установка дублирующего светофора слева за перекрестком допускается, если проезжая часть во встречном направлении имеет не более трех полос движения, а интенсивность движения по каждой полосе составляет не более 500 ед./ч;</w:t>
      </w:r>
    </w:p>
    <w:p w14:paraId="790072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непосредственно за</w:t>
      </w:r>
      <w:r>
        <w:rPr>
          <w:rFonts w:ascii="Times New Roman" w:hAnsi="Times New Roman" w:cs="Times New Roman"/>
          <w:sz w:val="24"/>
          <w:szCs w:val="24"/>
        </w:rPr>
        <w:t xml:space="preserve"> пересечением проезжих частей справа от дорог; при этом установка дублирующего светофора справа за перекрестком допускается, если число полос в попутном направлении не более трех, а интенсивность движения по каждой полосе составляет не более 500 ед./ч.</w:t>
      </w:r>
    </w:p>
    <w:p w14:paraId="2132DA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.1.1 Места установки основных транспортных светофоров приведены в таблице 12.</w:t>
      </w:r>
    </w:p>
    <w:p w14:paraId="36E8BFB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A0EF73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B2ED3DE"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12</w:t>
      </w:r>
    </w:p>
    <w:p w14:paraId="5E82D22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BC4E83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C0DCC8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Места установки основных транспортных светофоров</w:t>
      </w:r>
    </w:p>
    <w:p w14:paraId="286CB15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000000" w14:paraId="4677FB89"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CDB02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Исполнение светофора</w:t>
            </w:r>
          </w:p>
        </w:tc>
        <w:tc>
          <w:tcPr>
            <w:tcW w:w="6000" w:type="dxa"/>
            <w:gridSpan w:val="4"/>
            <w:tcBorders>
              <w:top w:val="single" w:sz="6" w:space="0" w:color="auto"/>
              <w:left w:val="single" w:sz="6" w:space="0" w:color="auto"/>
              <w:bottom w:val="single" w:sz="6" w:space="0" w:color="auto"/>
              <w:right w:val="single" w:sz="6" w:space="0" w:color="auto"/>
            </w:tcBorders>
          </w:tcPr>
          <w:p w14:paraId="28ECC0E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Предпочтительность мест установки &lt;1&gt;</w:t>
            </w:r>
          </w:p>
        </w:tc>
        <w:tc>
          <w:tcPr>
            <w:tcW w:w="1500" w:type="dxa"/>
            <w:vMerge w:val="restart"/>
            <w:tcBorders>
              <w:top w:val="single" w:sz="6" w:space="0" w:color="auto"/>
              <w:left w:val="single" w:sz="6" w:space="0" w:color="auto"/>
              <w:bottom w:val="nil"/>
              <w:right w:val="single" w:sz="6" w:space="0" w:color="auto"/>
            </w:tcBorders>
          </w:tcPr>
          <w:p w14:paraId="1DB1BB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000000" w14:paraId="00A8619D"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3F98D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17C047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1500" w:type="dxa"/>
            <w:tcBorders>
              <w:top w:val="single" w:sz="6" w:space="0" w:color="auto"/>
              <w:left w:val="single" w:sz="6" w:space="0" w:color="auto"/>
              <w:bottom w:val="single" w:sz="6" w:space="0" w:color="auto"/>
              <w:right w:val="single" w:sz="6" w:space="0" w:color="auto"/>
            </w:tcBorders>
          </w:tcPr>
          <w:p w14:paraId="467A8B8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14:paraId="664706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1500" w:type="dxa"/>
            <w:tcBorders>
              <w:top w:val="single" w:sz="6" w:space="0" w:color="auto"/>
              <w:left w:val="single" w:sz="6" w:space="0" w:color="auto"/>
              <w:bottom w:val="single" w:sz="6" w:space="0" w:color="auto"/>
              <w:right w:val="single" w:sz="6" w:space="0" w:color="auto"/>
            </w:tcBorders>
          </w:tcPr>
          <w:p w14:paraId="4DE22A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c>
          <w:tcPr>
            <w:tcW w:w="1500" w:type="dxa"/>
            <w:vMerge/>
            <w:tcBorders>
              <w:top w:val="nil"/>
              <w:left w:val="single" w:sz="6" w:space="0" w:color="auto"/>
              <w:bottom w:val="single" w:sz="6" w:space="0" w:color="auto"/>
              <w:right w:val="single" w:sz="6" w:space="0" w:color="auto"/>
            </w:tcBorders>
          </w:tcPr>
          <w:p w14:paraId="787376F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35DFC4FE"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6B5833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 Т.1.п, Т.1.пл, Т.2 со стр</w:t>
            </w:r>
            <w:r>
              <w:rPr>
                <w:rFonts w:ascii="Times New Roman" w:hAnsi="Times New Roman" w:cs="Times New Roman"/>
                <w:sz w:val="24"/>
                <w:szCs w:val="24"/>
              </w:rPr>
              <w:t xml:space="preserve">елкой </w:t>
            </w:r>
            <w:r>
              <w:rPr>
                <w:rFonts w:ascii="Times New Roman" w:hAnsi="Times New Roman" w:cs="Times New Roman"/>
                <w:sz w:val="24"/>
                <w:szCs w:val="24"/>
              </w:rPr>
              <w:lastRenderedPageBreak/>
              <w:t>"направо" или "прямо и направо", или "направо и налево", Т.3, Т.3.п, Т.7, Т.8</w:t>
            </w:r>
          </w:p>
        </w:tc>
        <w:tc>
          <w:tcPr>
            <w:tcW w:w="1500" w:type="dxa"/>
            <w:tcBorders>
              <w:top w:val="single" w:sz="6" w:space="0" w:color="auto"/>
              <w:left w:val="single" w:sz="6" w:space="0" w:color="auto"/>
              <w:bottom w:val="single" w:sz="6" w:space="0" w:color="auto"/>
              <w:right w:val="single" w:sz="6" w:space="0" w:color="auto"/>
            </w:tcBorders>
          </w:tcPr>
          <w:p w14:paraId="0C771A1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500" w:type="dxa"/>
            <w:tcBorders>
              <w:top w:val="single" w:sz="6" w:space="0" w:color="auto"/>
              <w:left w:val="single" w:sz="6" w:space="0" w:color="auto"/>
              <w:bottom w:val="single" w:sz="6" w:space="0" w:color="auto"/>
              <w:right w:val="single" w:sz="6" w:space="0" w:color="auto"/>
            </w:tcBorders>
          </w:tcPr>
          <w:p w14:paraId="5030AC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764895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59891C7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7C1681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Допускается установка Т.7 по 7.4.1.6.</w:t>
            </w:r>
          </w:p>
          <w:p w14:paraId="067AF39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Особенность установки светофора Т.2 любых исполнений по 7.4.1.2</w:t>
            </w:r>
          </w:p>
        </w:tc>
      </w:tr>
      <w:tr w:rsidR="00000000" w14:paraId="13C2B7A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9515A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Т.1.г</w:t>
            </w:r>
          </w:p>
        </w:tc>
        <w:tc>
          <w:tcPr>
            <w:tcW w:w="1500" w:type="dxa"/>
            <w:tcBorders>
              <w:top w:val="single" w:sz="6" w:space="0" w:color="auto"/>
              <w:left w:val="single" w:sz="6" w:space="0" w:color="auto"/>
              <w:bottom w:val="single" w:sz="6" w:space="0" w:color="auto"/>
              <w:right w:val="single" w:sz="6" w:space="0" w:color="auto"/>
            </w:tcBorders>
          </w:tcPr>
          <w:p w14:paraId="466C3ED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41B2DD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05D513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5A507E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5D18996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1813389E"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00B44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Т.1.л</w:t>
            </w:r>
          </w:p>
        </w:tc>
        <w:tc>
          <w:tcPr>
            <w:tcW w:w="1500" w:type="dxa"/>
            <w:tcBorders>
              <w:top w:val="single" w:sz="6" w:space="0" w:color="auto"/>
              <w:left w:val="single" w:sz="6" w:space="0" w:color="auto"/>
              <w:bottom w:val="single" w:sz="6" w:space="0" w:color="auto"/>
              <w:right w:val="single" w:sz="6" w:space="0" w:color="auto"/>
            </w:tcBorders>
          </w:tcPr>
          <w:p w14:paraId="3B4EBD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00" w:type="dxa"/>
            <w:tcBorders>
              <w:top w:val="single" w:sz="6" w:space="0" w:color="auto"/>
              <w:left w:val="single" w:sz="6" w:space="0" w:color="auto"/>
              <w:bottom w:val="single" w:sz="6" w:space="0" w:color="auto"/>
              <w:right w:val="single" w:sz="6" w:space="0" w:color="auto"/>
            </w:tcBorders>
          </w:tcPr>
          <w:p w14:paraId="56C8FF1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14:paraId="77EFE2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48BF5FB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00" w:type="dxa"/>
            <w:tcBorders>
              <w:top w:val="single" w:sz="6" w:space="0" w:color="auto"/>
              <w:left w:val="single" w:sz="6" w:space="0" w:color="auto"/>
              <w:bottom w:val="single" w:sz="6" w:space="0" w:color="auto"/>
              <w:right w:val="single" w:sz="6" w:space="0" w:color="auto"/>
            </w:tcBorders>
          </w:tcPr>
          <w:p w14:paraId="70C6DC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75F8175A"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6FB9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"прямо"</w:t>
            </w:r>
          </w:p>
        </w:tc>
        <w:tc>
          <w:tcPr>
            <w:tcW w:w="1500" w:type="dxa"/>
            <w:tcBorders>
              <w:top w:val="single" w:sz="6" w:space="0" w:color="auto"/>
              <w:left w:val="single" w:sz="6" w:space="0" w:color="auto"/>
              <w:bottom w:val="single" w:sz="6" w:space="0" w:color="auto"/>
              <w:right w:val="single" w:sz="6" w:space="0" w:color="auto"/>
            </w:tcBorders>
          </w:tcPr>
          <w:p w14:paraId="3D2B3A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&lt;2&gt;</w:t>
            </w:r>
          </w:p>
        </w:tc>
        <w:tc>
          <w:tcPr>
            <w:tcW w:w="1500" w:type="dxa"/>
            <w:tcBorders>
              <w:top w:val="single" w:sz="6" w:space="0" w:color="auto"/>
              <w:left w:val="single" w:sz="6" w:space="0" w:color="auto"/>
              <w:bottom w:val="single" w:sz="6" w:space="0" w:color="auto"/>
              <w:right w:val="single" w:sz="6" w:space="0" w:color="auto"/>
            </w:tcBorders>
          </w:tcPr>
          <w:p w14:paraId="3E5D63E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00" w:type="dxa"/>
            <w:tcBorders>
              <w:top w:val="single" w:sz="6" w:space="0" w:color="auto"/>
              <w:left w:val="single" w:sz="6" w:space="0" w:color="auto"/>
              <w:bottom w:val="single" w:sz="6" w:space="0" w:color="auto"/>
              <w:right w:val="single" w:sz="6" w:space="0" w:color="auto"/>
            </w:tcBorders>
          </w:tcPr>
          <w:p w14:paraId="1FCD599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23F318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vMerge w:val="restart"/>
            <w:tcBorders>
              <w:top w:val="single" w:sz="6" w:space="0" w:color="auto"/>
              <w:left w:val="single" w:sz="6" w:space="0" w:color="auto"/>
              <w:bottom w:val="nil"/>
              <w:right w:val="single" w:sz="6" w:space="0" w:color="auto"/>
            </w:tcBorders>
          </w:tcPr>
          <w:p w14:paraId="4000B3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Особенность установки светофора Т.2 любых исполнений по 7.4.1.2</w:t>
            </w:r>
          </w:p>
        </w:tc>
      </w:tr>
      <w:tr w:rsidR="00000000" w14:paraId="61B1CCB0"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A4DF2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"налево" или "прямо и налево"</w:t>
            </w:r>
          </w:p>
        </w:tc>
        <w:tc>
          <w:tcPr>
            <w:tcW w:w="1500" w:type="dxa"/>
            <w:tcBorders>
              <w:top w:val="single" w:sz="6" w:space="0" w:color="auto"/>
              <w:left w:val="single" w:sz="6" w:space="0" w:color="auto"/>
              <w:bottom w:val="single" w:sz="6" w:space="0" w:color="auto"/>
              <w:right w:val="single" w:sz="6" w:space="0" w:color="auto"/>
            </w:tcBorders>
          </w:tcPr>
          <w:p w14:paraId="551237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36EEFD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00" w:type="dxa"/>
            <w:tcBorders>
              <w:top w:val="single" w:sz="6" w:space="0" w:color="auto"/>
              <w:left w:val="single" w:sz="6" w:space="0" w:color="auto"/>
              <w:bottom w:val="single" w:sz="6" w:space="0" w:color="auto"/>
              <w:right w:val="single" w:sz="6" w:space="0" w:color="auto"/>
            </w:tcBorders>
          </w:tcPr>
          <w:p w14:paraId="098D86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1577B64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00" w:type="dxa"/>
            <w:vMerge/>
            <w:tcBorders>
              <w:top w:val="nil"/>
              <w:left w:val="single" w:sz="6" w:space="0" w:color="auto"/>
              <w:bottom w:val="single" w:sz="6" w:space="0" w:color="auto"/>
              <w:right w:val="single" w:sz="6" w:space="0" w:color="auto"/>
            </w:tcBorders>
          </w:tcPr>
          <w:p w14:paraId="2C9816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56F2C37F"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0662D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Т.3.л</w:t>
            </w:r>
          </w:p>
        </w:tc>
        <w:tc>
          <w:tcPr>
            <w:tcW w:w="1500" w:type="dxa"/>
            <w:tcBorders>
              <w:top w:val="single" w:sz="6" w:space="0" w:color="auto"/>
              <w:left w:val="single" w:sz="6" w:space="0" w:color="auto"/>
              <w:bottom w:val="single" w:sz="6" w:space="0" w:color="auto"/>
              <w:right w:val="single" w:sz="6" w:space="0" w:color="auto"/>
            </w:tcBorders>
          </w:tcPr>
          <w:p w14:paraId="7909AE7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0376CA1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7F33E3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04B8A93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3B4165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57931043"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42D38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Т.4, Т.4.ж</w:t>
            </w:r>
          </w:p>
        </w:tc>
        <w:tc>
          <w:tcPr>
            <w:tcW w:w="6000" w:type="dxa"/>
            <w:gridSpan w:val="4"/>
            <w:vMerge w:val="restart"/>
            <w:tcBorders>
              <w:top w:val="single" w:sz="6" w:space="0" w:color="auto"/>
              <w:left w:val="single" w:sz="6" w:space="0" w:color="auto"/>
              <w:bottom w:val="nil"/>
              <w:right w:val="single" w:sz="6" w:space="0" w:color="auto"/>
            </w:tcBorders>
          </w:tcPr>
          <w:p w14:paraId="30B8B2B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c>
          <w:tcPr>
            <w:tcW w:w="1500" w:type="dxa"/>
            <w:tcBorders>
              <w:top w:val="single" w:sz="6" w:space="0" w:color="auto"/>
              <w:left w:val="single" w:sz="6" w:space="0" w:color="auto"/>
              <w:bottom w:val="single" w:sz="6" w:space="0" w:color="auto"/>
              <w:right w:val="single" w:sz="6" w:space="0" w:color="auto"/>
            </w:tcBorders>
          </w:tcPr>
          <w:p w14:paraId="38ACC87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установки по 7.4.1.3</w:t>
            </w:r>
          </w:p>
        </w:tc>
      </w:tr>
      <w:tr w:rsidR="00000000" w14:paraId="0B2B9EB2"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E3B9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Т.5</w:t>
            </w:r>
          </w:p>
        </w:tc>
        <w:tc>
          <w:tcPr>
            <w:tcW w:w="6000" w:type="dxa"/>
            <w:gridSpan w:val="4"/>
            <w:vMerge/>
            <w:tcBorders>
              <w:top w:val="nil"/>
              <w:left w:val="single" w:sz="6" w:space="0" w:color="auto"/>
              <w:bottom w:val="nil"/>
              <w:right w:val="single" w:sz="6" w:space="0" w:color="auto"/>
            </w:tcBorders>
          </w:tcPr>
          <w:p w14:paraId="1E4D515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1735EF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установки по 7.4.1.4</w:t>
            </w:r>
          </w:p>
        </w:tc>
      </w:tr>
      <w:tr w:rsidR="00000000" w14:paraId="57816FCC"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73CE1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Т.6, Т.6.д</w:t>
            </w:r>
          </w:p>
        </w:tc>
        <w:tc>
          <w:tcPr>
            <w:tcW w:w="6000" w:type="dxa"/>
            <w:gridSpan w:val="4"/>
            <w:vMerge/>
            <w:tcBorders>
              <w:top w:val="nil"/>
              <w:left w:val="single" w:sz="6" w:space="0" w:color="auto"/>
              <w:bottom w:val="single" w:sz="6" w:space="0" w:color="auto"/>
              <w:right w:val="single" w:sz="6" w:space="0" w:color="auto"/>
            </w:tcBorders>
          </w:tcPr>
          <w:p w14:paraId="2CB5D70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57078B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ус</w:t>
            </w:r>
            <w:r>
              <w:rPr>
                <w:rFonts w:ascii="Times New Roman" w:hAnsi="Times New Roman" w:cs="Times New Roman"/>
                <w:sz w:val="24"/>
                <w:szCs w:val="24"/>
              </w:rPr>
              <w:t>тановки по 7.4.1.5</w:t>
            </w:r>
          </w:p>
        </w:tc>
      </w:tr>
      <w:tr w:rsidR="00000000" w14:paraId="6C22E674"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AABB3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Т.9</w:t>
            </w:r>
          </w:p>
        </w:tc>
        <w:tc>
          <w:tcPr>
            <w:tcW w:w="1500" w:type="dxa"/>
            <w:tcBorders>
              <w:top w:val="single" w:sz="6" w:space="0" w:color="auto"/>
              <w:left w:val="single" w:sz="6" w:space="0" w:color="auto"/>
              <w:bottom w:val="single" w:sz="6" w:space="0" w:color="auto"/>
              <w:right w:val="single" w:sz="6" w:space="0" w:color="auto"/>
            </w:tcBorders>
          </w:tcPr>
          <w:p w14:paraId="7FDC886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4A6A32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6712244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3E06C7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00" w:type="dxa"/>
            <w:tcBorders>
              <w:top w:val="single" w:sz="6" w:space="0" w:color="auto"/>
              <w:left w:val="single" w:sz="6" w:space="0" w:color="auto"/>
              <w:bottom w:val="single" w:sz="6" w:space="0" w:color="auto"/>
              <w:right w:val="single" w:sz="6" w:space="0" w:color="auto"/>
            </w:tcBorders>
          </w:tcPr>
          <w:p w14:paraId="2520888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установки по 7.4.1.7</w:t>
            </w:r>
          </w:p>
        </w:tc>
      </w:tr>
      <w:tr w:rsidR="00000000" w14:paraId="6F82FA02"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1EFE58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Т.10</w:t>
            </w:r>
          </w:p>
        </w:tc>
        <w:tc>
          <w:tcPr>
            <w:tcW w:w="6000" w:type="dxa"/>
            <w:gridSpan w:val="4"/>
            <w:tcBorders>
              <w:top w:val="single" w:sz="6" w:space="0" w:color="auto"/>
              <w:left w:val="single" w:sz="6" w:space="0" w:color="auto"/>
              <w:bottom w:val="single" w:sz="6" w:space="0" w:color="auto"/>
              <w:right w:val="single" w:sz="6" w:space="0" w:color="auto"/>
            </w:tcBorders>
          </w:tcPr>
          <w:p w14:paraId="3B4644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c>
          <w:tcPr>
            <w:tcW w:w="1500" w:type="dxa"/>
            <w:tcBorders>
              <w:top w:val="single" w:sz="6" w:space="0" w:color="auto"/>
              <w:left w:val="single" w:sz="6" w:space="0" w:color="auto"/>
              <w:bottom w:val="single" w:sz="6" w:space="0" w:color="auto"/>
              <w:right w:val="single" w:sz="6" w:space="0" w:color="auto"/>
            </w:tcBorders>
          </w:tcPr>
          <w:p w14:paraId="11B8899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 установки по 7.4.1.5</w:t>
            </w:r>
          </w:p>
        </w:tc>
      </w:tr>
      <w:tr w:rsidR="00000000" w14:paraId="69FB2D80"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0EBE19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Наиболее предпочтительное место установки - с наименьшим номером.</w:t>
            </w:r>
          </w:p>
          <w:p w14:paraId="2DE94B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Место установки выбирают при отсутствии на данном подходе к перекрестку с</w:t>
            </w:r>
            <w:r>
              <w:rPr>
                <w:rFonts w:ascii="Times New Roman" w:hAnsi="Times New Roman" w:cs="Times New Roman"/>
                <w:sz w:val="24"/>
                <w:szCs w:val="24"/>
              </w:rPr>
              <w:t>ветофоров Т.2, регулирующих движение только направо.</w:t>
            </w:r>
          </w:p>
        </w:tc>
      </w:tr>
    </w:tbl>
    <w:p w14:paraId="640D87D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7.4.1.2 Светофоры Т.2 с табличкой 8.14 устанавливают над каждой из полос движения, если:</w:t>
      </w:r>
    </w:p>
    <w:p w14:paraId="762195C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транспортных средств, движущихся по ним, режим работы светофорного объекта предусматривает различную длител</w:t>
      </w:r>
      <w:r>
        <w:rPr>
          <w:rFonts w:ascii="Times New Roman" w:hAnsi="Times New Roman" w:cs="Times New Roman"/>
          <w:sz w:val="24"/>
          <w:szCs w:val="24"/>
        </w:rPr>
        <w:t>ьность и (или) последовательность светофорных сигналов;</w:t>
      </w:r>
    </w:p>
    <w:p w14:paraId="017CD0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подходе к перекрестку осуществляется регулирование движения, в том числе по специально выделенной полосе для маршрутных транспортных средств;</w:t>
      </w:r>
    </w:p>
    <w:p w14:paraId="2C6A229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их размещают перед тоннелем по 7.3.3.</w:t>
      </w:r>
    </w:p>
    <w:p w14:paraId="7EBE134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Табличку 8.14</w:t>
      </w:r>
      <w:r>
        <w:rPr>
          <w:rFonts w:ascii="Times New Roman" w:hAnsi="Times New Roman" w:cs="Times New Roman"/>
          <w:sz w:val="24"/>
          <w:szCs w:val="24"/>
        </w:rPr>
        <w:t xml:space="preserve"> располагают непосредственно под светофором.</w:t>
      </w:r>
    </w:p>
    <w:p w14:paraId="5CF5C1D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7.4.1.3 Светофоры Т.4 любых исполнений устанавливают перед въездом на полосу и на протяжении всего участка дороги над каждой полосой с реверсивным регулированием. При этом с места установки каждого светофора дол</w:t>
      </w:r>
      <w:r>
        <w:rPr>
          <w:rFonts w:ascii="Times New Roman" w:hAnsi="Times New Roman" w:cs="Times New Roman"/>
          <w:sz w:val="24"/>
          <w:szCs w:val="24"/>
        </w:rPr>
        <w:t xml:space="preserve">жна быть обеспечена видимость сигналов </w:t>
      </w:r>
      <w:r>
        <w:rPr>
          <w:rFonts w:ascii="Times New Roman" w:hAnsi="Times New Roman" w:cs="Times New Roman"/>
          <w:sz w:val="24"/>
          <w:szCs w:val="24"/>
        </w:rPr>
        <w:lastRenderedPageBreak/>
        <w:t>следующего по ходу движения светофора.</w:t>
      </w:r>
    </w:p>
    <w:p w14:paraId="5B1A959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7.4.1.4 Светофор Т.5 устанавливают справа или над специально выделенной полосой для маршрутных транспортных средств. При регулировании движения трамваев допускается установка све</w:t>
      </w:r>
      <w:r>
        <w:rPr>
          <w:rFonts w:ascii="Times New Roman" w:hAnsi="Times New Roman" w:cs="Times New Roman"/>
          <w:sz w:val="24"/>
          <w:szCs w:val="24"/>
        </w:rPr>
        <w:t>тофора Т.5 между трамвайными путями.</w:t>
      </w:r>
    </w:p>
    <w:p w14:paraId="25E9DA6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7.4.1.5 Светофоры Т.6 любых исполнений и Т.10 устанавливают в соответствии с требованиями [3] на расстоянии от 6 до 10 м от ближнего рельса.</w:t>
      </w:r>
    </w:p>
    <w:p w14:paraId="176CC11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7.4.1.6 Светофоры Т.7 допускается устанавливать на конструктивно выделенных ра</w:t>
      </w:r>
      <w:r>
        <w:rPr>
          <w:rFonts w:ascii="Times New Roman" w:hAnsi="Times New Roman" w:cs="Times New Roman"/>
          <w:sz w:val="24"/>
          <w:szCs w:val="24"/>
        </w:rPr>
        <w:t xml:space="preserve">зделительной полосе, центральном островке или островке безопасности, над проезжей частью над пешеходным переходом или над центром перекрестка не менее чем по одному для каждого направления движения. Такие светофоры допускается устанавливать на одной опоре </w:t>
      </w:r>
      <w:r>
        <w:rPr>
          <w:rFonts w:ascii="Times New Roman" w:hAnsi="Times New Roman" w:cs="Times New Roman"/>
          <w:sz w:val="24"/>
          <w:szCs w:val="24"/>
        </w:rPr>
        <w:t>со знаками 5.19.1 или 5.19.2.</w:t>
      </w:r>
    </w:p>
    <w:p w14:paraId="42386C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светофора Т.7 над проезжей частью допускается не устанавливать его справа.</w:t>
      </w:r>
    </w:p>
    <w:p w14:paraId="09988FC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7.4.1.7 Светофор Т.9 устанавливают справа от велосипедной дорожки или полосы для велосипедистов.</w:t>
      </w:r>
    </w:p>
    <w:p w14:paraId="3CD130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7.4.1.8 Допускается совместная установк</w:t>
      </w:r>
      <w:r>
        <w:rPr>
          <w:rFonts w:ascii="Times New Roman" w:hAnsi="Times New Roman" w:cs="Times New Roman"/>
          <w:sz w:val="24"/>
          <w:szCs w:val="24"/>
        </w:rPr>
        <w:t>а светофоров Т.1 любых исполнений и Т.2 на одном подходе к перекрестку, когда транспортные средства, регулируемые светофорами Т.1, отделены конструктивно выделенными разделительными полосами, направляющими островками или островками безопасности от транспор</w:t>
      </w:r>
      <w:r>
        <w:rPr>
          <w:rFonts w:ascii="Times New Roman" w:hAnsi="Times New Roman" w:cs="Times New Roman"/>
          <w:sz w:val="24"/>
          <w:szCs w:val="24"/>
        </w:rPr>
        <w:t>тных средств, регулируемых светофорами Т.2.</w:t>
      </w:r>
    </w:p>
    <w:p w14:paraId="404C917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7.4.2 Светофоры П.1 и П.2 устанавливают на тротуарах с обеих сторон проезжей части, а при наличии конструктивно выделенных разделительной полосы или островка безопасности - и на них, если число полос движения в о</w:t>
      </w:r>
      <w:r>
        <w:rPr>
          <w:rFonts w:ascii="Times New Roman" w:hAnsi="Times New Roman" w:cs="Times New Roman"/>
          <w:sz w:val="24"/>
          <w:szCs w:val="24"/>
        </w:rPr>
        <w:t>дном направлении более двух (рисунок В.26).</w:t>
      </w:r>
    </w:p>
    <w:p w14:paraId="54761D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пешеходных светофоров должна быть обеспечена видимость их сигналов пешеходами с противоположной стороны проезжей части дороги.</w:t>
      </w:r>
    </w:p>
    <w:p w14:paraId="526641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Пешеходными светофорами оборудуют все пешеходные переходы, расположенны</w:t>
      </w:r>
      <w:r>
        <w:rPr>
          <w:rFonts w:ascii="Times New Roman" w:hAnsi="Times New Roman" w:cs="Times New Roman"/>
          <w:sz w:val="24"/>
          <w:szCs w:val="24"/>
        </w:rPr>
        <w:t>е на регулируемом перекрестке (рисунок В.19).</w:t>
      </w:r>
    </w:p>
    <w:p w14:paraId="37F1342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7.4.3 Светофоры Т.1 любых исполнений и Т.2, установленные сбоку от проезжей части по 7.4.1, дублируют.</w:t>
      </w:r>
    </w:p>
    <w:p w14:paraId="3B6A94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7.4.3.1 Дублирующие светофоры устанавливают в местах по 7.4.1 с учетом предпочтительности по таблице 13. Пр</w:t>
      </w:r>
      <w:r>
        <w:rPr>
          <w:rFonts w:ascii="Times New Roman" w:hAnsi="Times New Roman" w:cs="Times New Roman"/>
          <w:sz w:val="24"/>
          <w:szCs w:val="24"/>
        </w:rPr>
        <w:t>и установке светофоров на существующей дорожной сети допускается выбор места установки, обеспечивающего наилучшие условия видимости, без соблюдения предпочтительности, предусмотренной в таблице 13.</w:t>
      </w:r>
    </w:p>
    <w:p w14:paraId="02D01EF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Подпункт 7.4.3.1 изложен с учетом </w:t>
      </w:r>
      <w:hyperlink r:id="rId93"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054188A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7.4.4 При невозможности соблюдения условий, перечисленных в 7.4.1 и таблице 13, дублирующие светофоры (кроме Т.3 любых исполнений) устанавливают над проезжей частью, аналогично светофоры Т</w:t>
      </w:r>
      <w:r>
        <w:rPr>
          <w:rFonts w:ascii="Times New Roman" w:hAnsi="Times New Roman" w:cs="Times New Roman"/>
          <w:sz w:val="24"/>
          <w:szCs w:val="24"/>
        </w:rPr>
        <w:t>.6 дублируют на дорогах с тремя или более полосами для движения в одном направлении.</w:t>
      </w:r>
    </w:p>
    <w:p w14:paraId="3E23759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Пункт 7.4.4 изложен с учетом </w:t>
      </w:r>
      <w:hyperlink r:id="rId94"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7162D7F1"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13</w:t>
      </w:r>
    </w:p>
    <w:p w14:paraId="78032F0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D2F66A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E82B3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Места установки дублирующих светофоро</w:t>
      </w:r>
      <w:r>
        <w:rPr>
          <w:rFonts w:ascii="Times New Roman" w:hAnsi="Times New Roman" w:cs="Times New Roman"/>
          <w:sz w:val="24"/>
          <w:szCs w:val="24"/>
        </w:rPr>
        <w:t>в Т.1 и Т.2</w:t>
      </w:r>
    </w:p>
    <w:p w14:paraId="472FAEC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960"/>
        <w:gridCol w:w="630"/>
        <w:gridCol w:w="630"/>
        <w:gridCol w:w="630"/>
        <w:gridCol w:w="630"/>
        <w:gridCol w:w="630"/>
        <w:gridCol w:w="630"/>
        <w:gridCol w:w="630"/>
        <w:gridCol w:w="630"/>
      </w:tblGrid>
      <w:tr w:rsidR="00000000" w14:paraId="1902E94B"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0B50A76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Исполнение светофора</w:t>
            </w:r>
          </w:p>
        </w:tc>
        <w:tc>
          <w:tcPr>
            <w:tcW w:w="5040" w:type="dxa"/>
            <w:gridSpan w:val="8"/>
            <w:tcBorders>
              <w:top w:val="single" w:sz="6" w:space="0" w:color="auto"/>
              <w:left w:val="single" w:sz="6" w:space="0" w:color="auto"/>
              <w:bottom w:val="single" w:sz="6" w:space="0" w:color="auto"/>
              <w:right w:val="single" w:sz="6" w:space="0" w:color="auto"/>
            </w:tcBorders>
          </w:tcPr>
          <w:p w14:paraId="3032696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Предпочтительность мест установки &lt;1&gt;</w:t>
            </w:r>
          </w:p>
        </w:tc>
      </w:tr>
      <w:tr w:rsidR="00000000" w14:paraId="01D40DFF"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1FBC974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2105092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630" w:type="dxa"/>
            <w:tcBorders>
              <w:top w:val="single" w:sz="6" w:space="0" w:color="auto"/>
              <w:left w:val="single" w:sz="6" w:space="0" w:color="auto"/>
              <w:bottom w:val="single" w:sz="6" w:space="0" w:color="auto"/>
              <w:right w:val="single" w:sz="6" w:space="0" w:color="auto"/>
            </w:tcBorders>
          </w:tcPr>
          <w:p w14:paraId="593D5FD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630" w:type="dxa"/>
            <w:tcBorders>
              <w:top w:val="single" w:sz="6" w:space="0" w:color="auto"/>
              <w:left w:val="single" w:sz="6" w:space="0" w:color="auto"/>
              <w:bottom w:val="single" w:sz="6" w:space="0" w:color="auto"/>
              <w:right w:val="single" w:sz="6" w:space="0" w:color="auto"/>
            </w:tcBorders>
          </w:tcPr>
          <w:p w14:paraId="229244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c>
          <w:tcPr>
            <w:tcW w:w="630" w:type="dxa"/>
            <w:tcBorders>
              <w:top w:val="single" w:sz="6" w:space="0" w:color="auto"/>
              <w:left w:val="single" w:sz="6" w:space="0" w:color="auto"/>
              <w:bottom w:val="single" w:sz="6" w:space="0" w:color="auto"/>
              <w:right w:val="single" w:sz="6" w:space="0" w:color="auto"/>
            </w:tcBorders>
          </w:tcPr>
          <w:p w14:paraId="6059A47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p>
        </w:tc>
        <w:tc>
          <w:tcPr>
            <w:tcW w:w="630" w:type="dxa"/>
            <w:tcBorders>
              <w:top w:val="single" w:sz="6" w:space="0" w:color="auto"/>
              <w:left w:val="single" w:sz="6" w:space="0" w:color="auto"/>
              <w:bottom w:val="single" w:sz="6" w:space="0" w:color="auto"/>
              <w:right w:val="single" w:sz="6" w:space="0" w:color="auto"/>
            </w:tcBorders>
          </w:tcPr>
          <w:p w14:paraId="6A07EA4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p>
        </w:tc>
        <w:tc>
          <w:tcPr>
            <w:tcW w:w="630" w:type="dxa"/>
            <w:tcBorders>
              <w:top w:val="single" w:sz="6" w:space="0" w:color="auto"/>
              <w:left w:val="single" w:sz="6" w:space="0" w:color="auto"/>
              <w:bottom w:val="single" w:sz="6" w:space="0" w:color="auto"/>
              <w:right w:val="single" w:sz="6" w:space="0" w:color="auto"/>
            </w:tcBorders>
          </w:tcPr>
          <w:p w14:paraId="4CB4BA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ж</w:t>
            </w:r>
          </w:p>
        </w:tc>
        <w:tc>
          <w:tcPr>
            <w:tcW w:w="630" w:type="dxa"/>
            <w:tcBorders>
              <w:top w:val="single" w:sz="6" w:space="0" w:color="auto"/>
              <w:left w:val="single" w:sz="6" w:space="0" w:color="auto"/>
              <w:bottom w:val="single" w:sz="6" w:space="0" w:color="auto"/>
              <w:right w:val="single" w:sz="6" w:space="0" w:color="auto"/>
            </w:tcBorders>
          </w:tcPr>
          <w:p w14:paraId="4C65BBF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p>
        </w:tc>
        <w:tc>
          <w:tcPr>
            <w:tcW w:w="630" w:type="dxa"/>
            <w:tcBorders>
              <w:top w:val="single" w:sz="6" w:space="0" w:color="auto"/>
              <w:left w:val="single" w:sz="6" w:space="0" w:color="auto"/>
              <w:bottom w:val="single" w:sz="6" w:space="0" w:color="auto"/>
              <w:right w:val="single" w:sz="6" w:space="0" w:color="auto"/>
            </w:tcBorders>
          </w:tcPr>
          <w:p w14:paraId="75E8DF8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p>
        </w:tc>
      </w:tr>
      <w:tr w:rsidR="00000000" w14:paraId="1CAAE397"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3F299B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w:t>
            </w:r>
          </w:p>
        </w:tc>
        <w:tc>
          <w:tcPr>
            <w:tcW w:w="630" w:type="dxa"/>
            <w:tcBorders>
              <w:top w:val="single" w:sz="6" w:space="0" w:color="auto"/>
              <w:left w:val="single" w:sz="6" w:space="0" w:color="auto"/>
              <w:bottom w:val="single" w:sz="6" w:space="0" w:color="auto"/>
              <w:right w:val="single" w:sz="6" w:space="0" w:color="auto"/>
            </w:tcBorders>
          </w:tcPr>
          <w:p w14:paraId="3A4F6DA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30" w:type="dxa"/>
            <w:tcBorders>
              <w:top w:val="single" w:sz="6" w:space="0" w:color="auto"/>
              <w:left w:val="single" w:sz="6" w:space="0" w:color="auto"/>
              <w:bottom w:val="single" w:sz="6" w:space="0" w:color="auto"/>
              <w:right w:val="single" w:sz="6" w:space="0" w:color="auto"/>
            </w:tcBorders>
          </w:tcPr>
          <w:p w14:paraId="142D692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2D2778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single" w:sz="6" w:space="0" w:color="auto"/>
              <w:left w:val="single" w:sz="6" w:space="0" w:color="auto"/>
              <w:bottom w:val="single" w:sz="6" w:space="0" w:color="auto"/>
              <w:right w:val="single" w:sz="6" w:space="0" w:color="auto"/>
            </w:tcBorders>
          </w:tcPr>
          <w:p w14:paraId="5E335D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30" w:type="dxa"/>
            <w:tcBorders>
              <w:top w:val="single" w:sz="6" w:space="0" w:color="auto"/>
              <w:left w:val="single" w:sz="6" w:space="0" w:color="auto"/>
              <w:bottom w:val="single" w:sz="6" w:space="0" w:color="auto"/>
              <w:right w:val="single" w:sz="6" w:space="0" w:color="auto"/>
            </w:tcBorders>
          </w:tcPr>
          <w:p w14:paraId="73925A1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5096BD8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6" w:space="0" w:color="auto"/>
              <w:left w:val="single" w:sz="6" w:space="0" w:color="auto"/>
              <w:bottom w:val="single" w:sz="6" w:space="0" w:color="auto"/>
              <w:right w:val="single" w:sz="6" w:space="0" w:color="auto"/>
            </w:tcBorders>
          </w:tcPr>
          <w:p w14:paraId="41F1E57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single" w:sz="6" w:space="0" w:color="auto"/>
              <w:left w:val="single" w:sz="6" w:space="0" w:color="auto"/>
              <w:bottom w:val="single" w:sz="6" w:space="0" w:color="auto"/>
              <w:right w:val="single" w:sz="6" w:space="0" w:color="auto"/>
            </w:tcBorders>
          </w:tcPr>
          <w:p w14:paraId="77FC14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4E77ED69"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62E9EC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Т.1.п</w:t>
            </w:r>
          </w:p>
        </w:tc>
        <w:tc>
          <w:tcPr>
            <w:tcW w:w="630" w:type="dxa"/>
            <w:tcBorders>
              <w:top w:val="single" w:sz="6" w:space="0" w:color="auto"/>
              <w:left w:val="single" w:sz="6" w:space="0" w:color="auto"/>
              <w:bottom w:val="single" w:sz="6" w:space="0" w:color="auto"/>
              <w:right w:val="single" w:sz="6" w:space="0" w:color="auto"/>
            </w:tcBorders>
          </w:tcPr>
          <w:p w14:paraId="431554E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4671FB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338D51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5652FDB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48DC17B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6" w:space="0" w:color="auto"/>
              <w:left w:val="single" w:sz="6" w:space="0" w:color="auto"/>
              <w:bottom w:val="single" w:sz="6" w:space="0" w:color="auto"/>
              <w:right w:val="single" w:sz="6" w:space="0" w:color="auto"/>
            </w:tcBorders>
          </w:tcPr>
          <w:p w14:paraId="3E86B73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512EF2B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30" w:type="dxa"/>
            <w:tcBorders>
              <w:top w:val="single" w:sz="6" w:space="0" w:color="auto"/>
              <w:left w:val="single" w:sz="6" w:space="0" w:color="auto"/>
              <w:bottom w:val="single" w:sz="6" w:space="0" w:color="auto"/>
              <w:right w:val="single" w:sz="6" w:space="0" w:color="auto"/>
            </w:tcBorders>
          </w:tcPr>
          <w:p w14:paraId="1121885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000000" w14:paraId="5F2EF341"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69DBA8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Т.1.л</w:t>
            </w:r>
          </w:p>
        </w:tc>
        <w:tc>
          <w:tcPr>
            <w:tcW w:w="630" w:type="dxa"/>
            <w:tcBorders>
              <w:top w:val="single" w:sz="6" w:space="0" w:color="auto"/>
              <w:left w:val="single" w:sz="6" w:space="0" w:color="auto"/>
              <w:bottom w:val="single" w:sz="6" w:space="0" w:color="auto"/>
              <w:right w:val="single" w:sz="6" w:space="0" w:color="auto"/>
            </w:tcBorders>
          </w:tcPr>
          <w:p w14:paraId="2AD7D69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550965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6FA4F4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64B85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single" w:sz="6" w:space="0" w:color="auto"/>
              <w:left w:val="single" w:sz="6" w:space="0" w:color="auto"/>
              <w:bottom w:val="single" w:sz="6" w:space="0" w:color="auto"/>
              <w:right w:val="single" w:sz="6" w:space="0" w:color="auto"/>
            </w:tcBorders>
          </w:tcPr>
          <w:p w14:paraId="3A5F04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6A40B1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4ED844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6" w:space="0" w:color="auto"/>
              <w:left w:val="single" w:sz="6" w:space="0" w:color="auto"/>
              <w:bottom w:val="single" w:sz="6" w:space="0" w:color="auto"/>
              <w:right w:val="single" w:sz="6" w:space="0" w:color="auto"/>
            </w:tcBorders>
          </w:tcPr>
          <w:p w14:paraId="59D1C2E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03C379EC"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2736EE9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Т.1.пл</w:t>
            </w:r>
          </w:p>
        </w:tc>
        <w:tc>
          <w:tcPr>
            <w:tcW w:w="630" w:type="dxa"/>
            <w:tcBorders>
              <w:top w:val="single" w:sz="6" w:space="0" w:color="auto"/>
              <w:left w:val="single" w:sz="6" w:space="0" w:color="auto"/>
              <w:bottom w:val="single" w:sz="6" w:space="0" w:color="auto"/>
              <w:right w:val="single" w:sz="6" w:space="0" w:color="auto"/>
            </w:tcBorders>
          </w:tcPr>
          <w:p w14:paraId="016ADE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BD3C8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06BD8F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6" w:space="0" w:color="auto"/>
              <w:left w:val="single" w:sz="6" w:space="0" w:color="auto"/>
              <w:bottom w:val="single" w:sz="6" w:space="0" w:color="auto"/>
              <w:right w:val="single" w:sz="6" w:space="0" w:color="auto"/>
            </w:tcBorders>
          </w:tcPr>
          <w:p w14:paraId="3135835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single" w:sz="6" w:space="0" w:color="auto"/>
              <w:left w:val="single" w:sz="6" w:space="0" w:color="auto"/>
              <w:bottom w:val="single" w:sz="6" w:space="0" w:color="auto"/>
              <w:right w:val="single" w:sz="6" w:space="0" w:color="auto"/>
            </w:tcBorders>
          </w:tcPr>
          <w:p w14:paraId="6CFCD33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A407FD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30" w:type="dxa"/>
            <w:tcBorders>
              <w:top w:val="single" w:sz="6" w:space="0" w:color="auto"/>
              <w:left w:val="single" w:sz="6" w:space="0" w:color="auto"/>
              <w:bottom w:val="single" w:sz="6" w:space="0" w:color="auto"/>
              <w:right w:val="single" w:sz="6" w:space="0" w:color="auto"/>
            </w:tcBorders>
          </w:tcPr>
          <w:p w14:paraId="577502E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single" w:sz="6" w:space="0" w:color="auto"/>
              <w:left w:val="single" w:sz="6" w:space="0" w:color="auto"/>
              <w:bottom w:val="single" w:sz="6" w:space="0" w:color="auto"/>
              <w:right w:val="single" w:sz="6" w:space="0" w:color="auto"/>
            </w:tcBorders>
          </w:tcPr>
          <w:p w14:paraId="3EFCCF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1CDC089"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7D290CE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"прямо"</w:t>
            </w:r>
          </w:p>
        </w:tc>
        <w:tc>
          <w:tcPr>
            <w:tcW w:w="630" w:type="dxa"/>
            <w:tcBorders>
              <w:top w:val="single" w:sz="6" w:space="0" w:color="auto"/>
              <w:left w:val="single" w:sz="6" w:space="0" w:color="auto"/>
              <w:bottom w:val="single" w:sz="6" w:space="0" w:color="auto"/>
              <w:right w:val="single" w:sz="6" w:space="0" w:color="auto"/>
            </w:tcBorders>
          </w:tcPr>
          <w:p w14:paraId="2ADFEBC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&lt;2&gt;</w:t>
            </w:r>
          </w:p>
        </w:tc>
        <w:tc>
          <w:tcPr>
            <w:tcW w:w="630" w:type="dxa"/>
            <w:tcBorders>
              <w:top w:val="single" w:sz="6" w:space="0" w:color="auto"/>
              <w:left w:val="single" w:sz="6" w:space="0" w:color="auto"/>
              <w:bottom w:val="single" w:sz="6" w:space="0" w:color="auto"/>
              <w:right w:val="single" w:sz="6" w:space="0" w:color="auto"/>
            </w:tcBorders>
          </w:tcPr>
          <w:p w14:paraId="6B651B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0E14C9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E4364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A79AF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952FC9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6FB01B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520D42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ED968B7"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2D602F5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"направо" ил</w:t>
            </w:r>
            <w:r>
              <w:rPr>
                <w:rFonts w:ascii="Times New Roman" w:hAnsi="Times New Roman" w:cs="Times New Roman"/>
                <w:sz w:val="24"/>
                <w:szCs w:val="24"/>
              </w:rPr>
              <w:t>и "прямо и направо"</w:t>
            </w:r>
          </w:p>
        </w:tc>
        <w:tc>
          <w:tcPr>
            <w:tcW w:w="630" w:type="dxa"/>
            <w:tcBorders>
              <w:top w:val="single" w:sz="6" w:space="0" w:color="auto"/>
              <w:left w:val="single" w:sz="6" w:space="0" w:color="auto"/>
              <w:bottom w:val="single" w:sz="6" w:space="0" w:color="auto"/>
              <w:right w:val="single" w:sz="6" w:space="0" w:color="auto"/>
            </w:tcBorders>
          </w:tcPr>
          <w:p w14:paraId="5E0437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62D8CE5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27118C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7CF779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D2B76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7666CB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F66B0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117FCC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71C881DB"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259331D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"налево" или "прямо и налево"</w:t>
            </w:r>
          </w:p>
        </w:tc>
        <w:tc>
          <w:tcPr>
            <w:tcW w:w="630" w:type="dxa"/>
            <w:tcBorders>
              <w:top w:val="single" w:sz="6" w:space="0" w:color="auto"/>
              <w:left w:val="single" w:sz="6" w:space="0" w:color="auto"/>
              <w:bottom w:val="single" w:sz="6" w:space="0" w:color="auto"/>
              <w:right w:val="single" w:sz="6" w:space="0" w:color="auto"/>
            </w:tcBorders>
          </w:tcPr>
          <w:p w14:paraId="1AEBB4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&lt;3&gt;</w:t>
            </w:r>
          </w:p>
        </w:tc>
        <w:tc>
          <w:tcPr>
            <w:tcW w:w="630" w:type="dxa"/>
            <w:tcBorders>
              <w:top w:val="single" w:sz="6" w:space="0" w:color="auto"/>
              <w:left w:val="single" w:sz="6" w:space="0" w:color="auto"/>
              <w:bottom w:val="single" w:sz="6" w:space="0" w:color="auto"/>
              <w:right w:val="single" w:sz="6" w:space="0" w:color="auto"/>
            </w:tcBorders>
          </w:tcPr>
          <w:p w14:paraId="5F6E454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24657D3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648112B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46B927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483E1A5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118695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32F1F1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6074B87" w14:textId="77777777">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14:paraId="342A99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Т.2 со стрелкой "направо и налево"</w:t>
            </w:r>
          </w:p>
        </w:tc>
        <w:tc>
          <w:tcPr>
            <w:tcW w:w="630" w:type="dxa"/>
            <w:tcBorders>
              <w:top w:val="single" w:sz="6" w:space="0" w:color="auto"/>
              <w:left w:val="single" w:sz="6" w:space="0" w:color="auto"/>
              <w:bottom w:val="single" w:sz="6" w:space="0" w:color="auto"/>
              <w:right w:val="single" w:sz="6" w:space="0" w:color="auto"/>
            </w:tcBorders>
          </w:tcPr>
          <w:p w14:paraId="6160248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6" w:space="0" w:color="auto"/>
              <w:left w:val="single" w:sz="6" w:space="0" w:color="auto"/>
              <w:bottom w:val="single" w:sz="6" w:space="0" w:color="auto"/>
              <w:right w:val="single" w:sz="6" w:space="0" w:color="auto"/>
            </w:tcBorders>
          </w:tcPr>
          <w:p w14:paraId="40669D3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6" w:space="0" w:color="auto"/>
              <w:left w:val="single" w:sz="6" w:space="0" w:color="auto"/>
              <w:bottom w:val="single" w:sz="6" w:space="0" w:color="auto"/>
              <w:right w:val="single" w:sz="6" w:space="0" w:color="auto"/>
            </w:tcBorders>
          </w:tcPr>
          <w:p w14:paraId="3BAB4EE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5FFE08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345522E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412921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61EDA7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single" w:sz="6" w:space="0" w:color="auto"/>
              <w:left w:val="single" w:sz="6" w:space="0" w:color="auto"/>
              <w:bottom w:val="single" w:sz="6" w:space="0" w:color="auto"/>
              <w:right w:val="single" w:sz="6" w:space="0" w:color="auto"/>
            </w:tcBorders>
          </w:tcPr>
          <w:p w14:paraId="7550562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4582DA69" w14:textId="77777777">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00E936A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Наиболее предпочтительное место установки - с наименьшим номером.</w:t>
            </w:r>
          </w:p>
          <w:p w14:paraId="0DE2C93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&lt;2&gt; Место установки выбирают </w:t>
            </w:r>
            <w:r>
              <w:rPr>
                <w:rFonts w:ascii="Times New Roman" w:hAnsi="Times New Roman" w:cs="Times New Roman"/>
                <w:sz w:val="24"/>
                <w:szCs w:val="24"/>
              </w:rPr>
              <w:t>при отсутствии на данном подходе к перекрестку светофоров Т.2, регулирующих движение только направо.</w:t>
            </w:r>
          </w:p>
          <w:p w14:paraId="504DF1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&lt;3&gt; Место установки может применяться при установке основного светофора в местах в или г по 7.4.1.1.</w:t>
            </w:r>
          </w:p>
          <w:p w14:paraId="59484B7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 Дублирование в местах ж и и допускается </w:t>
            </w:r>
            <w:r>
              <w:rPr>
                <w:rFonts w:ascii="Times New Roman" w:hAnsi="Times New Roman" w:cs="Times New Roman"/>
                <w:sz w:val="24"/>
                <w:szCs w:val="24"/>
              </w:rPr>
              <w:t>в случае, если число полос в данном направлении не превышает трех, а интенсивность движения по каждой полосе составляет не более 500 ед./ч.</w:t>
            </w:r>
          </w:p>
        </w:tc>
      </w:tr>
    </w:tbl>
    <w:p w14:paraId="4801B60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7.4.5 Основные транспортные светофоры, расположенные над проезжей частью по 7.4.1, допускается не дублировать.</w:t>
      </w:r>
    </w:p>
    <w:p w14:paraId="04AFFF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6 Светофоры Т.1.</w:t>
      </w:r>
      <w:r>
        <w:rPr>
          <w:rFonts w:ascii="Times New Roman" w:hAnsi="Times New Roman" w:cs="Times New Roman"/>
          <w:sz w:val="24"/>
          <w:szCs w:val="24"/>
        </w:rPr>
        <w:t>II</w:t>
      </w:r>
      <w:r>
        <w:rPr>
          <w:rFonts w:ascii="Times New Roman" w:hAnsi="Times New Roman" w:cs="Times New Roman"/>
          <w:sz w:val="24"/>
          <w:szCs w:val="24"/>
        </w:rPr>
        <w:t xml:space="preserve"> любых исполнений и Т.2.</w:t>
      </w:r>
      <w:r>
        <w:rPr>
          <w:rFonts w:ascii="Times New Roman" w:hAnsi="Times New Roman" w:cs="Times New Roman"/>
          <w:sz w:val="24"/>
          <w:szCs w:val="24"/>
        </w:rPr>
        <w:t>II</w:t>
      </w:r>
      <w:r>
        <w:rPr>
          <w:rFonts w:ascii="Times New Roman" w:hAnsi="Times New Roman" w:cs="Times New Roman"/>
          <w:sz w:val="24"/>
          <w:szCs w:val="24"/>
        </w:rPr>
        <w:t xml:space="preserve"> устанавливают:</w:t>
      </w:r>
    </w:p>
    <w:p w14:paraId="6EE057F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дорогах вне населенных пунктов;</w:t>
      </w:r>
    </w:p>
    <w:p w14:paraId="2F9BD2D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магистральных городских дорогах, магистральных улицах общегородского значения по СП 42.1330 и площадях;</w:t>
      </w:r>
    </w:p>
    <w:p w14:paraId="07F50EE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городских улицах и дорогах прочих категорий п</w:t>
      </w:r>
      <w:r>
        <w:rPr>
          <w:rFonts w:ascii="Times New Roman" w:hAnsi="Times New Roman" w:cs="Times New Roman"/>
          <w:sz w:val="24"/>
          <w:szCs w:val="24"/>
        </w:rPr>
        <w:t>о СП 42.1330 с допустимой скоростью движения транспортных средств более 60 км/ч.</w:t>
      </w:r>
    </w:p>
    <w:p w14:paraId="5F486FC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Светофоры Т.1.</w:t>
      </w:r>
      <w:r>
        <w:rPr>
          <w:rFonts w:ascii="Times New Roman" w:hAnsi="Times New Roman" w:cs="Times New Roman"/>
          <w:sz w:val="24"/>
          <w:szCs w:val="24"/>
        </w:rPr>
        <w:t>III</w:t>
      </w:r>
      <w:r>
        <w:rPr>
          <w:rFonts w:ascii="Times New Roman" w:hAnsi="Times New Roman" w:cs="Times New Roman"/>
          <w:sz w:val="24"/>
          <w:szCs w:val="24"/>
        </w:rPr>
        <w:t xml:space="preserve"> любых исполнений и Т.2.</w:t>
      </w:r>
      <w:r>
        <w:rPr>
          <w:rFonts w:ascii="Times New Roman" w:hAnsi="Times New Roman" w:cs="Times New Roman"/>
          <w:sz w:val="24"/>
          <w:szCs w:val="24"/>
        </w:rPr>
        <w:t>III</w:t>
      </w:r>
      <w:r>
        <w:rPr>
          <w:rFonts w:ascii="Times New Roman" w:hAnsi="Times New Roman" w:cs="Times New Roman"/>
          <w:sz w:val="24"/>
          <w:szCs w:val="24"/>
        </w:rPr>
        <w:t xml:space="preserve"> допускается устанавливать на второстепенных дорогах перед пересечениями с перечисленными улицами и дорогами.</w:t>
      </w:r>
    </w:p>
    <w:p w14:paraId="78F42A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Светофоры Т.1.</w:t>
      </w:r>
      <w:r>
        <w:rPr>
          <w:rFonts w:ascii="Times New Roman" w:hAnsi="Times New Roman" w:cs="Times New Roman"/>
          <w:sz w:val="24"/>
          <w:szCs w:val="24"/>
        </w:rPr>
        <w:t>I</w:t>
      </w:r>
      <w:r>
        <w:rPr>
          <w:rFonts w:ascii="Times New Roman" w:hAnsi="Times New Roman" w:cs="Times New Roman"/>
          <w:sz w:val="24"/>
          <w:szCs w:val="24"/>
        </w:rPr>
        <w:t xml:space="preserve"> любых</w:t>
      </w:r>
      <w:r>
        <w:rPr>
          <w:rFonts w:ascii="Times New Roman" w:hAnsi="Times New Roman" w:cs="Times New Roman"/>
          <w:sz w:val="24"/>
          <w:szCs w:val="24"/>
        </w:rPr>
        <w:t xml:space="preserve"> исполнений и </w:t>
      </w:r>
      <w:r>
        <w:rPr>
          <w:rFonts w:ascii="Times New Roman" w:hAnsi="Times New Roman" w:cs="Times New Roman"/>
          <w:sz w:val="24"/>
          <w:szCs w:val="24"/>
        </w:rPr>
        <w:t>T</w:t>
      </w:r>
      <w:r>
        <w:rPr>
          <w:rFonts w:ascii="Times New Roman" w:hAnsi="Times New Roman" w:cs="Times New Roman"/>
          <w:sz w:val="24"/>
          <w:szCs w:val="24"/>
        </w:rPr>
        <w:t>.2.</w:t>
      </w:r>
      <w:r>
        <w:rPr>
          <w:rFonts w:ascii="Times New Roman" w:hAnsi="Times New Roman" w:cs="Times New Roman"/>
          <w:sz w:val="24"/>
          <w:szCs w:val="24"/>
        </w:rPr>
        <w:t>I</w:t>
      </w:r>
      <w:r>
        <w:rPr>
          <w:rFonts w:ascii="Times New Roman" w:hAnsi="Times New Roman" w:cs="Times New Roman"/>
          <w:sz w:val="24"/>
          <w:szCs w:val="24"/>
        </w:rPr>
        <w:t xml:space="preserve"> устанавливают во всех остальных случаях.</w:t>
      </w:r>
    </w:p>
    <w:p w14:paraId="4A1A3B8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Светофоры П.1.</w:t>
      </w:r>
      <w:r>
        <w:rPr>
          <w:rFonts w:ascii="Times New Roman" w:hAnsi="Times New Roman" w:cs="Times New Roman"/>
          <w:sz w:val="24"/>
          <w:szCs w:val="24"/>
        </w:rPr>
        <w:t>II</w:t>
      </w:r>
      <w:r>
        <w:rPr>
          <w:rFonts w:ascii="Times New Roman" w:hAnsi="Times New Roman" w:cs="Times New Roman"/>
          <w:sz w:val="24"/>
          <w:szCs w:val="24"/>
        </w:rPr>
        <w:t xml:space="preserve"> и П.2.</w:t>
      </w:r>
      <w:r>
        <w:rPr>
          <w:rFonts w:ascii="Times New Roman" w:hAnsi="Times New Roman" w:cs="Times New Roman"/>
          <w:sz w:val="24"/>
          <w:szCs w:val="24"/>
        </w:rPr>
        <w:t>II</w:t>
      </w:r>
      <w:r>
        <w:rPr>
          <w:rFonts w:ascii="Times New Roman" w:hAnsi="Times New Roman" w:cs="Times New Roman"/>
          <w:sz w:val="24"/>
          <w:szCs w:val="24"/>
        </w:rPr>
        <w:t xml:space="preserve"> устанавливают на дорогах, имеющих четыре и более полосы для движения в данном направлении, светофоры П.1.</w:t>
      </w:r>
      <w:r>
        <w:rPr>
          <w:rFonts w:ascii="Times New Roman" w:hAnsi="Times New Roman" w:cs="Times New Roman"/>
          <w:sz w:val="24"/>
          <w:szCs w:val="24"/>
        </w:rPr>
        <w:t>I</w:t>
      </w:r>
      <w:r>
        <w:rPr>
          <w:rFonts w:ascii="Times New Roman" w:hAnsi="Times New Roman" w:cs="Times New Roman"/>
          <w:sz w:val="24"/>
          <w:szCs w:val="24"/>
        </w:rPr>
        <w:t xml:space="preserve"> и П.2.</w:t>
      </w:r>
      <w:r>
        <w:rPr>
          <w:rFonts w:ascii="Times New Roman" w:hAnsi="Times New Roman" w:cs="Times New Roman"/>
          <w:sz w:val="24"/>
          <w:szCs w:val="24"/>
        </w:rPr>
        <w:t>I</w:t>
      </w:r>
      <w:r>
        <w:rPr>
          <w:rFonts w:ascii="Times New Roman" w:hAnsi="Times New Roman" w:cs="Times New Roman"/>
          <w:sz w:val="24"/>
          <w:szCs w:val="24"/>
        </w:rPr>
        <w:t xml:space="preserve"> - на дорогах с меньшим числом полос.</w:t>
      </w:r>
    </w:p>
    <w:p w14:paraId="6B6ABA6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7.4.7 При установ</w:t>
      </w:r>
      <w:r>
        <w:rPr>
          <w:rFonts w:ascii="Times New Roman" w:hAnsi="Times New Roman" w:cs="Times New Roman"/>
          <w:sz w:val="24"/>
          <w:szCs w:val="24"/>
        </w:rPr>
        <w:t>ке транспортных светофоров (кроме Т.3 любых исполнений, Т.9, П.1 и П.2) должна быть обеспечена различимость их сигналов с расстояния не менее 100 м с любой полосы движения и трамвайных путей, на которую распространяется их действие. Если данное условие вып</w:t>
      </w:r>
      <w:r>
        <w:rPr>
          <w:rFonts w:ascii="Times New Roman" w:hAnsi="Times New Roman" w:cs="Times New Roman"/>
          <w:sz w:val="24"/>
          <w:szCs w:val="24"/>
        </w:rPr>
        <w:t>олнить невозможно, устанавливают знак 1.8 "Светофорное регулирование" по 5.2.11.</w:t>
      </w:r>
    </w:p>
    <w:p w14:paraId="787EE8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Для сигналов светофора Т.9, П.1 и П.2 должна быть обеспечена различимость на расстоянии не менее 50 м.</w:t>
      </w:r>
    </w:p>
    <w:p w14:paraId="37AF13D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светофоров Т.3 любых исполнений должна быть обеспечена вид</w:t>
      </w:r>
      <w:r>
        <w:rPr>
          <w:rFonts w:ascii="Times New Roman" w:hAnsi="Times New Roman" w:cs="Times New Roman"/>
          <w:sz w:val="24"/>
          <w:szCs w:val="24"/>
        </w:rPr>
        <w:t>имость их сигналов для водителя транспортного средства, остановившегося перед знаком 6.16 "Стоп-линия" или разметкой 1.12 "Стоп-линия" на крайней полосе, ближайшей к этому светофору.</w:t>
      </w:r>
    </w:p>
    <w:p w14:paraId="529A327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7.4.8 Высота установки светофоров от нижнего края корпуса до поверхности </w:t>
      </w:r>
      <w:r>
        <w:rPr>
          <w:rFonts w:ascii="Times New Roman" w:hAnsi="Times New Roman" w:cs="Times New Roman"/>
          <w:sz w:val="24"/>
          <w:szCs w:val="24"/>
        </w:rPr>
        <w:t>проезжей части (рисунок В.25) составляет:</w:t>
      </w:r>
    </w:p>
    <w:p w14:paraId="008E107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для транспортных светофоров (кроме Т.3 всех исполнений, Т.5 и Т.9) с учетом информационной световой секции:</w:t>
      </w:r>
    </w:p>
    <w:p w14:paraId="651B536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 установке над проезжей частью - от 5 до 6 м; допускается устанавливать светофоры над проезжей ча</w:t>
      </w:r>
      <w:r>
        <w:rPr>
          <w:rFonts w:ascii="Times New Roman" w:hAnsi="Times New Roman" w:cs="Times New Roman"/>
          <w:sz w:val="24"/>
          <w:szCs w:val="24"/>
        </w:rPr>
        <w:t>стью на высоте от 6 до 8 м для соблюдения требований 6.2.14;</w:t>
      </w:r>
    </w:p>
    <w:p w14:paraId="645BF8B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установке сбоку от проезжей части - от 2 до 3 м;</w:t>
      </w:r>
    </w:p>
    <w:p w14:paraId="3760E59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для светофоров Т.3 любых исполнений, Т.9 - от 1,5 до 2,0 м;</w:t>
      </w:r>
    </w:p>
    <w:p w14:paraId="1B5571C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для светофоров Т.5 - от 2 до 4 м;</w:t>
      </w:r>
    </w:p>
    <w:p w14:paraId="37FBC76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 для пешеходных светофоров - от 2,0 </w:t>
      </w:r>
      <w:r>
        <w:rPr>
          <w:rFonts w:ascii="Times New Roman" w:hAnsi="Times New Roman" w:cs="Times New Roman"/>
          <w:sz w:val="24"/>
          <w:szCs w:val="24"/>
        </w:rPr>
        <w:t>до 2,5 м.</w:t>
      </w:r>
    </w:p>
    <w:p w14:paraId="511D6C8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Светофоры различных типов, устанавливаемые на одной опоре и обращенные к участникам движения одного направления, размещают относительно друг друга по вертикали в последовательности (снизу вверх): Т.3 любых исполнений, П.1 (П.2) любых вариантов ко</w:t>
      </w:r>
      <w:r>
        <w:rPr>
          <w:rFonts w:ascii="Times New Roman" w:hAnsi="Times New Roman" w:cs="Times New Roman"/>
          <w:sz w:val="24"/>
          <w:szCs w:val="24"/>
        </w:rPr>
        <w:t>нструкции, Т.1 (Т.1.п, Т.1.л, Т.1.пл) или Т.2 любых вариантов конструкции, Т.5 (рисунок В.25).</w:t>
      </w:r>
    </w:p>
    <w:p w14:paraId="70D9FE3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7.4.9 Опорные конструкции, используемые для крепления светофоров, должны иметь цвет по ГОСТ 32948. Такие конструкции устанавливают вне проезжей части дороги, их </w:t>
      </w:r>
      <w:r>
        <w:rPr>
          <w:rFonts w:ascii="Times New Roman" w:hAnsi="Times New Roman" w:cs="Times New Roman"/>
          <w:sz w:val="24"/>
          <w:szCs w:val="24"/>
        </w:rPr>
        <w:t>элементы, находящиеся над проезжей частью, не должны быть ниже края корпуса светофора, размещаемого над проезжей частью по 7.4.8.</w:t>
      </w:r>
    </w:p>
    <w:p w14:paraId="75F974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7.4.10 Расстояние от края проезжей части до светофора, установленного сбоку от проезжей части, должно составлять от 0,5 до 2,0</w:t>
      </w:r>
      <w:r>
        <w:rPr>
          <w:rFonts w:ascii="Times New Roman" w:hAnsi="Times New Roman" w:cs="Times New Roman"/>
          <w:sz w:val="24"/>
          <w:szCs w:val="24"/>
        </w:rPr>
        <w:t xml:space="preserve"> м, при наличии обочин это расстояние увеличивают на ее ширину (рисунок В.25).</w:t>
      </w:r>
    </w:p>
    <w:p w14:paraId="7DFCA5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Расстояние от ближнего края проезжей части до светофора, установленного над проезжей частью, должно быть не менее 1,5 м, если число полос в данном направлении не более одной, и </w:t>
      </w:r>
      <w:r>
        <w:rPr>
          <w:rFonts w:ascii="Times New Roman" w:hAnsi="Times New Roman" w:cs="Times New Roman"/>
          <w:sz w:val="24"/>
          <w:szCs w:val="24"/>
        </w:rPr>
        <w:t>не менее 4 м, если число полос не менее двух (рисунок В.25).</w:t>
      </w:r>
    </w:p>
    <w:p w14:paraId="6065E4F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обеспеченной видимости сигналов пешеходного светофора допускается его устанавливать на расстоянии до 5 м от края проезжей части.</w:t>
      </w:r>
    </w:p>
    <w:p w14:paraId="400D738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Пешеходный светофор устанавливают на расстоянии не более 1 м о</w:t>
      </w:r>
      <w:r>
        <w:rPr>
          <w:rFonts w:ascii="Times New Roman" w:hAnsi="Times New Roman" w:cs="Times New Roman"/>
          <w:sz w:val="24"/>
          <w:szCs w:val="24"/>
        </w:rPr>
        <w:t>т правой границы пешеходного перехода по ходу движения пешеходов на противоположной стороне проезжей части (рисунок В.20).</w:t>
      </w:r>
    </w:p>
    <w:p w14:paraId="5F15EAC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протяжении одной дороги высота установки транспортных светофоров и их удаление от проезжей части должны быть по возможности одинак</w:t>
      </w:r>
      <w:r>
        <w:rPr>
          <w:rFonts w:ascii="Times New Roman" w:hAnsi="Times New Roman" w:cs="Times New Roman"/>
          <w:sz w:val="24"/>
          <w:szCs w:val="24"/>
        </w:rPr>
        <w:t>овы.</w:t>
      </w:r>
    </w:p>
    <w:p w14:paraId="66DD450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7.4.11 Светофоры устанавливают на расстоянии не менее 1 м от контактных проводов трамвая или троллейбуса до любой точки корпуса светофора.</w:t>
      </w:r>
    </w:p>
    <w:p w14:paraId="51AE5B8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7.4.12 Информационные световые секции (ИС) устанавливают непосредственно под транспортным светофором (см. прилож</w:t>
      </w:r>
      <w:r>
        <w:rPr>
          <w:rFonts w:ascii="Times New Roman" w:hAnsi="Times New Roman" w:cs="Times New Roman"/>
          <w:sz w:val="24"/>
          <w:szCs w:val="24"/>
        </w:rPr>
        <w:t xml:space="preserve">ение Е), по разрешающему сигналу которого возможно пересечение поворачивающих транспортных средств с пешеходами, движущимися по пешеходному переходу на разрешающий сигнал пешеходного светофора. Координаты цветности ИС по ГОСТ Р 52282, осевая сила света не </w:t>
      </w:r>
      <w:r>
        <w:rPr>
          <w:rFonts w:ascii="Times New Roman" w:hAnsi="Times New Roman" w:cs="Times New Roman"/>
          <w:sz w:val="24"/>
          <w:szCs w:val="24"/>
        </w:rPr>
        <w:t>менее - 50 кд. Размер рабочей поверхности выходной апертуры ИС должен соответствовать размеру рабочей поверхности выходной апертуры сигнала светофора, под которым она установлена.</w:t>
      </w:r>
    </w:p>
    <w:p w14:paraId="28FB6F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0EC2AA3"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7.5 Режимы работы светофоров</w:t>
      </w:r>
    </w:p>
    <w:p w14:paraId="0F2C7F9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7.5.1 Все светофоры, установленные на одном св</w:t>
      </w:r>
      <w:r>
        <w:rPr>
          <w:rFonts w:ascii="Times New Roman" w:hAnsi="Times New Roman" w:cs="Times New Roman"/>
          <w:sz w:val="24"/>
          <w:szCs w:val="24"/>
        </w:rPr>
        <w:t>етофорном объекте (кроме светофоров Т.4 любых исполнений), должны работать во взаимосогласованных режимах.</w:t>
      </w:r>
    </w:p>
    <w:p w14:paraId="392880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Любой светофорный объект, входящий в систему координированного управления движением, должен иметь возможность работать в индивидуальном (резервном) а</w:t>
      </w:r>
      <w:r>
        <w:rPr>
          <w:rFonts w:ascii="Times New Roman" w:hAnsi="Times New Roman" w:cs="Times New Roman"/>
          <w:sz w:val="24"/>
          <w:szCs w:val="24"/>
        </w:rPr>
        <w:t>втоматическом режиме, независимо от работы других светофорных объектов.</w:t>
      </w:r>
    </w:p>
    <w:p w14:paraId="61C560A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7.5.2 Для светофоров Т.1, Т.3 (любых исполнений и вариантов конструкции), Т.2 любых вариантов конструкции и Т.9 соблюдают последовательность включения сигналов: красный - красный с жел</w:t>
      </w:r>
      <w:r>
        <w:rPr>
          <w:rFonts w:ascii="Times New Roman" w:hAnsi="Times New Roman" w:cs="Times New Roman"/>
          <w:sz w:val="24"/>
          <w:szCs w:val="24"/>
        </w:rPr>
        <w:t>тым - зеленый - желтый - красный... При этом длительность сигнала "красный с желтым" должна быть не более 2 с, длительность желтого сигнала во всех случаях должна быть 3 с. Если расчетная длительность промежуточного такта превышает указанные значения, то д</w:t>
      </w:r>
      <w:r>
        <w:rPr>
          <w:rFonts w:ascii="Times New Roman" w:hAnsi="Times New Roman" w:cs="Times New Roman"/>
          <w:sz w:val="24"/>
          <w:szCs w:val="24"/>
        </w:rPr>
        <w:t>лительность красного сигнала увеличивают на время превышения. Это требование не распространяется на находящиеся в эксплуатации контроллеры, не способные делить промежуточный такт.</w:t>
      </w:r>
    </w:p>
    <w:p w14:paraId="6C195F5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последовательность включения сигналов: красный - зеленый - желты</w:t>
      </w:r>
      <w:r>
        <w:rPr>
          <w:rFonts w:ascii="Times New Roman" w:hAnsi="Times New Roman" w:cs="Times New Roman"/>
          <w:sz w:val="24"/>
          <w:szCs w:val="24"/>
        </w:rPr>
        <w:t>й - красный..., если светофорный объект не включен в систему координированного управления движением.</w:t>
      </w:r>
    </w:p>
    <w:p w14:paraId="246AD4A3" w14:textId="39B2B064"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7.5.3 Режим работы светофорной сигнализации с использованием светофоров Т.1, Т.3 (любых исполнений и вариантов конструкции), Т.2 и Т.8 любых вариантов конс</w:t>
      </w:r>
      <w:r>
        <w:rPr>
          <w:rFonts w:ascii="Times New Roman" w:hAnsi="Times New Roman" w:cs="Times New Roman"/>
          <w:sz w:val="24"/>
          <w:szCs w:val="24"/>
        </w:rPr>
        <w:t xml:space="preserve">трукции, а также Т.9 может предусматривать мигание зеленого сигнала в течение 3 с непосредственно перед его выключением с частотой одно мигание в секунду (допускается отклонение от указанной частоты </w:t>
      </w:r>
      <w:r w:rsidR="00E71578">
        <w:rPr>
          <w:rFonts w:ascii="Times New Roman" w:hAnsi="Times New Roman" w:cs="Times New Roman"/>
          <w:noProof/>
          <w:sz w:val="24"/>
          <w:szCs w:val="24"/>
        </w:rPr>
        <w:drawing>
          <wp:inline distT="0" distB="0" distL="0" distR="0" wp14:anchorId="1EDB3799" wp14:editId="30153C2F">
            <wp:extent cx="166370" cy="20193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637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10%), для светофор</w:t>
      </w:r>
      <w:r>
        <w:rPr>
          <w:rFonts w:ascii="Times New Roman" w:hAnsi="Times New Roman" w:cs="Times New Roman"/>
          <w:sz w:val="24"/>
          <w:szCs w:val="24"/>
        </w:rPr>
        <w:t>ов П.1 и П.2 любых вариантов конструкции, а также дополнительных секций светофоров Т.1 и Т.3 такой режим является обязательным.</w:t>
      </w:r>
    </w:p>
    <w:p w14:paraId="316C30D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светофоров Т.1, Т.3 (любых исполнений) с красным контуром на дополнительной секции последовательность включения сигналов это</w:t>
      </w:r>
      <w:r>
        <w:rPr>
          <w:rFonts w:ascii="Times New Roman" w:hAnsi="Times New Roman" w:cs="Times New Roman"/>
          <w:sz w:val="24"/>
          <w:szCs w:val="24"/>
        </w:rPr>
        <w:t>й секции: красный контур - зеленая стрелка - красный контур...</w:t>
      </w:r>
    </w:p>
    <w:p w14:paraId="1E9A170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информирования водителей и пешеходов о времени, оставшемся до окончания горения зеленого и (или) красного сигнала, допускается применение цифрового табло обратного отсчета времени. Цифровое</w:t>
      </w:r>
      <w:r>
        <w:rPr>
          <w:rFonts w:ascii="Times New Roman" w:hAnsi="Times New Roman" w:cs="Times New Roman"/>
          <w:sz w:val="24"/>
          <w:szCs w:val="24"/>
        </w:rPr>
        <w:t xml:space="preserve"> табло располагают на месте желтого сигнала транспортного светофора. В пешеходном светофоре цифровое табло для обратного отсчета времени зеленого сигнала располагают в секции красного сигнала, для красного сигнала - в секции зеленого. Допускается такое таб</w:t>
      </w:r>
      <w:r>
        <w:rPr>
          <w:rFonts w:ascii="Times New Roman" w:hAnsi="Times New Roman" w:cs="Times New Roman"/>
          <w:sz w:val="24"/>
          <w:szCs w:val="24"/>
        </w:rPr>
        <w:t>ло располагать в отдельной секции, которая крепится на одной опоре со светофором. Секция с цифровым табло не должна быть размещена на одном уровне с красным или зеленым сигналом светофора. Цвет цифр цифрового табло, расположенного в секциях светофора, долж</w:t>
      </w:r>
      <w:r>
        <w:rPr>
          <w:rFonts w:ascii="Times New Roman" w:hAnsi="Times New Roman" w:cs="Times New Roman"/>
          <w:sz w:val="24"/>
          <w:szCs w:val="24"/>
        </w:rPr>
        <w:t xml:space="preserve">ен соответствовать цвету сигнала светофора, обратный отсчет времени которого он ведет, а у расположенного в отдельной секции - </w:t>
      </w:r>
      <w:r>
        <w:rPr>
          <w:rFonts w:ascii="Times New Roman" w:hAnsi="Times New Roman" w:cs="Times New Roman"/>
          <w:sz w:val="24"/>
          <w:szCs w:val="24"/>
        </w:rPr>
        <w:lastRenderedPageBreak/>
        <w:t>желтого.</w:t>
      </w:r>
    </w:p>
    <w:p w14:paraId="18720B2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режима работы светофорной сигнализации, предусматривающей мигание зеленого сигнала, цифровое табло должно информиров</w:t>
      </w:r>
      <w:r>
        <w:rPr>
          <w:rFonts w:ascii="Times New Roman" w:hAnsi="Times New Roman" w:cs="Times New Roman"/>
          <w:sz w:val="24"/>
          <w:szCs w:val="24"/>
        </w:rPr>
        <w:t>ать водителей и пешеходов о суммарном времени горения всего разрешающего сигнала светофора.</w:t>
      </w:r>
    </w:p>
    <w:p w14:paraId="6A21FBE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пешеходных переходах, которыми регулярно пользуются пешеходы с нарушением функций зрения, а также с нарушением функций зрения и слуха, дополнительно к светофорно</w:t>
      </w:r>
      <w:r>
        <w:rPr>
          <w:rFonts w:ascii="Times New Roman" w:hAnsi="Times New Roman" w:cs="Times New Roman"/>
          <w:sz w:val="24"/>
          <w:szCs w:val="24"/>
        </w:rPr>
        <w:t>й сигнализации применяют звуковую сигнализацию по ГОСТ Р ИСО 23600, работающую в согласованном режиме с пешеходными светофорами.</w:t>
      </w:r>
    </w:p>
    <w:p w14:paraId="34C9C3F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7.5.4 В период снижения интенсивности движения до значений менее 50% для условий 1 и 2 по 7.2.1 светофоры Т.1 и Т.3 (любых испо</w:t>
      </w:r>
      <w:r>
        <w:rPr>
          <w:rFonts w:ascii="Times New Roman" w:hAnsi="Times New Roman" w:cs="Times New Roman"/>
          <w:sz w:val="24"/>
          <w:szCs w:val="24"/>
        </w:rPr>
        <w:t>лнений и вариантов конструкции), Т.2 любых вариантов конструкции и Т.9 допускается переводить на режим мигания желтого сигнала с частотой, указанной в 7.5.3 для зеленого сигнала.</w:t>
      </w:r>
    </w:p>
    <w:p w14:paraId="3B703FB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вводить режим мигания желтого сигнала при организации диагонал</w:t>
      </w:r>
      <w:r>
        <w:rPr>
          <w:rFonts w:ascii="Times New Roman" w:hAnsi="Times New Roman" w:cs="Times New Roman"/>
          <w:sz w:val="24"/>
          <w:szCs w:val="24"/>
        </w:rPr>
        <w:t>ьного пешеходного перехода на перекрестке и в случае введения светофорного регулирования по условию 4 по 7.2.1.</w:t>
      </w:r>
    </w:p>
    <w:p w14:paraId="5C49068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7.5.5 Последовательность включения сигналов светофоров Т.4, Т.8 любых вариантов конструкции - поочередное включение красного и зеленого сигналов</w:t>
      </w:r>
      <w:r>
        <w:rPr>
          <w:rFonts w:ascii="Times New Roman" w:hAnsi="Times New Roman" w:cs="Times New Roman"/>
          <w:sz w:val="24"/>
          <w:szCs w:val="24"/>
        </w:rPr>
        <w:t>, а для светофора Т.4ж - красного, зеленого и желтого сигналов.</w:t>
      </w:r>
    </w:p>
    <w:p w14:paraId="788D3C7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Последовательность включения сигналов светофоров Т.5 определяется схемой организации движения.</w:t>
      </w:r>
    </w:p>
    <w:p w14:paraId="5D559A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Светофоры Т.6, Т.6.д, Т.7 и Т.10 любых вариантов конструкции должны обеспечивать попеременное вк</w:t>
      </w:r>
      <w:r>
        <w:rPr>
          <w:rFonts w:ascii="Times New Roman" w:hAnsi="Times New Roman" w:cs="Times New Roman"/>
          <w:sz w:val="24"/>
          <w:szCs w:val="24"/>
        </w:rPr>
        <w:t>лючение двух сигналов или мигание одного сигнала с частотой, указанной в 7.5.3 для зеленого сигнала.</w:t>
      </w:r>
    </w:p>
    <w:p w14:paraId="3827BC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Последовательность включения сигналов пешеходных светофоров: красный - зеленый - красный...</w:t>
      </w:r>
    </w:p>
    <w:p w14:paraId="676B8D4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7.5.6 При регулировании движения светофорами Т.1 с дополнительн</w:t>
      </w:r>
      <w:r>
        <w:rPr>
          <w:rFonts w:ascii="Times New Roman" w:hAnsi="Times New Roman" w:cs="Times New Roman"/>
          <w:sz w:val="24"/>
          <w:szCs w:val="24"/>
        </w:rPr>
        <w:t>ыми секциями любых вариантов конструкции недопустимо постоянное действие какой-либо комбинации сигналов (например, красный сигнал с разрешающим сигналом дополнительной секции).</w:t>
      </w:r>
    </w:p>
    <w:p w14:paraId="2418933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7.5.7 Информационная световая секция включается одновременно с разрешающим сигн</w:t>
      </w:r>
      <w:r>
        <w:rPr>
          <w:rFonts w:ascii="Times New Roman" w:hAnsi="Times New Roman" w:cs="Times New Roman"/>
          <w:sz w:val="24"/>
          <w:szCs w:val="24"/>
        </w:rPr>
        <w:t>алом светофора, при котором возможно пересечение поворачивающих транспортных средств с пешеходами.</w:t>
      </w:r>
    </w:p>
    <w:p w14:paraId="5DD4B9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4E84A2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 Правила применения боковых дорожных ограждений и направляющих устройств</w:t>
      </w:r>
    </w:p>
    <w:p w14:paraId="1E72B1B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1185548"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8.1 Дорожные ограждения</w:t>
      </w:r>
    </w:p>
    <w:p w14:paraId="0D8C6D8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 На автомобильных дорогах, улицах и мостовых сооруже</w:t>
      </w:r>
      <w:r>
        <w:rPr>
          <w:rFonts w:ascii="Times New Roman" w:hAnsi="Times New Roman" w:cs="Times New Roman"/>
          <w:sz w:val="24"/>
          <w:szCs w:val="24"/>
        </w:rPr>
        <w:t xml:space="preserve">ниях применяют боковые дорожные ограждения, в том числе временные, прошедшие испытания в соответствии с ГОСТ 33129 или ГОСТ Р 52721. В процессе эксплуатации дорожные ограждения должны отвечать требованиям ГОСТ 33220 и </w:t>
      </w:r>
      <w:hyperlink r:id="rId96" w:history="1">
        <w:r>
          <w:rPr>
            <w:rFonts w:ascii="Times New Roman" w:hAnsi="Times New Roman" w:cs="Times New Roman"/>
            <w:sz w:val="24"/>
            <w:szCs w:val="24"/>
            <w:u w:val="single"/>
          </w:rPr>
          <w:t>ГОСТ Р 50597</w:t>
        </w:r>
      </w:hyperlink>
      <w:r>
        <w:rPr>
          <w:rFonts w:ascii="Times New Roman" w:hAnsi="Times New Roman" w:cs="Times New Roman"/>
          <w:sz w:val="24"/>
          <w:szCs w:val="24"/>
        </w:rPr>
        <w:t>.</w:t>
      </w:r>
    </w:p>
    <w:p w14:paraId="5F5344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8.1.2 Дорожные удерживающие боковые ограждения для автомобилей (далее - ограждения) устанавливают:</w:t>
      </w:r>
    </w:p>
    <w:p w14:paraId="1882C45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обочинах автомобильных дорог;</w:t>
      </w:r>
    </w:p>
    <w:p w14:paraId="6BB1FD1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газоне, полосе между тротуаром и бровкой земляного полотна, </w:t>
      </w:r>
      <w:r>
        <w:rPr>
          <w:rFonts w:ascii="Times New Roman" w:hAnsi="Times New Roman" w:cs="Times New Roman"/>
          <w:sz w:val="24"/>
          <w:szCs w:val="24"/>
        </w:rPr>
        <w:t>тротуаре городской дороги или улицы;</w:t>
      </w:r>
    </w:p>
    <w:p w14:paraId="2648296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обеих сторон проезжей части мостового сооружения;</w:t>
      </w:r>
    </w:p>
    <w:p w14:paraId="39688B8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разделительной полосе автомобильной дороги, городской дороги или улицы, мостового сооружения.</w:t>
      </w:r>
    </w:p>
    <w:p w14:paraId="7ABD04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разделения транспортных потоков противоположных направлений на</w:t>
      </w:r>
      <w:r>
        <w:rPr>
          <w:rFonts w:ascii="Times New Roman" w:hAnsi="Times New Roman" w:cs="Times New Roman"/>
          <w:sz w:val="24"/>
          <w:szCs w:val="24"/>
        </w:rPr>
        <w:t xml:space="preserve"> автомобильных дорогах и улицах могут быть установлены тросовые ограждения или барьерные ограждения с отделяющейся балкой &lt;*&gt; без консоли при условии возможности обеспечения полосы безопасности между краем проезжей части и лицевой поверхностью ограждения н</w:t>
      </w:r>
      <w:r>
        <w:rPr>
          <w:rFonts w:ascii="Times New Roman" w:hAnsi="Times New Roman" w:cs="Times New Roman"/>
          <w:sz w:val="24"/>
          <w:szCs w:val="24"/>
        </w:rPr>
        <w:t>е менее 0,5 м с каждой стороны таких ограждений без изменения категории дороги и улицы (рисунок В.28л):</w:t>
      </w:r>
    </w:p>
    <w:p w14:paraId="40642E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5E4C3A8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Барьерное ограждение с отделяющейся балкой - конструкция дорожного ограждения, во время работы которой предусмотрено отделение </w:t>
      </w:r>
      <w:r>
        <w:rPr>
          <w:rFonts w:ascii="Times New Roman" w:hAnsi="Times New Roman" w:cs="Times New Roman"/>
          <w:sz w:val="24"/>
          <w:szCs w:val="24"/>
        </w:rPr>
        <w:t>балки от стойки, энергия удара гасится за счет деформации материала конструкции и трения в системе.</w:t>
      </w:r>
    </w:p>
    <w:p w14:paraId="2D6F3AF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F37013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C362D6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вне населенных пунктов на четырехполосных автомобильных дорогах;</w:t>
      </w:r>
    </w:p>
    <w:p w14:paraId="657909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 местах концентрации ДТП, связанных со встречным столкновением транспортных средс</w:t>
      </w:r>
      <w:r>
        <w:rPr>
          <w:rFonts w:ascii="Times New Roman" w:hAnsi="Times New Roman" w:cs="Times New Roman"/>
          <w:sz w:val="24"/>
          <w:szCs w:val="24"/>
        </w:rPr>
        <w:t>тв, или для профилактики возникновения таких мест:</w:t>
      </w:r>
    </w:p>
    <w:p w14:paraId="6F631DF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вне населенных пунктов на двух- и трехполосных автомобильных дорогах без ограждений на обочинах;</w:t>
      </w:r>
    </w:p>
    <w:p w14:paraId="4881027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населенных пунктах на четырехполосных автомобильных дорогах и улицах.</w:t>
      </w:r>
    </w:p>
    <w:p w14:paraId="18486D9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Временные дорожные ограждения </w:t>
      </w:r>
      <w:r>
        <w:rPr>
          <w:rFonts w:ascii="Times New Roman" w:hAnsi="Times New Roman" w:cs="Times New Roman"/>
          <w:sz w:val="24"/>
          <w:szCs w:val="24"/>
        </w:rPr>
        <w:t>устанавливают по ГОСТ Р 58350.</w:t>
      </w:r>
    </w:p>
    <w:p w14:paraId="2DA0217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8.1.3 При установке ограждения на разделительной полосе, у опор путепроводов, консольных или рамных опор информационных дорожных знаков, опор линий электропередачи и связи, опор (колонок) светофоров, опор освещения и наземных</w:t>
      </w:r>
      <w:r>
        <w:rPr>
          <w:rFonts w:ascii="Times New Roman" w:hAnsi="Times New Roman" w:cs="Times New Roman"/>
          <w:sz w:val="24"/>
          <w:szCs w:val="24"/>
        </w:rPr>
        <w:t xml:space="preserve"> трубопроводных коммуникаций и т.п. (далее - массивных препятствий), а также на городских дорогах и улицах у бордюрного камня на тротуаре или газоне, разделяющем проезжую часть и тротуар, учитывают рабочую ширину на рабочем участке ограждения (рисунок В.27</w:t>
      </w:r>
      <w:r>
        <w:rPr>
          <w:rFonts w:ascii="Times New Roman" w:hAnsi="Times New Roman" w:cs="Times New Roman"/>
          <w:sz w:val="24"/>
          <w:szCs w:val="24"/>
        </w:rPr>
        <w:t>б). В других случаях учитывают прогиб на рабочем участке ограждения (рисунок В.27а).</w:t>
      </w:r>
    </w:p>
    <w:p w14:paraId="7330277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Ограждение должно соответствовать требованиям к уровню удерживающей способности по ГОСТ 33128 и таблице 14, прогибу, рабочей ширине и минимальной высоте ограждения (далее </w:t>
      </w:r>
      <w:r>
        <w:rPr>
          <w:rFonts w:ascii="Times New Roman" w:hAnsi="Times New Roman" w:cs="Times New Roman"/>
          <w:sz w:val="24"/>
          <w:szCs w:val="24"/>
        </w:rPr>
        <w:t>- высоте).</w:t>
      </w:r>
    </w:p>
    <w:p w14:paraId="1966251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EAACE8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9C2210D"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Таблица 14</w:t>
      </w:r>
    </w:p>
    <w:p w14:paraId="277AF46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FFA11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3D3984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Уровни удерживающей способности</w:t>
      </w:r>
    </w:p>
    <w:p w14:paraId="3785494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630"/>
        <w:gridCol w:w="630"/>
        <w:gridCol w:w="630"/>
        <w:gridCol w:w="630"/>
        <w:gridCol w:w="630"/>
        <w:gridCol w:w="630"/>
        <w:gridCol w:w="630"/>
        <w:gridCol w:w="630"/>
        <w:gridCol w:w="630"/>
        <w:gridCol w:w="540"/>
      </w:tblGrid>
      <w:tr w:rsidR="00000000" w14:paraId="5507A656"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0F5954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 удерживающей способности</w:t>
            </w:r>
          </w:p>
        </w:tc>
        <w:tc>
          <w:tcPr>
            <w:tcW w:w="630" w:type="dxa"/>
            <w:tcBorders>
              <w:top w:val="single" w:sz="6" w:space="0" w:color="auto"/>
              <w:left w:val="single" w:sz="6" w:space="0" w:color="auto"/>
              <w:bottom w:val="single" w:sz="6" w:space="0" w:color="auto"/>
              <w:right w:val="single" w:sz="6" w:space="0" w:color="auto"/>
            </w:tcBorders>
          </w:tcPr>
          <w:p w14:paraId="710CA52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У1</w:t>
            </w:r>
          </w:p>
        </w:tc>
        <w:tc>
          <w:tcPr>
            <w:tcW w:w="630" w:type="dxa"/>
            <w:tcBorders>
              <w:top w:val="single" w:sz="6" w:space="0" w:color="auto"/>
              <w:left w:val="single" w:sz="6" w:space="0" w:color="auto"/>
              <w:bottom w:val="single" w:sz="6" w:space="0" w:color="auto"/>
              <w:right w:val="single" w:sz="6" w:space="0" w:color="auto"/>
            </w:tcBorders>
          </w:tcPr>
          <w:p w14:paraId="0D29529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У2</w:t>
            </w:r>
          </w:p>
        </w:tc>
        <w:tc>
          <w:tcPr>
            <w:tcW w:w="630" w:type="dxa"/>
            <w:tcBorders>
              <w:top w:val="single" w:sz="6" w:space="0" w:color="auto"/>
              <w:left w:val="single" w:sz="6" w:space="0" w:color="auto"/>
              <w:bottom w:val="single" w:sz="6" w:space="0" w:color="auto"/>
              <w:right w:val="single" w:sz="6" w:space="0" w:color="auto"/>
            </w:tcBorders>
          </w:tcPr>
          <w:p w14:paraId="0551468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У3</w:t>
            </w:r>
          </w:p>
        </w:tc>
        <w:tc>
          <w:tcPr>
            <w:tcW w:w="630" w:type="dxa"/>
            <w:tcBorders>
              <w:top w:val="single" w:sz="6" w:space="0" w:color="auto"/>
              <w:left w:val="single" w:sz="6" w:space="0" w:color="auto"/>
              <w:bottom w:val="single" w:sz="6" w:space="0" w:color="auto"/>
              <w:right w:val="single" w:sz="6" w:space="0" w:color="auto"/>
            </w:tcBorders>
          </w:tcPr>
          <w:p w14:paraId="1A0BE9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У4</w:t>
            </w:r>
          </w:p>
        </w:tc>
        <w:tc>
          <w:tcPr>
            <w:tcW w:w="630" w:type="dxa"/>
            <w:tcBorders>
              <w:top w:val="single" w:sz="6" w:space="0" w:color="auto"/>
              <w:left w:val="single" w:sz="6" w:space="0" w:color="auto"/>
              <w:bottom w:val="single" w:sz="6" w:space="0" w:color="auto"/>
              <w:right w:val="single" w:sz="6" w:space="0" w:color="auto"/>
            </w:tcBorders>
          </w:tcPr>
          <w:p w14:paraId="55F6D9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У5</w:t>
            </w:r>
          </w:p>
        </w:tc>
        <w:tc>
          <w:tcPr>
            <w:tcW w:w="630" w:type="dxa"/>
            <w:tcBorders>
              <w:top w:val="single" w:sz="6" w:space="0" w:color="auto"/>
              <w:left w:val="single" w:sz="6" w:space="0" w:color="auto"/>
              <w:bottom w:val="single" w:sz="6" w:space="0" w:color="auto"/>
              <w:right w:val="single" w:sz="6" w:space="0" w:color="auto"/>
            </w:tcBorders>
          </w:tcPr>
          <w:p w14:paraId="7A02F34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У6</w:t>
            </w:r>
          </w:p>
        </w:tc>
        <w:tc>
          <w:tcPr>
            <w:tcW w:w="630" w:type="dxa"/>
            <w:tcBorders>
              <w:top w:val="single" w:sz="6" w:space="0" w:color="auto"/>
              <w:left w:val="single" w:sz="6" w:space="0" w:color="auto"/>
              <w:bottom w:val="single" w:sz="6" w:space="0" w:color="auto"/>
              <w:right w:val="single" w:sz="6" w:space="0" w:color="auto"/>
            </w:tcBorders>
          </w:tcPr>
          <w:p w14:paraId="5E3C5E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У7</w:t>
            </w:r>
          </w:p>
        </w:tc>
        <w:tc>
          <w:tcPr>
            <w:tcW w:w="630" w:type="dxa"/>
            <w:tcBorders>
              <w:top w:val="single" w:sz="6" w:space="0" w:color="auto"/>
              <w:left w:val="single" w:sz="6" w:space="0" w:color="auto"/>
              <w:bottom w:val="single" w:sz="6" w:space="0" w:color="auto"/>
              <w:right w:val="single" w:sz="6" w:space="0" w:color="auto"/>
            </w:tcBorders>
          </w:tcPr>
          <w:p w14:paraId="4CFDC33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У8</w:t>
            </w:r>
          </w:p>
        </w:tc>
        <w:tc>
          <w:tcPr>
            <w:tcW w:w="630" w:type="dxa"/>
            <w:tcBorders>
              <w:top w:val="single" w:sz="6" w:space="0" w:color="auto"/>
              <w:left w:val="single" w:sz="6" w:space="0" w:color="auto"/>
              <w:bottom w:val="single" w:sz="6" w:space="0" w:color="auto"/>
              <w:right w:val="single" w:sz="6" w:space="0" w:color="auto"/>
            </w:tcBorders>
          </w:tcPr>
          <w:p w14:paraId="3E37319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У9</w:t>
            </w:r>
          </w:p>
        </w:tc>
        <w:tc>
          <w:tcPr>
            <w:tcW w:w="540" w:type="dxa"/>
            <w:tcBorders>
              <w:top w:val="single" w:sz="6" w:space="0" w:color="auto"/>
              <w:left w:val="single" w:sz="6" w:space="0" w:color="auto"/>
              <w:bottom w:val="single" w:sz="6" w:space="0" w:color="auto"/>
              <w:right w:val="single" w:sz="6" w:space="0" w:color="auto"/>
            </w:tcBorders>
          </w:tcPr>
          <w:p w14:paraId="6675ECB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У10</w:t>
            </w:r>
          </w:p>
        </w:tc>
      </w:tr>
      <w:tr w:rsidR="00000000" w14:paraId="7A00791B" w14:textId="77777777">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14:paraId="21851A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Значение уровня, кДж, не менее</w:t>
            </w:r>
          </w:p>
        </w:tc>
        <w:tc>
          <w:tcPr>
            <w:tcW w:w="630" w:type="dxa"/>
            <w:tcBorders>
              <w:top w:val="single" w:sz="6" w:space="0" w:color="auto"/>
              <w:left w:val="single" w:sz="6" w:space="0" w:color="auto"/>
              <w:bottom w:val="single" w:sz="6" w:space="0" w:color="auto"/>
              <w:right w:val="single" w:sz="6" w:space="0" w:color="auto"/>
            </w:tcBorders>
          </w:tcPr>
          <w:p w14:paraId="0A515BE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630" w:type="dxa"/>
            <w:tcBorders>
              <w:top w:val="single" w:sz="6" w:space="0" w:color="auto"/>
              <w:left w:val="single" w:sz="6" w:space="0" w:color="auto"/>
              <w:bottom w:val="single" w:sz="6" w:space="0" w:color="auto"/>
              <w:right w:val="single" w:sz="6" w:space="0" w:color="auto"/>
            </w:tcBorders>
          </w:tcPr>
          <w:p w14:paraId="6E40230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w:t>
            </w:r>
          </w:p>
        </w:tc>
        <w:tc>
          <w:tcPr>
            <w:tcW w:w="630" w:type="dxa"/>
            <w:tcBorders>
              <w:top w:val="single" w:sz="6" w:space="0" w:color="auto"/>
              <w:left w:val="single" w:sz="6" w:space="0" w:color="auto"/>
              <w:bottom w:val="single" w:sz="6" w:space="0" w:color="auto"/>
              <w:right w:val="single" w:sz="6" w:space="0" w:color="auto"/>
            </w:tcBorders>
          </w:tcPr>
          <w:p w14:paraId="2D8DC46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630" w:type="dxa"/>
            <w:tcBorders>
              <w:top w:val="single" w:sz="6" w:space="0" w:color="auto"/>
              <w:left w:val="single" w:sz="6" w:space="0" w:color="auto"/>
              <w:bottom w:val="single" w:sz="6" w:space="0" w:color="auto"/>
              <w:right w:val="single" w:sz="6" w:space="0" w:color="auto"/>
            </w:tcBorders>
          </w:tcPr>
          <w:p w14:paraId="32B36D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tc>
        <w:tc>
          <w:tcPr>
            <w:tcW w:w="630" w:type="dxa"/>
            <w:tcBorders>
              <w:top w:val="single" w:sz="6" w:space="0" w:color="auto"/>
              <w:left w:val="single" w:sz="6" w:space="0" w:color="auto"/>
              <w:bottom w:val="single" w:sz="6" w:space="0" w:color="auto"/>
              <w:right w:val="single" w:sz="6" w:space="0" w:color="auto"/>
            </w:tcBorders>
          </w:tcPr>
          <w:p w14:paraId="286DF45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350</w:t>
            </w:r>
          </w:p>
        </w:tc>
        <w:tc>
          <w:tcPr>
            <w:tcW w:w="630" w:type="dxa"/>
            <w:tcBorders>
              <w:top w:val="single" w:sz="6" w:space="0" w:color="auto"/>
              <w:left w:val="single" w:sz="6" w:space="0" w:color="auto"/>
              <w:bottom w:val="single" w:sz="6" w:space="0" w:color="auto"/>
              <w:right w:val="single" w:sz="6" w:space="0" w:color="auto"/>
            </w:tcBorders>
          </w:tcPr>
          <w:p w14:paraId="1D444C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400</w:t>
            </w:r>
          </w:p>
        </w:tc>
        <w:tc>
          <w:tcPr>
            <w:tcW w:w="630" w:type="dxa"/>
            <w:tcBorders>
              <w:top w:val="single" w:sz="6" w:space="0" w:color="auto"/>
              <w:left w:val="single" w:sz="6" w:space="0" w:color="auto"/>
              <w:bottom w:val="single" w:sz="6" w:space="0" w:color="auto"/>
              <w:right w:val="single" w:sz="6" w:space="0" w:color="auto"/>
            </w:tcBorders>
          </w:tcPr>
          <w:p w14:paraId="60435D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450</w:t>
            </w:r>
          </w:p>
        </w:tc>
        <w:tc>
          <w:tcPr>
            <w:tcW w:w="630" w:type="dxa"/>
            <w:tcBorders>
              <w:top w:val="single" w:sz="6" w:space="0" w:color="auto"/>
              <w:left w:val="single" w:sz="6" w:space="0" w:color="auto"/>
              <w:bottom w:val="single" w:sz="6" w:space="0" w:color="auto"/>
              <w:right w:val="single" w:sz="6" w:space="0" w:color="auto"/>
            </w:tcBorders>
          </w:tcPr>
          <w:p w14:paraId="1364936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630" w:type="dxa"/>
            <w:tcBorders>
              <w:top w:val="single" w:sz="6" w:space="0" w:color="auto"/>
              <w:left w:val="single" w:sz="6" w:space="0" w:color="auto"/>
              <w:bottom w:val="single" w:sz="6" w:space="0" w:color="auto"/>
              <w:right w:val="single" w:sz="6" w:space="0" w:color="auto"/>
            </w:tcBorders>
          </w:tcPr>
          <w:p w14:paraId="147726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550</w:t>
            </w:r>
          </w:p>
        </w:tc>
        <w:tc>
          <w:tcPr>
            <w:tcW w:w="540" w:type="dxa"/>
            <w:tcBorders>
              <w:top w:val="single" w:sz="6" w:space="0" w:color="auto"/>
              <w:left w:val="single" w:sz="6" w:space="0" w:color="auto"/>
              <w:bottom w:val="single" w:sz="6" w:space="0" w:color="auto"/>
              <w:right w:val="single" w:sz="6" w:space="0" w:color="auto"/>
            </w:tcBorders>
          </w:tcPr>
          <w:p w14:paraId="3A1CB2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r>
    </w:tbl>
    <w:p w14:paraId="7F32F93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Уровни удерживающей способности ограждений выбирают с учето</w:t>
      </w:r>
      <w:r>
        <w:rPr>
          <w:rFonts w:ascii="Times New Roman" w:hAnsi="Times New Roman" w:cs="Times New Roman"/>
          <w:sz w:val="24"/>
          <w:szCs w:val="24"/>
        </w:rPr>
        <w:t>м степени сложности дорожных условий для участков автомобильных дорог по 8.1.4, для мостовых сооружений автомобильных дорог по 8.1.5, для городских дорог и улиц, улиц и дорог сельских поселений и мостовых сооружений в городах по 8.1.6.</w:t>
      </w:r>
    </w:p>
    <w:p w14:paraId="618FAF4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8.1.4 Минимальные у</w:t>
      </w:r>
      <w:r>
        <w:rPr>
          <w:rFonts w:ascii="Times New Roman" w:hAnsi="Times New Roman" w:cs="Times New Roman"/>
          <w:sz w:val="24"/>
          <w:szCs w:val="24"/>
        </w:rPr>
        <w:t>ровни удерживающей способности ограждений, устанавливаемых на автомобильных дорогах, определяют по таблицам 15 и 16.</w:t>
      </w:r>
    </w:p>
    <w:p w14:paraId="60446A8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BB84D5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87B92DE"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15</w:t>
      </w:r>
    </w:p>
    <w:p w14:paraId="27BE121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1C89BC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80BF2B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Минимальные уровни удерживающей способности ограждений (кроме тросовых и барьерных с отделяющейся балкой без консоли) на авт</w:t>
      </w:r>
      <w:r>
        <w:rPr>
          <w:rFonts w:ascii="Times New Roman" w:hAnsi="Times New Roman" w:cs="Times New Roman"/>
          <w:sz w:val="24"/>
          <w:szCs w:val="24"/>
        </w:rPr>
        <w:t>омобильных дорогах</w:t>
      </w:r>
    </w:p>
    <w:p w14:paraId="0D6B016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135"/>
        <w:gridCol w:w="1318"/>
        <w:gridCol w:w="1073"/>
        <w:gridCol w:w="512"/>
        <w:gridCol w:w="512"/>
        <w:gridCol w:w="513"/>
        <w:gridCol w:w="513"/>
        <w:gridCol w:w="522"/>
        <w:gridCol w:w="536"/>
        <w:gridCol w:w="520"/>
        <w:gridCol w:w="519"/>
      </w:tblGrid>
      <w:tr w:rsidR="00000000" w14:paraId="20C0591A"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5D221C6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установки ограждения</w:t>
            </w:r>
          </w:p>
        </w:tc>
        <w:tc>
          <w:tcPr>
            <w:tcW w:w="810" w:type="dxa"/>
            <w:vMerge w:val="restart"/>
            <w:tcBorders>
              <w:top w:val="single" w:sz="6" w:space="0" w:color="auto"/>
              <w:left w:val="single" w:sz="6" w:space="0" w:color="auto"/>
              <w:bottom w:val="nil"/>
              <w:right w:val="single" w:sz="6" w:space="0" w:color="auto"/>
            </w:tcBorders>
          </w:tcPr>
          <w:p w14:paraId="00A917B5" w14:textId="46F1B713"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Продольный уклон дороги, </w:t>
            </w:r>
            <w:r w:rsidR="00E71578">
              <w:rPr>
                <w:rFonts w:ascii="Times New Roman" w:hAnsi="Times New Roman" w:cs="Times New Roman"/>
                <w:noProof/>
                <w:sz w:val="24"/>
                <w:szCs w:val="24"/>
              </w:rPr>
              <w:drawing>
                <wp:inline distT="0" distB="0" distL="0" distR="0" wp14:anchorId="5AF0B755" wp14:editId="7BD574E0">
                  <wp:extent cx="308610" cy="20193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540" w:type="dxa"/>
            <w:vMerge w:val="restart"/>
            <w:tcBorders>
              <w:top w:val="single" w:sz="6" w:space="0" w:color="auto"/>
              <w:left w:val="single" w:sz="6" w:space="0" w:color="auto"/>
              <w:bottom w:val="nil"/>
              <w:right w:val="single" w:sz="6" w:space="0" w:color="auto"/>
            </w:tcBorders>
          </w:tcPr>
          <w:p w14:paraId="71FF1E4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дорожных условий</w:t>
            </w:r>
          </w:p>
        </w:tc>
        <w:tc>
          <w:tcPr>
            <w:tcW w:w="4320" w:type="dxa"/>
            <w:gridSpan w:val="8"/>
            <w:tcBorders>
              <w:top w:val="single" w:sz="6" w:space="0" w:color="auto"/>
              <w:left w:val="single" w:sz="6" w:space="0" w:color="auto"/>
              <w:bottom w:val="single" w:sz="6" w:space="0" w:color="auto"/>
              <w:right w:val="single" w:sz="6" w:space="0" w:color="auto"/>
            </w:tcBorders>
          </w:tcPr>
          <w:p w14:paraId="63391AA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Уровень удерживающей способности в зависимости от категории автомобильной дороги, числа полос движения в обоих направлениях </w:t>
            </w:r>
            <w:r>
              <w:rPr>
                <w:rFonts w:ascii="Times New Roman" w:hAnsi="Times New Roman" w:cs="Times New Roman"/>
                <w:sz w:val="24"/>
                <w:szCs w:val="24"/>
              </w:rPr>
              <w:t>и их ширины</w:t>
            </w:r>
          </w:p>
        </w:tc>
      </w:tr>
      <w:tr w:rsidR="00000000" w14:paraId="1648EF5C"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0E270B8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nil"/>
              <w:right w:val="single" w:sz="6" w:space="0" w:color="auto"/>
            </w:tcBorders>
          </w:tcPr>
          <w:p w14:paraId="0AF1B55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nil"/>
              <w:right w:val="single" w:sz="6" w:space="0" w:color="auto"/>
            </w:tcBorders>
          </w:tcPr>
          <w:p w14:paraId="75C5F9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gridSpan w:val="2"/>
            <w:tcBorders>
              <w:top w:val="single" w:sz="6" w:space="0" w:color="auto"/>
              <w:left w:val="single" w:sz="6" w:space="0" w:color="auto"/>
              <w:bottom w:val="single" w:sz="6" w:space="0" w:color="auto"/>
              <w:right w:val="single" w:sz="6" w:space="0" w:color="auto"/>
            </w:tcBorders>
          </w:tcPr>
          <w:p w14:paraId="471401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А; </w:t>
            </w:r>
            <w:r>
              <w:rPr>
                <w:rFonts w:ascii="Times New Roman" w:hAnsi="Times New Roman" w:cs="Times New Roman"/>
                <w:sz w:val="24"/>
                <w:szCs w:val="24"/>
              </w:rPr>
              <w:t>I</w:t>
            </w:r>
            <w:r>
              <w:rPr>
                <w:rFonts w:ascii="Times New Roman" w:hAnsi="Times New Roman" w:cs="Times New Roman"/>
                <w:sz w:val="24"/>
                <w:szCs w:val="24"/>
              </w:rPr>
              <w:t>Б</w:t>
            </w:r>
          </w:p>
        </w:tc>
        <w:tc>
          <w:tcPr>
            <w:tcW w:w="1080" w:type="dxa"/>
            <w:gridSpan w:val="2"/>
            <w:tcBorders>
              <w:top w:val="single" w:sz="6" w:space="0" w:color="auto"/>
              <w:left w:val="single" w:sz="6" w:space="0" w:color="auto"/>
              <w:bottom w:val="single" w:sz="6" w:space="0" w:color="auto"/>
              <w:right w:val="single" w:sz="6" w:space="0" w:color="auto"/>
            </w:tcBorders>
          </w:tcPr>
          <w:p w14:paraId="6582CF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В</w:t>
            </w:r>
          </w:p>
        </w:tc>
        <w:tc>
          <w:tcPr>
            <w:tcW w:w="1080" w:type="dxa"/>
            <w:gridSpan w:val="2"/>
            <w:tcBorders>
              <w:top w:val="single" w:sz="6" w:space="0" w:color="auto"/>
              <w:left w:val="single" w:sz="6" w:space="0" w:color="auto"/>
              <w:bottom w:val="single" w:sz="6" w:space="0" w:color="auto"/>
              <w:right w:val="single" w:sz="6" w:space="0" w:color="auto"/>
            </w:tcBorders>
          </w:tcPr>
          <w:p w14:paraId="6653A46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540" w:type="dxa"/>
            <w:tcBorders>
              <w:top w:val="single" w:sz="6" w:space="0" w:color="auto"/>
              <w:left w:val="single" w:sz="6" w:space="0" w:color="auto"/>
              <w:bottom w:val="single" w:sz="6" w:space="0" w:color="auto"/>
              <w:right w:val="single" w:sz="6" w:space="0" w:color="auto"/>
            </w:tcBorders>
          </w:tcPr>
          <w:p w14:paraId="31D6EB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540" w:type="dxa"/>
            <w:tcBorders>
              <w:top w:val="single" w:sz="6" w:space="0" w:color="auto"/>
              <w:left w:val="single" w:sz="6" w:space="0" w:color="auto"/>
              <w:bottom w:val="single" w:sz="6" w:space="0" w:color="auto"/>
              <w:right w:val="single" w:sz="6" w:space="0" w:color="auto"/>
            </w:tcBorders>
          </w:tcPr>
          <w:p w14:paraId="1D09A69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IV</w:t>
            </w:r>
          </w:p>
        </w:tc>
      </w:tr>
      <w:tr w:rsidR="00000000" w14:paraId="21279EF1"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071363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nil"/>
              <w:right w:val="single" w:sz="6" w:space="0" w:color="auto"/>
            </w:tcBorders>
          </w:tcPr>
          <w:p w14:paraId="0DE0FA3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nil"/>
              <w:right w:val="single" w:sz="6" w:space="0" w:color="auto"/>
            </w:tcBorders>
          </w:tcPr>
          <w:p w14:paraId="0AEBDF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15F1E06C" w14:textId="643EB0C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B60E0B" wp14:editId="7CF5294F">
                  <wp:extent cx="130810" cy="20193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6</w:t>
            </w:r>
          </w:p>
        </w:tc>
        <w:tc>
          <w:tcPr>
            <w:tcW w:w="540" w:type="dxa"/>
            <w:tcBorders>
              <w:top w:val="single" w:sz="6" w:space="0" w:color="auto"/>
              <w:left w:val="single" w:sz="6" w:space="0" w:color="auto"/>
              <w:bottom w:val="single" w:sz="6" w:space="0" w:color="auto"/>
              <w:right w:val="single" w:sz="6" w:space="0" w:color="auto"/>
            </w:tcBorders>
          </w:tcPr>
          <w:p w14:paraId="7B3B55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40" w:type="dxa"/>
            <w:tcBorders>
              <w:top w:val="single" w:sz="6" w:space="0" w:color="auto"/>
              <w:left w:val="single" w:sz="6" w:space="0" w:color="auto"/>
              <w:bottom w:val="single" w:sz="6" w:space="0" w:color="auto"/>
              <w:right w:val="single" w:sz="6" w:space="0" w:color="auto"/>
            </w:tcBorders>
          </w:tcPr>
          <w:p w14:paraId="2E4C9154" w14:textId="62FBB4F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45B7DA" wp14:editId="1DBC7C5D">
                  <wp:extent cx="130810" cy="20193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6</w:t>
            </w:r>
          </w:p>
        </w:tc>
        <w:tc>
          <w:tcPr>
            <w:tcW w:w="540" w:type="dxa"/>
            <w:tcBorders>
              <w:top w:val="single" w:sz="6" w:space="0" w:color="auto"/>
              <w:left w:val="single" w:sz="6" w:space="0" w:color="auto"/>
              <w:bottom w:val="single" w:sz="6" w:space="0" w:color="auto"/>
              <w:right w:val="single" w:sz="6" w:space="0" w:color="auto"/>
            </w:tcBorders>
          </w:tcPr>
          <w:p w14:paraId="4A701E6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40" w:type="dxa"/>
            <w:tcBorders>
              <w:top w:val="single" w:sz="6" w:space="0" w:color="auto"/>
              <w:left w:val="single" w:sz="6" w:space="0" w:color="auto"/>
              <w:bottom w:val="single" w:sz="6" w:space="0" w:color="auto"/>
              <w:right w:val="single" w:sz="6" w:space="0" w:color="auto"/>
            </w:tcBorders>
          </w:tcPr>
          <w:p w14:paraId="4A4B3BE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40" w:type="dxa"/>
            <w:tcBorders>
              <w:top w:val="single" w:sz="6" w:space="0" w:color="auto"/>
              <w:left w:val="single" w:sz="6" w:space="0" w:color="auto"/>
              <w:bottom w:val="single" w:sz="6" w:space="0" w:color="auto"/>
              <w:right w:val="single" w:sz="6" w:space="0" w:color="auto"/>
            </w:tcBorders>
          </w:tcPr>
          <w:p w14:paraId="434692C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3</w:t>
            </w:r>
          </w:p>
        </w:tc>
        <w:tc>
          <w:tcPr>
            <w:tcW w:w="540" w:type="dxa"/>
            <w:tcBorders>
              <w:top w:val="single" w:sz="6" w:space="0" w:color="auto"/>
              <w:left w:val="single" w:sz="6" w:space="0" w:color="auto"/>
              <w:bottom w:val="single" w:sz="6" w:space="0" w:color="auto"/>
              <w:right w:val="single" w:sz="6" w:space="0" w:color="auto"/>
            </w:tcBorders>
          </w:tcPr>
          <w:p w14:paraId="057A493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0" w:type="dxa"/>
            <w:tcBorders>
              <w:top w:val="single" w:sz="6" w:space="0" w:color="auto"/>
              <w:left w:val="single" w:sz="6" w:space="0" w:color="auto"/>
              <w:bottom w:val="single" w:sz="6" w:space="0" w:color="auto"/>
              <w:right w:val="single" w:sz="6" w:space="0" w:color="auto"/>
            </w:tcBorders>
          </w:tcPr>
          <w:p w14:paraId="3F57AA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00000" w14:paraId="7053943E"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0809584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nil"/>
              <w:right w:val="single" w:sz="6" w:space="0" w:color="auto"/>
            </w:tcBorders>
          </w:tcPr>
          <w:p w14:paraId="698D1FC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nil"/>
              <w:right w:val="single" w:sz="6" w:space="0" w:color="auto"/>
            </w:tcBorders>
          </w:tcPr>
          <w:p w14:paraId="660993D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320" w:type="dxa"/>
            <w:gridSpan w:val="8"/>
            <w:tcBorders>
              <w:top w:val="single" w:sz="6" w:space="0" w:color="auto"/>
              <w:left w:val="single" w:sz="6" w:space="0" w:color="auto"/>
              <w:bottom w:val="single" w:sz="6" w:space="0" w:color="auto"/>
              <w:right w:val="single" w:sz="6" w:space="0" w:color="auto"/>
            </w:tcBorders>
          </w:tcPr>
          <w:p w14:paraId="1878E0C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Ширина полосы движения, м</w:t>
            </w:r>
          </w:p>
        </w:tc>
      </w:tr>
      <w:tr w:rsidR="00000000" w14:paraId="05FA3C83"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516B14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140F5C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14:paraId="2C62839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160" w:type="dxa"/>
            <w:gridSpan w:val="4"/>
            <w:tcBorders>
              <w:top w:val="single" w:sz="6" w:space="0" w:color="auto"/>
              <w:left w:val="single" w:sz="6" w:space="0" w:color="auto"/>
              <w:bottom w:val="single" w:sz="6" w:space="0" w:color="auto"/>
              <w:right w:val="single" w:sz="6" w:space="0" w:color="auto"/>
            </w:tcBorders>
          </w:tcPr>
          <w:p w14:paraId="5A5EA9D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3,75 &lt;1&gt;</w:t>
            </w:r>
          </w:p>
        </w:tc>
        <w:tc>
          <w:tcPr>
            <w:tcW w:w="540" w:type="dxa"/>
            <w:tcBorders>
              <w:top w:val="single" w:sz="6" w:space="0" w:color="auto"/>
              <w:left w:val="single" w:sz="6" w:space="0" w:color="auto"/>
              <w:bottom w:val="single" w:sz="6" w:space="0" w:color="auto"/>
              <w:right w:val="single" w:sz="6" w:space="0" w:color="auto"/>
            </w:tcBorders>
          </w:tcPr>
          <w:p w14:paraId="7CA69E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40" w:type="dxa"/>
            <w:tcBorders>
              <w:top w:val="single" w:sz="6" w:space="0" w:color="auto"/>
              <w:left w:val="single" w:sz="6" w:space="0" w:color="auto"/>
              <w:bottom w:val="single" w:sz="6" w:space="0" w:color="auto"/>
              <w:right w:val="single" w:sz="6" w:space="0" w:color="auto"/>
            </w:tcBorders>
          </w:tcPr>
          <w:p w14:paraId="1F1E8F2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540" w:type="dxa"/>
            <w:tcBorders>
              <w:top w:val="single" w:sz="6" w:space="0" w:color="auto"/>
              <w:left w:val="single" w:sz="6" w:space="0" w:color="auto"/>
              <w:bottom w:val="single" w:sz="6" w:space="0" w:color="auto"/>
              <w:right w:val="single" w:sz="6" w:space="0" w:color="auto"/>
            </w:tcBorders>
          </w:tcPr>
          <w:p w14:paraId="72676B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40" w:type="dxa"/>
            <w:tcBorders>
              <w:top w:val="single" w:sz="6" w:space="0" w:color="auto"/>
              <w:left w:val="single" w:sz="6" w:space="0" w:color="auto"/>
              <w:bottom w:val="single" w:sz="6" w:space="0" w:color="auto"/>
              <w:right w:val="single" w:sz="6" w:space="0" w:color="auto"/>
            </w:tcBorders>
          </w:tcPr>
          <w:p w14:paraId="0485397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00000" w14:paraId="34E1D6CF"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6BF01C7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Обочины прямолинейных участков дороги и кривой в плане радиусом более 600 м.</w:t>
            </w:r>
          </w:p>
          <w:p w14:paraId="758202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Обочина с внутренней сторо</w:t>
            </w:r>
            <w:r>
              <w:rPr>
                <w:rFonts w:ascii="Times New Roman" w:hAnsi="Times New Roman" w:cs="Times New Roman"/>
                <w:sz w:val="24"/>
                <w:szCs w:val="24"/>
              </w:rPr>
              <w:t>ны кривой в плане радиусом менее 600 м на спуске и после него на участке длиной 100 м</w:t>
            </w:r>
          </w:p>
        </w:tc>
        <w:tc>
          <w:tcPr>
            <w:tcW w:w="810" w:type="dxa"/>
            <w:vMerge w:val="restart"/>
            <w:tcBorders>
              <w:top w:val="single" w:sz="6" w:space="0" w:color="auto"/>
              <w:left w:val="single" w:sz="6" w:space="0" w:color="auto"/>
              <w:bottom w:val="nil"/>
              <w:right w:val="single" w:sz="6" w:space="0" w:color="auto"/>
            </w:tcBorders>
          </w:tcPr>
          <w:p w14:paraId="17AFD4F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40</w:t>
            </w:r>
          </w:p>
        </w:tc>
        <w:tc>
          <w:tcPr>
            <w:tcW w:w="540" w:type="dxa"/>
            <w:tcBorders>
              <w:top w:val="single" w:sz="6" w:space="0" w:color="auto"/>
              <w:left w:val="single" w:sz="6" w:space="0" w:color="auto"/>
              <w:bottom w:val="single" w:sz="6" w:space="0" w:color="auto"/>
              <w:right w:val="single" w:sz="6" w:space="0" w:color="auto"/>
            </w:tcBorders>
          </w:tcPr>
          <w:p w14:paraId="4F89EC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79431CD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1EB5D6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40F4712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7CA4E8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5D7D936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358C965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6D70126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7F7E8C8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1D9FAACF"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56FA8CD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64FA76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7796E3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729C70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76A7D22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1F363B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7E973CC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0B04879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47D2CDA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7D27532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68AF06A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358DC1F2"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1168952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14:paraId="742DC2D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540" w:type="dxa"/>
            <w:tcBorders>
              <w:top w:val="single" w:sz="6" w:space="0" w:color="auto"/>
              <w:left w:val="single" w:sz="6" w:space="0" w:color="auto"/>
              <w:bottom w:val="single" w:sz="6" w:space="0" w:color="auto"/>
              <w:right w:val="single" w:sz="6" w:space="0" w:color="auto"/>
            </w:tcBorders>
          </w:tcPr>
          <w:p w14:paraId="1A999B1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11E060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67EAC9E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3551A8E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18CA2A1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1EBCC13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4A4C47A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6B6667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5294E7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11B2B118"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1A5641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7A12E48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41D627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4FC56B0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63A71E5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1D44D2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744DE2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6AF852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5383A84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7CDBFA3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1E1B204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6BC1EA23"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0F40A3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Обочина с внешней стороны кривой в план</w:t>
            </w:r>
            <w:r>
              <w:rPr>
                <w:rFonts w:ascii="Times New Roman" w:hAnsi="Times New Roman" w:cs="Times New Roman"/>
                <w:sz w:val="24"/>
                <w:szCs w:val="24"/>
              </w:rPr>
              <w:t xml:space="preserve">е радиусом </w:t>
            </w:r>
            <w:r>
              <w:rPr>
                <w:rFonts w:ascii="Times New Roman" w:hAnsi="Times New Roman" w:cs="Times New Roman"/>
                <w:sz w:val="24"/>
                <w:szCs w:val="24"/>
              </w:rPr>
              <w:lastRenderedPageBreak/>
              <w:t>менее 600 м на спуске и после него на участке длиной 100 м</w:t>
            </w:r>
          </w:p>
        </w:tc>
        <w:tc>
          <w:tcPr>
            <w:tcW w:w="810" w:type="dxa"/>
            <w:vMerge w:val="restart"/>
            <w:tcBorders>
              <w:top w:val="single" w:sz="6" w:space="0" w:color="auto"/>
              <w:left w:val="single" w:sz="6" w:space="0" w:color="auto"/>
              <w:bottom w:val="nil"/>
              <w:right w:val="single" w:sz="6" w:space="0" w:color="auto"/>
            </w:tcBorders>
          </w:tcPr>
          <w:p w14:paraId="3DBA73E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 40</w:t>
            </w:r>
          </w:p>
        </w:tc>
        <w:tc>
          <w:tcPr>
            <w:tcW w:w="540" w:type="dxa"/>
            <w:tcBorders>
              <w:top w:val="single" w:sz="6" w:space="0" w:color="auto"/>
              <w:left w:val="single" w:sz="6" w:space="0" w:color="auto"/>
              <w:bottom w:val="single" w:sz="6" w:space="0" w:color="auto"/>
              <w:right w:val="single" w:sz="6" w:space="0" w:color="auto"/>
            </w:tcBorders>
          </w:tcPr>
          <w:p w14:paraId="34FCEE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666254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6542B3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4AFABD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1032F2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0D88A97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4ED8E4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71BE745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328322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3C1B52C0"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094034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7F387E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35472BB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06657B7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7E3EC94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49BD112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75479C9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575053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3FB2A4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435692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6B51CC6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0567BF70"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7F42669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14:paraId="31669C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540" w:type="dxa"/>
            <w:tcBorders>
              <w:top w:val="single" w:sz="6" w:space="0" w:color="auto"/>
              <w:left w:val="single" w:sz="6" w:space="0" w:color="auto"/>
              <w:bottom w:val="single" w:sz="6" w:space="0" w:color="auto"/>
              <w:right w:val="single" w:sz="6" w:space="0" w:color="auto"/>
            </w:tcBorders>
          </w:tcPr>
          <w:p w14:paraId="489663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4C857B2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w:t>
            </w:r>
          </w:p>
        </w:tc>
        <w:tc>
          <w:tcPr>
            <w:tcW w:w="540" w:type="dxa"/>
            <w:tcBorders>
              <w:top w:val="single" w:sz="6" w:space="0" w:color="auto"/>
              <w:left w:val="single" w:sz="6" w:space="0" w:color="auto"/>
              <w:bottom w:val="single" w:sz="6" w:space="0" w:color="auto"/>
              <w:right w:val="single" w:sz="6" w:space="0" w:color="auto"/>
            </w:tcBorders>
          </w:tcPr>
          <w:p w14:paraId="37D370F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45A2C5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1090B08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19D1F0A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260B2C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15C1F2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4C76D21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4194E22A"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7827EC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2EB4486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554A0EF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152C6C5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6444832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3367F7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369C8F7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2F3861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210EED0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54A89A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6343F82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366DD5ED"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07B53CDA" w14:textId="5BE1E593"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Обочина на вогнутой кривой в продольном профиле, сопряг</w:t>
            </w:r>
            <w:r>
              <w:rPr>
                <w:rFonts w:ascii="Times New Roman" w:hAnsi="Times New Roman" w:cs="Times New Roman"/>
                <w:sz w:val="24"/>
                <w:szCs w:val="24"/>
              </w:rPr>
              <w:t xml:space="preserve">ающей участки с абсолютным значением алгебраической разности встречных уклонов не менее 50 </w:t>
            </w:r>
            <w:r w:rsidR="00E71578">
              <w:rPr>
                <w:rFonts w:ascii="Times New Roman" w:hAnsi="Times New Roman" w:cs="Times New Roman"/>
                <w:noProof/>
                <w:sz w:val="24"/>
                <w:szCs w:val="24"/>
              </w:rPr>
              <w:drawing>
                <wp:inline distT="0" distB="0" distL="0" distR="0" wp14:anchorId="1BAB09B4" wp14:editId="514EECDE">
                  <wp:extent cx="308610" cy="2019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810" w:type="dxa"/>
            <w:vMerge w:val="restart"/>
            <w:tcBorders>
              <w:top w:val="single" w:sz="6" w:space="0" w:color="auto"/>
              <w:left w:val="single" w:sz="6" w:space="0" w:color="auto"/>
              <w:bottom w:val="nil"/>
              <w:right w:val="single" w:sz="6" w:space="0" w:color="auto"/>
            </w:tcBorders>
          </w:tcPr>
          <w:p w14:paraId="4EEC37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540" w:type="dxa"/>
            <w:tcBorders>
              <w:top w:val="single" w:sz="6" w:space="0" w:color="auto"/>
              <w:left w:val="single" w:sz="6" w:space="0" w:color="auto"/>
              <w:bottom w:val="single" w:sz="6" w:space="0" w:color="auto"/>
              <w:right w:val="single" w:sz="6" w:space="0" w:color="auto"/>
            </w:tcBorders>
          </w:tcPr>
          <w:p w14:paraId="571F23C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60AC99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5876A4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5A7FE3F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7758FD0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2BF0CD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50129D5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752BC55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2B3F4CB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2F5BF19E"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2EB4C4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67EB24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42F380E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12A495E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4F17880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54CB18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0E8A79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540" w:type="dxa"/>
            <w:tcBorders>
              <w:top w:val="single" w:sz="6" w:space="0" w:color="auto"/>
              <w:left w:val="single" w:sz="6" w:space="0" w:color="auto"/>
              <w:bottom w:val="single" w:sz="6" w:space="0" w:color="auto"/>
              <w:right w:val="single" w:sz="6" w:space="0" w:color="auto"/>
            </w:tcBorders>
          </w:tcPr>
          <w:p w14:paraId="7166EA2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143277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540" w:type="dxa"/>
            <w:tcBorders>
              <w:top w:val="single" w:sz="6" w:space="0" w:color="auto"/>
              <w:left w:val="single" w:sz="6" w:space="0" w:color="auto"/>
              <w:bottom w:val="single" w:sz="6" w:space="0" w:color="auto"/>
              <w:right w:val="single" w:sz="6" w:space="0" w:color="auto"/>
            </w:tcBorders>
          </w:tcPr>
          <w:p w14:paraId="6F2A907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540" w:type="dxa"/>
            <w:tcBorders>
              <w:top w:val="single" w:sz="6" w:space="0" w:color="auto"/>
              <w:left w:val="single" w:sz="6" w:space="0" w:color="auto"/>
              <w:bottom w:val="single" w:sz="6" w:space="0" w:color="auto"/>
              <w:right w:val="single" w:sz="6" w:space="0" w:color="auto"/>
            </w:tcBorders>
          </w:tcPr>
          <w:p w14:paraId="4EF530B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66B5DB65"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7551194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Разделительная полоса</w:t>
            </w:r>
          </w:p>
        </w:tc>
        <w:tc>
          <w:tcPr>
            <w:tcW w:w="810" w:type="dxa"/>
            <w:vMerge w:val="restart"/>
            <w:tcBorders>
              <w:top w:val="single" w:sz="6" w:space="0" w:color="auto"/>
              <w:left w:val="single" w:sz="6" w:space="0" w:color="auto"/>
              <w:bottom w:val="nil"/>
              <w:right w:val="single" w:sz="6" w:space="0" w:color="auto"/>
            </w:tcBorders>
          </w:tcPr>
          <w:p w14:paraId="4342D12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540" w:type="dxa"/>
            <w:tcBorders>
              <w:top w:val="single" w:sz="6" w:space="0" w:color="auto"/>
              <w:left w:val="single" w:sz="6" w:space="0" w:color="auto"/>
              <w:bottom w:val="single" w:sz="6" w:space="0" w:color="auto"/>
              <w:right w:val="single" w:sz="6" w:space="0" w:color="auto"/>
            </w:tcBorders>
          </w:tcPr>
          <w:p w14:paraId="755F308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540" w:type="dxa"/>
            <w:tcBorders>
              <w:top w:val="single" w:sz="6" w:space="0" w:color="auto"/>
              <w:left w:val="single" w:sz="6" w:space="0" w:color="auto"/>
              <w:bottom w:val="single" w:sz="6" w:space="0" w:color="auto"/>
              <w:right w:val="single" w:sz="6" w:space="0" w:color="auto"/>
            </w:tcBorders>
          </w:tcPr>
          <w:p w14:paraId="5FD5263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540" w:type="dxa"/>
            <w:tcBorders>
              <w:top w:val="single" w:sz="6" w:space="0" w:color="auto"/>
              <w:left w:val="single" w:sz="6" w:space="0" w:color="auto"/>
              <w:bottom w:val="single" w:sz="6" w:space="0" w:color="auto"/>
              <w:right w:val="single" w:sz="6" w:space="0" w:color="auto"/>
            </w:tcBorders>
          </w:tcPr>
          <w:p w14:paraId="0F2927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38CE50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5DEFB3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2160" w:type="dxa"/>
            <w:gridSpan w:val="4"/>
            <w:vMerge w:val="restart"/>
            <w:tcBorders>
              <w:top w:val="single" w:sz="6" w:space="0" w:color="auto"/>
              <w:left w:val="single" w:sz="6" w:space="0" w:color="auto"/>
              <w:bottom w:val="nil"/>
              <w:right w:val="single" w:sz="6" w:space="0" w:color="auto"/>
            </w:tcBorders>
          </w:tcPr>
          <w:p w14:paraId="4FD62E2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Разделительная полоса о</w:t>
            </w:r>
            <w:r>
              <w:rPr>
                <w:rFonts w:ascii="Times New Roman" w:hAnsi="Times New Roman" w:cs="Times New Roman"/>
                <w:sz w:val="24"/>
                <w:szCs w:val="24"/>
              </w:rPr>
              <w:t>тсутствует</w:t>
            </w:r>
          </w:p>
        </w:tc>
      </w:tr>
      <w:tr w:rsidR="00000000" w14:paraId="2C4359C9"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69AE9F3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6B1FB01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39B24B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540" w:type="dxa"/>
            <w:tcBorders>
              <w:top w:val="single" w:sz="6" w:space="0" w:color="auto"/>
              <w:left w:val="single" w:sz="6" w:space="0" w:color="auto"/>
              <w:bottom w:val="single" w:sz="6" w:space="0" w:color="auto"/>
              <w:right w:val="single" w:sz="6" w:space="0" w:color="auto"/>
            </w:tcBorders>
          </w:tcPr>
          <w:p w14:paraId="08169A9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540" w:type="dxa"/>
            <w:tcBorders>
              <w:top w:val="single" w:sz="6" w:space="0" w:color="auto"/>
              <w:left w:val="single" w:sz="6" w:space="0" w:color="auto"/>
              <w:bottom w:val="single" w:sz="6" w:space="0" w:color="auto"/>
              <w:right w:val="single" w:sz="6" w:space="0" w:color="auto"/>
            </w:tcBorders>
          </w:tcPr>
          <w:p w14:paraId="663532C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21E9BE4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540" w:type="dxa"/>
            <w:tcBorders>
              <w:top w:val="single" w:sz="6" w:space="0" w:color="auto"/>
              <w:left w:val="single" w:sz="6" w:space="0" w:color="auto"/>
              <w:bottom w:val="single" w:sz="6" w:space="0" w:color="auto"/>
              <w:right w:val="single" w:sz="6" w:space="0" w:color="auto"/>
            </w:tcBorders>
          </w:tcPr>
          <w:p w14:paraId="1F36912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2160" w:type="dxa"/>
            <w:gridSpan w:val="4"/>
            <w:vMerge/>
            <w:tcBorders>
              <w:top w:val="nil"/>
              <w:left w:val="single" w:sz="6" w:space="0" w:color="auto"/>
              <w:bottom w:val="single" w:sz="6" w:space="0" w:color="auto"/>
              <w:right w:val="single" w:sz="6" w:space="0" w:color="auto"/>
            </w:tcBorders>
          </w:tcPr>
          <w:p w14:paraId="0B6B3E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6D87E072" w14:textId="77777777">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14:paraId="2ED847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Размер полосы движения для реконструируемых участков дорог может быть принят равным 3,5; 3,75 или 4,0 м.</w:t>
            </w:r>
          </w:p>
          <w:p w14:paraId="3A2D0E3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 </w:t>
            </w:r>
            <w:r>
              <w:rPr>
                <w:rFonts w:ascii="Times New Roman" w:hAnsi="Times New Roman" w:cs="Times New Roman"/>
                <w:sz w:val="24"/>
                <w:szCs w:val="24"/>
              </w:rPr>
              <w:t>I</w:t>
            </w:r>
            <w:r>
              <w:rPr>
                <w:rFonts w:ascii="Times New Roman" w:hAnsi="Times New Roman" w:cs="Times New Roman"/>
                <w:sz w:val="24"/>
                <w:szCs w:val="24"/>
              </w:rPr>
              <w:t xml:space="preserve">А - автомагистраль; </w:t>
            </w:r>
            <w:r>
              <w:rPr>
                <w:rFonts w:ascii="Times New Roman" w:hAnsi="Times New Roman" w:cs="Times New Roman"/>
                <w:sz w:val="24"/>
                <w:szCs w:val="24"/>
              </w:rPr>
              <w:t>I</w:t>
            </w:r>
            <w:r>
              <w:rPr>
                <w:rFonts w:ascii="Times New Roman" w:hAnsi="Times New Roman" w:cs="Times New Roman"/>
                <w:sz w:val="24"/>
                <w:szCs w:val="24"/>
              </w:rPr>
              <w:t xml:space="preserve">Б - скоростная дорога; </w:t>
            </w:r>
            <w:r>
              <w:rPr>
                <w:rFonts w:ascii="Times New Roman" w:hAnsi="Times New Roman" w:cs="Times New Roman"/>
                <w:sz w:val="24"/>
                <w:szCs w:val="24"/>
              </w:rPr>
              <w:t>I</w:t>
            </w:r>
            <w:r>
              <w:rPr>
                <w:rFonts w:ascii="Times New Roman" w:hAnsi="Times New Roman" w:cs="Times New Roman"/>
                <w:sz w:val="24"/>
                <w:szCs w:val="24"/>
              </w:rPr>
              <w:t>В - дорога обычного типа.</w:t>
            </w:r>
          </w:p>
        </w:tc>
      </w:tr>
    </w:tbl>
    <w:p w14:paraId="10BA6EA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B33AC3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863D3D6"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16</w:t>
      </w:r>
    </w:p>
    <w:p w14:paraId="58C2A89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ECB49C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7DA40B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Минимальные уро</w:t>
      </w:r>
      <w:r>
        <w:rPr>
          <w:rFonts w:ascii="Times New Roman" w:hAnsi="Times New Roman" w:cs="Times New Roman"/>
          <w:sz w:val="24"/>
          <w:szCs w:val="24"/>
        </w:rPr>
        <w:t>вни удерживающей способности тросовых ограждений и барьерных ограждений с отделяющейся балкой без консоли на автомобильных дорогах</w:t>
      </w:r>
    </w:p>
    <w:p w14:paraId="2AF19C2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68"/>
        <w:gridCol w:w="1318"/>
        <w:gridCol w:w="1073"/>
        <w:gridCol w:w="785"/>
        <w:gridCol w:w="784"/>
        <w:gridCol w:w="783"/>
        <w:gridCol w:w="783"/>
        <w:gridCol w:w="856"/>
        <w:gridCol w:w="815"/>
        <w:gridCol w:w="808"/>
      </w:tblGrid>
      <w:tr w:rsidR="00000000" w14:paraId="679394B1"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11FF43D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установки ограждения</w:t>
            </w:r>
          </w:p>
        </w:tc>
        <w:tc>
          <w:tcPr>
            <w:tcW w:w="900" w:type="dxa"/>
            <w:vMerge w:val="restart"/>
            <w:tcBorders>
              <w:top w:val="single" w:sz="6" w:space="0" w:color="auto"/>
              <w:left w:val="single" w:sz="6" w:space="0" w:color="auto"/>
              <w:bottom w:val="nil"/>
              <w:right w:val="single" w:sz="6" w:space="0" w:color="auto"/>
            </w:tcBorders>
          </w:tcPr>
          <w:p w14:paraId="08D9EB71" w14:textId="54AD8989"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Продольный уклон дороги, </w:t>
            </w:r>
            <w:r w:rsidR="00E71578">
              <w:rPr>
                <w:rFonts w:ascii="Times New Roman" w:hAnsi="Times New Roman" w:cs="Times New Roman"/>
                <w:noProof/>
                <w:sz w:val="24"/>
                <w:szCs w:val="24"/>
              </w:rPr>
              <w:drawing>
                <wp:inline distT="0" distB="0" distL="0" distR="0" wp14:anchorId="0B9FFA43" wp14:editId="75DDAFC8">
                  <wp:extent cx="308610" cy="2019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900" w:type="dxa"/>
            <w:vMerge w:val="restart"/>
            <w:tcBorders>
              <w:top w:val="single" w:sz="6" w:space="0" w:color="auto"/>
              <w:left w:val="single" w:sz="6" w:space="0" w:color="auto"/>
              <w:bottom w:val="nil"/>
              <w:right w:val="single" w:sz="6" w:space="0" w:color="auto"/>
            </w:tcBorders>
          </w:tcPr>
          <w:p w14:paraId="2B2A163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дорожных условий</w:t>
            </w:r>
          </w:p>
        </w:tc>
        <w:tc>
          <w:tcPr>
            <w:tcW w:w="6300" w:type="dxa"/>
            <w:gridSpan w:val="7"/>
            <w:tcBorders>
              <w:top w:val="single" w:sz="6" w:space="0" w:color="auto"/>
              <w:left w:val="single" w:sz="6" w:space="0" w:color="auto"/>
              <w:bottom w:val="single" w:sz="6" w:space="0" w:color="auto"/>
              <w:right w:val="single" w:sz="6" w:space="0" w:color="auto"/>
            </w:tcBorders>
          </w:tcPr>
          <w:p w14:paraId="08A2C60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 удер</w:t>
            </w:r>
            <w:r>
              <w:rPr>
                <w:rFonts w:ascii="Times New Roman" w:hAnsi="Times New Roman" w:cs="Times New Roman"/>
                <w:sz w:val="24"/>
                <w:szCs w:val="24"/>
              </w:rPr>
              <w:t>живающей способности в зависимости от категории автомобильной дороги, числа полос движения в обоих направлениях и их ширины</w:t>
            </w:r>
          </w:p>
        </w:tc>
      </w:tr>
      <w:tr w:rsidR="00000000" w14:paraId="33504C6E"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23BC333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060510C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0B60A52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14:paraId="15AD09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А; </w:t>
            </w:r>
            <w:r>
              <w:rPr>
                <w:rFonts w:ascii="Times New Roman" w:hAnsi="Times New Roman" w:cs="Times New Roman"/>
                <w:sz w:val="24"/>
                <w:szCs w:val="24"/>
              </w:rPr>
              <w:t>I</w:t>
            </w:r>
            <w:r>
              <w:rPr>
                <w:rFonts w:ascii="Times New Roman" w:hAnsi="Times New Roman" w:cs="Times New Roman"/>
                <w:sz w:val="24"/>
                <w:szCs w:val="24"/>
              </w:rPr>
              <w:t>Б</w:t>
            </w:r>
          </w:p>
        </w:tc>
        <w:tc>
          <w:tcPr>
            <w:tcW w:w="1800" w:type="dxa"/>
            <w:gridSpan w:val="2"/>
            <w:tcBorders>
              <w:top w:val="single" w:sz="6" w:space="0" w:color="auto"/>
              <w:left w:val="single" w:sz="6" w:space="0" w:color="auto"/>
              <w:bottom w:val="single" w:sz="6" w:space="0" w:color="auto"/>
              <w:right w:val="single" w:sz="6" w:space="0" w:color="auto"/>
            </w:tcBorders>
          </w:tcPr>
          <w:p w14:paraId="2A4165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В</w:t>
            </w:r>
          </w:p>
        </w:tc>
        <w:tc>
          <w:tcPr>
            <w:tcW w:w="900" w:type="dxa"/>
            <w:tcBorders>
              <w:top w:val="single" w:sz="6" w:space="0" w:color="auto"/>
              <w:left w:val="single" w:sz="6" w:space="0" w:color="auto"/>
              <w:bottom w:val="single" w:sz="6" w:space="0" w:color="auto"/>
              <w:right w:val="single" w:sz="6" w:space="0" w:color="auto"/>
            </w:tcBorders>
          </w:tcPr>
          <w:p w14:paraId="29D6628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900" w:type="dxa"/>
            <w:tcBorders>
              <w:top w:val="single" w:sz="6" w:space="0" w:color="auto"/>
              <w:left w:val="single" w:sz="6" w:space="0" w:color="auto"/>
              <w:bottom w:val="single" w:sz="6" w:space="0" w:color="auto"/>
              <w:right w:val="single" w:sz="6" w:space="0" w:color="auto"/>
            </w:tcBorders>
          </w:tcPr>
          <w:p w14:paraId="208EAE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900" w:type="dxa"/>
            <w:tcBorders>
              <w:top w:val="single" w:sz="6" w:space="0" w:color="auto"/>
              <w:left w:val="single" w:sz="6" w:space="0" w:color="auto"/>
              <w:bottom w:val="single" w:sz="6" w:space="0" w:color="auto"/>
              <w:right w:val="single" w:sz="6" w:space="0" w:color="auto"/>
            </w:tcBorders>
          </w:tcPr>
          <w:p w14:paraId="1CD505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IV</w:t>
            </w:r>
          </w:p>
        </w:tc>
      </w:tr>
      <w:tr w:rsidR="00000000" w14:paraId="7FA551B4"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2A90E5D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13CD2B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4117915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402EFC29" w14:textId="55938AA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5094D7" wp14:editId="14FD5431">
                  <wp:extent cx="130810" cy="20193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14:paraId="658C970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14:paraId="5D8A8AC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14:paraId="26FA1C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14:paraId="6426328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2 - 4</w:t>
            </w:r>
          </w:p>
        </w:tc>
        <w:tc>
          <w:tcPr>
            <w:tcW w:w="1800" w:type="dxa"/>
            <w:gridSpan w:val="2"/>
            <w:tcBorders>
              <w:top w:val="single" w:sz="6" w:space="0" w:color="auto"/>
              <w:left w:val="single" w:sz="6" w:space="0" w:color="auto"/>
              <w:bottom w:val="single" w:sz="6" w:space="0" w:color="auto"/>
              <w:right w:val="single" w:sz="6" w:space="0" w:color="auto"/>
            </w:tcBorders>
          </w:tcPr>
          <w:p w14:paraId="286D2E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00000" w14:paraId="4EC9FB3B"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043C6D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1D525A4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7B5EBB5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6300" w:type="dxa"/>
            <w:gridSpan w:val="7"/>
            <w:tcBorders>
              <w:top w:val="single" w:sz="6" w:space="0" w:color="auto"/>
              <w:left w:val="single" w:sz="6" w:space="0" w:color="auto"/>
              <w:bottom w:val="single" w:sz="6" w:space="0" w:color="auto"/>
              <w:right w:val="single" w:sz="6" w:space="0" w:color="auto"/>
            </w:tcBorders>
          </w:tcPr>
          <w:p w14:paraId="7C471A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Ширина полосы движения, м</w:t>
            </w:r>
          </w:p>
        </w:tc>
      </w:tr>
      <w:tr w:rsidR="00000000" w14:paraId="6C315932"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35B7E3D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6AADA8E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23352C9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600" w:type="dxa"/>
            <w:gridSpan w:val="4"/>
            <w:tcBorders>
              <w:top w:val="single" w:sz="6" w:space="0" w:color="auto"/>
              <w:left w:val="single" w:sz="6" w:space="0" w:color="auto"/>
              <w:bottom w:val="single" w:sz="6" w:space="0" w:color="auto"/>
              <w:right w:val="single" w:sz="6" w:space="0" w:color="auto"/>
            </w:tcBorders>
          </w:tcPr>
          <w:p w14:paraId="49FC56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3,75 &lt;1&gt;</w:t>
            </w:r>
          </w:p>
        </w:tc>
        <w:tc>
          <w:tcPr>
            <w:tcW w:w="900" w:type="dxa"/>
            <w:tcBorders>
              <w:top w:val="single" w:sz="6" w:space="0" w:color="auto"/>
              <w:left w:val="single" w:sz="6" w:space="0" w:color="auto"/>
              <w:bottom w:val="single" w:sz="6" w:space="0" w:color="auto"/>
              <w:right w:val="single" w:sz="6" w:space="0" w:color="auto"/>
            </w:tcBorders>
          </w:tcPr>
          <w:p w14:paraId="7096F3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3,5 - 3,75</w:t>
            </w:r>
          </w:p>
        </w:tc>
        <w:tc>
          <w:tcPr>
            <w:tcW w:w="900" w:type="dxa"/>
            <w:tcBorders>
              <w:top w:val="single" w:sz="6" w:space="0" w:color="auto"/>
              <w:left w:val="single" w:sz="6" w:space="0" w:color="auto"/>
              <w:bottom w:val="single" w:sz="6" w:space="0" w:color="auto"/>
              <w:right w:val="single" w:sz="6" w:space="0" w:color="auto"/>
            </w:tcBorders>
          </w:tcPr>
          <w:p w14:paraId="6A0A89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00" w:type="dxa"/>
            <w:tcBorders>
              <w:top w:val="single" w:sz="6" w:space="0" w:color="auto"/>
              <w:left w:val="single" w:sz="6" w:space="0" w:color="auto"/>
              <w:bottom w:val="single" w:sz="6" w:space="0" w:color="auto"/>
              <w:right w:val="single" w:sz="6" w:space="0" w:color="auto"/>
            </w:tcBorders>
          </w:tcPr>
          <w:p w14:paraId="3142D6A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00000" w14:paraId="512BFC24"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3C37CA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Обочины прямолинейных участков дороги и кривой в плане радиусом более 600 м.</w:t>
            </w:r>
          </w:p>
          <w:p w14:paraId="43615E2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Обочина с внутренней стороны кривой в плане радиусом менее 600 </w:t>
            </w:r>
            <w:r>
              <w:rPr>
                <w:rFonts w:ascii="Times New Roman" w:hAnsi="Times New Roman" w:cs="Times New Roman"/>
                <w:sz w:val="24"/>
                <w:szCs w:val="24"/>
              </w:rPr>
              <w:t xml:space="preserve">м на спуске и после него на участке длиной </w:t>
            </w:r>
            <w:r>
              <w:rPr>
                <w:rFonts w:ascii="Times New Roman" w:hAnsi="Times New Roman" w:cs="Times New Roman"/>
                <w:sz w:val="24"/>
                <w:szCs w:val="24"/>
              </w:rPr>
              <w:lastRenderedPageBreak/>
              <w:t>100 м</w:t>
            </w:r>
          </w:p>
        </w:tc>
        <w:tc>
          <w:tcPr>
            <w:tcW w:w="900" w:type="dxa"/>
            <w:vMerge w:val="restart"/>
            <w:tcBorders>
              <w:top w:val="single" w:sz="6" w:space="0" w:color="auto"/>
              <w:left w:val="single" w:sz="6" w:space="0" w:color="auto"/>
              <w:bottom w:val="nil"/>
              <w:right w:val="single" w:sz="6" w:space="0" w:color="auto"/>
            </w:tcBorders>
          </w:tcPr>
          <w:p w14:paraId="0965F8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 40</w:t>
            </w:r>
          </w:p>
        </w:tc>
        <w:tc>
          <w:tcPr>
            <w:tcW w:w="900" w:type="dxa"/>
            <w:tcBorders>
              <w:top w:val="single" w:sz="6" w:space="0" w:color="auto"/>
              <w:left w:val="single" w:sz="6" w:space="0" w:color="auto"/>
              <w:bottom w:val="single" w:sz="6" w:space="0" w:color="auto"/>
              <w:right w:val="single" w:sz="6" w:space="0" w:color="auto"/>
            </w:tcBorders>
          </w:tcPr>
          <w:p w14:paraId="27F93E6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1FDBBB1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4BA5AB7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2DAEBD1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2399915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5569C35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800" w:type="dxa"/>
            <w:gridSpan w:val="2"/>
            <w:tcBorders>
              <w:top w:val="single" w:sz="6" w:space="0" w:color="auto"/>
              <w:left w:val="single" w:sz="6" w:space="0" w:color="auto"/>
              <w:bottom w:val="single" w:sz="6" w:space="0" w:color="auto"/>
              <w:right w:val="single" w:sz="6" w:space="0" w:color="auto"/>
            </w:tcBorders>
          </w:tcPr>
          <w:p w14:paraId="5576FF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0E4D6A91"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1F74D7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607C55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1CE1DC0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1FC26C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00BFDB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900" w:type="dxa"/>
            <w:tcBorders>
              <w:top w:val="single" w:sz="6" w:space="0" w:color="auto"/>
              <w:left w:val="single" w:sz="6" w:space="0" w:color="auto"/>
              <w:bottom w:val="single" w:sz="6" w:space="0" w:color="auto"/>
              <w:right w:val="single" w:sz="6" w:space="0" w:color="auto"/>
            </w:tcBorders>
          </w:tcPr>
          <w:p w14:paraId="5B564C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18CEE3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900" w:type="dxa"/>
            <w:tcBorders>
              <w:top w:val="single" w:sz="6" w:space="0" w:color="auto"/>
              <w:left w:val="single" w:sz="6" w:space="0" w:color="auto"/>
              <w:bottom w:val="single" w:sz="6" w:space="0" w:color="auto"/>
              <w:right w:val="single" w:sz="6" w:space="0" w:color="auto"/>
            </w:tcBorders>
          </w:tcPr>
          <w:p w14:paraId="53ECDE3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800" w:type="dxa"/>
            <w:gridSpan w:val="2"/>
            <w:tcBorders>
              <w:top w:val="single" w:sz="6" w:space="0" w:color="auto"/>
              <w:left w:val="single" w:sz="6" w:space="0" w:color="auto"/>
              <w:bottom w:val="single" w:sz="6" w:space="0" w:color="auto"/>
              <w:right w:val="single" w:sz="6" w:space="0" w:color="auto"/>
            </w:tcBorders>
          </w:tcPr>
          <w:p w14:paraId="411644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3029C7D6"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4AFDEE4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val="restart"/>
            <w:tcBorders>
              <w:top w:val="single" w:sz="6" w:space="0" w:color="auto"/>
              <w:left w:val="single" w:sz="6" w:space="0" w:color="auto"/>
              <w:bottom w:val="nil"/>
              <w:right w:val="single" w:sz="6" w:space="0" w:color="auto"/>
            </w:tcBorders>
          </w:tcPr>
          <w:p w14:paraId="0AAAFD1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900" w:type="dxa"/>
            <w:tcBorders>
              <w:top w:val="single" w:sz="6" w:space="0" w:color="auto"/>
              <w:left w:val="single" w:sz="6" w:space="0" w:color="auto"/>
              <w:bottom w:val="single" w:sz="6" w:space="0" w:color="auto"/>
              <w:right w:val="single" w:sz="6" w:space="0" w:color="auto"/>
            </w:tcBorders>
          </w:tcPr>
          <w:p w14:paraId="5CBB8F3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22728F4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1FF007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5655647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24FB683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5BD906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800" w:type="dxa"/>
            <w:gridSpan w:val="2"/>
            <w:tcBorders>
              <w:top w:val="single" w:sz="6" w:space="0" w:color="auto"/>
              <w:left w:val="single" w:sz="6" w:space="0" w:color="auto"/>
              <w:bottom w:val="single" w:sz="6" w:space="0" w:color="auto"/>
              <w:right w:val="single" w:sz="6" w:space="0" w:color="auto"/>
            </w:tcBorders>
          </w:tcPr>
          <w:p w14:paraId="2FDC440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71BCD605"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4DE41E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4379CD0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32BC75B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02FDC3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5C4E72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489089C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6C03128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4CEAA0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800" w:type="dxa"/>
            <w:gridSpan w:val="2"/>
            <w:tcBorders>
              <w:top w:val="single" w:sz="6" w:space="0" w:color="auto"/>
              <w:left w:val="single" w:sz="6" w:space="0" w:color="auto"/>
              <w:bottom w:val="single" w:sz="6" w:space="0" w:color="auto"/>
              <w:right w:val="single" w:sz="6" w:space="0" w:color="auto"/>
            </w:tcBorders>
          </w:tcPr>
          <w:p w14:paraId="601A730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4D844F70"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746B7A4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Обочина с внешней стороны кривой в плане радиусом менее 600 м на спуске и после него на участке длин</w:t>
            </w:r>
            <w:r>
              <w:rPr>
                <w:rFonts w:ascii="Times New Roman" w:hAnsi="Times New Roman" w:cs="Times New Roman"/>
                <w:sz w:val="24"/>
                <w:szCs w:val="24"/>
              </w:rPr>
              <w:t>ой 100 м</w:t>
            </w:r>
          </w:p>
        </w:tc>
        <w:tc>
          <w:tcPr>
            <w:tcW w:w="900" w:type="dxa"/>
            <w:tcBorders>
              <w:top w:val="single" w:sz="6" w:space="0" w:color="auto"/>
              <w:left w:val="single" w:sz="6" w:space="0" w:color="auto"/>
              <w:bottom w:val="single" w:sz="6" w:space="0" w:color="auto"/>
              <w:right w:val="single" w:sz="6" w:space="0" w:color="auto"/>
            </w:tcBorders>
          </w:tcPr>
          <w:p w14:paraId="5A3E9E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40</w:t>
            </w:r>
          </w:p>
        </w:tc>
        <w:tc>
          <w:tcPr>
            <w:tcW w:w="900" w:type="dxa"/>
            <w:tcBorders>
              <w:top w:val="single" w:sz="6" w:space="0" w:color="auto"/>
              <w:left w:val="single" w:sz="6" w:space="0" w:color="auto"/>
              <w:bottom w:val="single" w:sz="6" w:space="0" w:color="auto"/>
              <w:right w:val="single" w:sz="6" w:space="0" w:color="auto"/>
            </w:tcBorders>
          </w:tcPr>
          <w:p w14:paraId="2F41613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7A3B395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4D12DD6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67C561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1A4BD92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6AD6B5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800" w:type="dxa"/>
            <w:gridSpan w:val="2"/>
            <w:tcBorders>
              <w:top w:val="single" w:sz="6" w:space="0" w:color="auto"/>
              <w:left w:val="single" w:sz="6" w:space="0" w:color="auto"/>
              <w:bottom w:val="single" w:sz="6" w:space="0" w:color="auto"/>
              <w:right w:val="single" w:sz="6" w:space="0" w:color="auto"/>
            </w:tcBorders>
          </w:tcPr>
          <w:p w14:paraId="4A0218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257EF60C"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67E84CC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val="restart"/>
            <w:tcBorders>
              <w:top w:val="single" w:sz="6" w:space="0" w:color="auto"/>
              <w:left w:val="single" w:sz="6" w:space="0" w:color="auto"/>
              <w:bottom w:val="nil"/>
              <w:right w:val="single" w:sz="6" w:space="0" w:color="auto"/>
            </w:tcBorders>
          </w:tcPr>
          <w:p w14:paraId="55D59C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900" w:type="dxa"/>
            <w:tcBorders>
              <w:top w:val="single" w:sz="6" w:space="0" w:color="auto"/>
              <w:left w:val="single" w:sz="6" w:space="0" w:color="auto"/>
              <w:bottom w:val="single" w:sz="6" w:space="0" w:color="auto"/>
              <w:right w:val="single" w:sz="6" w:space="0" w:color="auto"/>
            </w:tcBorders>
          </w:tcPr>
          <w:p w14:paraId="7EEEF9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30ECB78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044904D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004A92C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47EEAA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2A0622A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800" w:type="dxa"/>
            <w:gridSpan w:val="2"/>
            <w:tcBorders>
              <w:top w:val="single" w:sz="6" w:space="0" w:color="auto"/>
              <w:left w:val="single" w:sz="6" w:space="0" w:color="auto"/>
              <w:bottom w:val="single" w:sz="6" w:space="0" w:color="auto"/>
              <w:right w:val="single" w:sz="6" w:space="0" w:color="auto"/>
            </w:tcBorders>
          </w:tcPr>
          <w:p w14:paraId="486D55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7E950739"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12B201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14:paraId="51F62E9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6C666FA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30D581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w:t>
            </w:r>
          </w:p>
        </w:tc>
        <w:tc>
          <w:tcPr>
            <w:tcW w:w="900" w:type="dxa"/>
            <w:tcBorders>
              <w:top w:val="single" w:sz="6" w:space="0" w:color="auto"/>
              <w:left w:val="single" w:sz="6" w:space="0" w:color="auto"/>
              <w:bottom w:val="single" w:sz="6" w:space="0" w:color="auto"/>
              <w:right w:val="single" w:sz="6" w:space="0" w:color="auto"/>
            </w:tcBorders>
          </w:tcPr>
          <w:p w14:paraId="09DDA6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175A292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w:t>
            </w:r>
          </w:p>
        </w:tc>
        <w:tc>
          <w:tcPr>
            <w:tcW w:w="900" w:type="dxa"/>
            <w:tcBorders>
              <w:top w:val="single" w:sz="6" w:space="0" w:color="auto"/>
              <w:left w:val="single" w:sz="6" w:space="0" w:color="auto"/>
              <w:bottom w:val="single" w:sz="6" w:space="0" w:color="auto"/>
              <w:right w:val="single" w:sz="6" w:space="0" w:color="auto"/>
            </w:tcBorders>
          </w:tcPr>
          <w:p w14:paraId="78E92FC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24D9EB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800" w:type="dxa"/>
            <w:gridSpan w:val="2"/>
            <w:tcBorders>
              <w:top w:val="single" w:sz="6" w:space="0" w:color="auto"/>
              <w:left w:val="single" w:sz="6" w:space="0" w:color="auto"/>
              <w:bottom w:val="single" w:sz="6" w:space="0" w:color="auto"/>
              <w:right w:val="single" w:sz="6" w:space="0" w:color="auto"/>
            </w:tcBorders>
          </w:tcPr>
          <w:p w14:paraId="57309A1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19ACFC9F"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36431A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476A14D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4BAEF27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1198C8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2D4DC7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1BEA70E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0BFA491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1BD3359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800" w:type="dxa"/>
            <w:gridSpan w:val="2"/>
            <w:tcBorders>
              <w:top w:val="single" w:sz="6" w:space="0" w:color="auto"/>
              <w:left w:val="single" w:sz="6" w:space="0" w:color="auto"/>
              <w:bottom w:val="single" w:sz="6" w:space="0" w:color="auto"/>
              <w:right w:val="single" w:sz="6" w:space="0" w:color="auto"/>
            </w:tcBorders>
          </w:tcPr>
          <w:p w14:paraId="10BC0F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78123C19"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1C643149" w14:textId="4D84CB01"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Обочина на вогнутой кривой в продольном профиле, сопрягающей участки с абсолютным значением алгебраической разности встречных уклонов не мен</w:t>
            </w:r>
            <w:r>
              <w:rPr>
                <w:rFonts w:ascii="Times New Roman" w:hAnsi="Times New Roman" w:cs="Times New Roman"/>
                <w:sz w:val="24"/>
                <w:szCs w:val="24"/>
              </w:rPr>
              <w:t xml:space="preserve">ее 50 </w:t>
            </w:r>
            <w:r w:rsidR="00E71578">
              <w:rPr>
                <w:rFonts w:ascii="Times New Roman" w:hAnsi="Times New Roman" w:cs="Times New Roman"/>
                <w:noProof/>
                <w:sz w:val="24"/>
                <w:szCs w:val="24"/>
              </w:rPr>
              <w:drawing>
                <wp:inline distT="0" distB="0" distL="0" distR="0" wp14:anchorId="156AADF0" wp14:editId="76BD0C10">
                  <wp:extent cx="308610" cy="20193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900" w:type="dxa"/>
            <w:vMerge w:val="restart"/>
            <w:tcBorders>
              <w:top w:val="single" w:sz="6" w:space="0" w:color="auto"/>
              <w:left w:val="single" w:sz="6" w:space="0" w:color="auto"/>
              <w:bottom w:val="nil"/>
              <w:right w:val="single" w:sz="6" w:space="0" w:color="auto"/>
            </w:tcBorders>
          </w:tcPr>
          <w:p w14:paraId="4AC388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900" w:type="dxa"/>
            <w:tcBorders>
              <w:top w:val="single" w:sz="6" w:space="0" w:color="auto"/>
              <w:left w:val="single" w:sz="6" w:space="0" w:color="auto"/>
              <w:bottom w:val="single" w:sz="6" w:space="0" w:color="auto"/>
              <w:right w:val="single" w:sz="6" w:space="0" w:color="auto"/>
            </w:tcBorders>
          </w:tcPr>
          <w:p w14:paraId="4A6A8EE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74F9E51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31D6E97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1CC75D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276C772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072372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800" w:type="dxa"/>
            <w:gridSpan w:val="2"/>
            <w:tcBorders>
              <w:top w:val="single" w:sz="6" w:space="0" w:color="auto"/>
              <w:left w:val="single" w:sz="6" w:space="0" w:color="auto"/>
              <w:bottom w:val="single" w:sz="6" w:space="0" w:color="auto"/>
              <w:right w:val="single" w:sz="6" w:space="0" w:color="auto"/>
            </w:tcBorders>
          </w:tcPr>
          <w:p w14:paraId="75EF4AB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565C9397"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6E98816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6BA8D25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469A149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2013EB1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372EF18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1EF5956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4E7148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6AF5D1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800" w:type="dxa"/>
            <w:gridSpan w:val="2"/>
            <w:tcBorders>
              <w:top w:val="single" w:sz="6" w:space="0" w:color="auto"/>
              <w:left w:val="single" w:sz="6" w:space="0" w:color="auto"/>
              <w:bottom w:val="single" w:sz="6" w:space="0" w:color="auto"/>
              <w:right w:val="single" w:sz="6" w:space="0" w:color="auto"/>
            </w:tcBorders>
          </w:tcPr>
          <w:p w14:paraId="738528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42460420"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3896F0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Разделительная полоса</w:t>
            </w:r>
          </w:p>
        </w:tc>
        <w:tc>
          <w:tcPr>
            <w:tcW w:w="900" w:type="dxa"/>
            <w:vMerge w:val="restart"/>
            <w:tcBorders>
              <w:top w:val="single" w:sz="6" w:space="0" w:color="auto"/>
              <w:left w:val="single" w:sz="6" w:space="0" w:color="auto"/>
              <w:bottom w:val="nil"/>
              <w:right w:val="single" w:sz="6" w:space="0" w:color="auto"/>
            </w:tcBorders>
          </w:tcPr>
          <w:p w14:paraId="11A7A0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900" w:type="dxa"/>
            <w:tcBorders>
              <w:top w:val="single" w:sz="6" w:space="0" w:color="auto"/>
              <w:left w:val="single" w:sz="6" w:space="0" w:color="auto"/>
              <w:bottom w:val="single" w:sz="6" w:space="0" w:color="auto"/>
              <w:right w:val="single" w:sz="6" w:space="0" w:color="auto"/>
            </w:tcBorders>
          </w:tcPr>
          <w:p w14:paraId="66D68D5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p>
        </w:tc>
        <w:tc>
          <w:tcPr>
            <w:tcW w:w="900" w:type="dxa"/>
            <w:tcBorders>
              <w:top w:val="single" w:sz="6" w:space="0" w:color="auto"/>
              <w:left w:val="single" w:sz="6" w:space="0" w:color="auto"/>
              <w:bottom w:val="single" w:sz="6" w:space="0" w:color="auto"/>
              <w:right w:val="single" w:sz="6" w:space="0" w:color="auto"/>
            </w:tcBorders>
          </w:tcPr>
          <w:p w14:paraId="4FF89D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0FBCCE4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5942EF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77F2D22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2700" w:type="dxa"/>
            <w:gridSpan w:val="3"/>
            <w:vMerge w:val="restart"/>
            <w:tcBorders>
              <w:top w:val="single" w:sz="6" w:space="0" w:color="auto"/>
              <w:left w:val="single" w:sz="6" w:space="0" w:color="auto"/>
              <w:bottom w:val="nil"/>
              <w:right w:val="single" w:sz="6" w:space="0" w:color="auto"/>
            </w:tcBorders>
          </w:tcPr>
          <w:p w14:paraId="39746B5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Разделительная полоса отсутствует</w:t>
            </w:r>
          </w:p>
        </w:tc>
      </w:tr>
      <w:tr w:rsidR="00000000" w14:paraId="45FA98B0"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1319299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14:paraId="475CC01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4C4254C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p>
        </w:tc>
        <w:tc>
          <w:tcPr>
            <w:tcW w:w="900" w:type="dxa"/>
            <w:tcBorders>
              <w:top w:val="single" w:sz="6" w:space="0" w:color="auto"/>
              <w:left w:val="single" w:sz="6" w:space="0" w:color="auto"/>
              <w:bottom w:val="single" w:sz="6" w:space="0" w:color="auto"/>
              <w:right w:val="single" w:sz="6" w:space="0" w:color="auto"/>
            </w:tcBorders>
          </w:tcPr>
          <w:p w14:paraId="27BC0E8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7485DA2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4E101D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5B37962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2700" w:type="dxa"/>
            <w:gridSpan w:val="3"/>
            <w:vMerge/>
            <w:tcBorders>
              <w:top w:val="nil"/>
              <w:left w:val="single" w:sz="6" w:space="0" w:color="auto"/>
              <w:bottom w:val="single" w:sz="6" w:space="0" w:color="auto"/>
              <w:right w:val="single" w:sz="6" w:space="0" w:color="auto"/>
            </w:tcBorders>
          </w:tcPr>
          <w:p w14:paraId="7E88178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7C4D1C9E" w14:textId="77777777">
        <w:tblPrEx>
          <w:tblCellMar>
            <w:top w:w="0" w:type="dxa"/>
            <w:left w:w="0" w:type="dxa"/>
            <w:bottom w:w="0" w:type="dxa"/>
            <w:right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39C076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Между линиями разметки 1,2 &lt;2&gt; по 8.1.2</w:t>
            </w:r>
          </w:p>
        </w:tc>
        <w:tc>
          <w:tcPr>
            <w:tcW w:w="900" w:type="dxa"/>
            <w:tcBorders>
              <w:top w:val="single" w:sz="6" w:space="0" w:color="auto"/>
              <w:left w:val="single" w:sz="6" w:space="0" w:color="auto"/>
              <w:bottom w:val="single" w:sz="6" w:space="0" w:color="auto"/>
              <w:right w:val="single" w:sz="6" w:space="0" w:color="auto"/>
            </w:tcBorders>
          </w:tcPr>
          <w:p w14:paraId="2786293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900" w:type="dxa"/>
            <w:tcBorders>
              <w:top w:val="single" w:sz="6" w:space="0" w:color="auto"/>
              <w:left w:val="single" w:sz="6" w:space="0" w:color="auto"/>
              <w:bottom w:val="single" w:sz="6" w:space="0" w:color="auto"/>
              <w:right w:val="single" w:sz="6" w:space="0" w:color="auto"/>
            </w:tcBorders>
          </w:tcPr>
          <w:p w14:paraId="60E79E8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Любой</w:t>
            </w:r>
          </w:p>
        </w:tc>
        <w:tc>
          <w:tcPr>
            <w:tcW w:w="3600" w:type="dxa"/>
            <w:gridSpan w:val="4"/>
            <w:tcBorders>
              <w:top w:val="single" w:sz="6" w:space="0" w:color="auto"/>
              <w:left w:val="single" w:sz="6" w:space="0" w:color="auto"/>
              <w:bottom w:val="single" w:sz="6" w:space="0" w:color="auto"/>
              <w:right w:val="single" w:sz="6" w:space="0" w:color="auto"/>
            </w:tcBorders>
          </w:tcPr>
          <w:p w14:paraId="30BAB8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применяется</w:t>
            </w:r>
          </w:p>
        </w:tc>
        <w:tc>
          <w:tcPr>
            <w:tcW w:w="2700" w:type="dxa"/>
            <w:gridSpan w:val="3"/>
            <w:tcBorders>
              <w:top w:val="single" w:sz="6" w:space="0" w:color="auto"/>
              <w:left w:val="single" w:sz="6" w:space="0" w:color="auto"/>
              <w:bottom w:val="single" w:sz="6" w:space="0" w:color="auto"/>
              <w:right w:val="single" w:sz="6" w:space="0" w:color="auto"/>
            </w:tcBorders>
          </w:tcPr>
          <w:p w14:paraId="064ABD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rPr>
              <w:t>е ниже У4</w:t>
            </w:r>
          </w:p>
        </w:tc>
      </w:tr>
      <w:tr w:rsidR="00000000" w14:paraId="7D09F650" w14:textId="77777777">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14:paraId="354FDDF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Размер полосы движения для реконструируемых участков дорог может быть принят равным 3,5; 3,75 или 4,0 м.</w:t>
            </w:r>
          </w:p>
          <w:p w14:paraId="5402733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Допускается вместо тросовых ограждений устанавливать барьерные ограждения с отделяющейся балкой.</w:t>
            </w:r>
          </w:p>
        </w:tc>
      </w:tr>
    </w:tbl>
    <w:p w14:paraId="023B614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 группе А относят участки автомо</w:t>
      </w:r>
      <w:r>
        <w:rPr>
          <w:rFonts w:ascii="Times New Roman" w:hAnsi="Times New Roman" w:cs="Times New Roman"/>
          <w:sz w:val="24"/>
          <w:szCs w:val="24"/>
        </w:rPr>
        <w:t>бильных дорог:</w:t>
      </w:r>
    </w:p>
    <w:p w14:paraId="3B0F071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насыпи высотой более 5 м;</w:t>
      </w:r>
    </w:p>
    <w:p w14:paraId="4A90606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расположенные на склоне местности круче 1:4;</w:t>
      </w:r>
    </w:p>
    <w:p w14:paraId="1FCEB50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проложенные вдоль железнодорожных путей, болот, водных потоков или водоемов глубиной более 1 м, оврагов и горных ущелий, находящихся на расстоянии менее 15 м от </w:t>
      </w:r>
      <w:r>
        <w:rPr>
          <w:rFonts w:ascii="Times New Roman" w:hAnsi="Times New Roman" w:cs="Times New Roman"/>
          <w:sz w:val="24"/>
          <w:szCs w:val="24"/>
        </w:rPr>
        <w:t>кромки проезжей части;</w:t>
      </w:r>
    </w:p>
    <w:p w14:paraId="5804433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разделительной полосой шириной 6 м и менее с односторонним поперечным уклоном круче 1:10;</w:t>
      </w:r>
    </w:p>
    <w:p w14:paraId="36941F4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которых массивные препятствия расположены на разделительной полосе или сбоку от проезжей части на расстоянии 4 м и менее от ее кромки.</w:t>
      </w:r>
    </w:p>
    <w:p w14:paraId="6B80AF6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группе Б относят участки автомобильных дорог:</w:t>
      </w:r>
    </w:p>
    <w:p w14:paraId="42D5B64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 разделительной полосой шириной не более 6 м без массивных препятствий;</w:t>
      </w:r>
    </w:p>
    <w:p w14:paraId="1BBE433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проложенные вдоль железнодорожных путей, болот, водотоков или водоемов глубиной более 1 м, оврагов и горных ущелий, находящихся на</w:t>
      </w:r>
      <w:r>
        <w:rPr>
          <w:rFonts w:ascii="Times New Roman" w:hAnsi="Times New Roman" w:cs="Times New Roman"/>
          <w:sz w:val="24"/>
          <w:szCs w:val="24"/>
        </w:rPr>
        <w:t xml:space="preserve"> расстоянии от 15 до 25 м от кромки проезжей части;</w:t>
      </w:r>
    </w:p>
    <w:p w14:paraId="6D2580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подходы к мостовым сооружениям при высоте насыпи менее указанной в таблице 17, на автомобильных дорогах категорий </w:t>
      </w:r>
      <w:r>
        <w:rPr>
          <w:rFonts w:ascii="Times New Roman" w:hAnsi="Times New Roman" w:cs="Times New Roman"/>
          <w:sz w:val="24"/>
          <w:szCs w:val="24"/>
        </w:rPr>
        <w:t>IV</w:t>
      </w:r>
      <w:r>
        <w:rPr>
          <w:rFonts w:ascii="Times New Roman" w:hAnsi="Times New Roman" w:cs="Times New Roman"/>
          <w:sz w:val="24"/>
          <w:szCs w:val="24"/>
        </w:rPr>
        <w:t xml:space="preserve"> и </w:t>
      </w:r>
      <w:r>
        <w:rPr>
          <w:rFonts w:ascii="Times New Roman" w:hAnsi="Times New Roman" w:cs="Times New Roman"/>
          <w:sz w:val="24"/>
          <w:szCs w:val="24"/>
        </w:rPr>
        <w:t>V</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и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rPr>
        <w:t xml:space="preserve"> протяженностью 12, 18 и 24 м соответственно без учета начальных и ко</w:t>
      </w:r>
      <w:r>
        <w:rPr>
          <w:rFonts w:ascii="Times New Roman" w:hAnsi="Times New Roman" w:cs="Times New Roman"/>
          <w:sz w:val="24"/>
          <w:szCs w:val="24"/>
        </w:rPr>
        <w:t>нцевых участков;</w:t>
      </w:r>
    </w:p>
    <w:p w14:paraId="52B1421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между кромкой проезжей части и пешеходной дорожкой, расположенной на земляном полотне дороги;</w:t>
      </w:r>
    </w:p>
    <w:p w14:paraId="754126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насыпи с откосами круче 1:4 при условиях, указанных в таблице 17.</w:t>
      </w:r>
    </w:p>
    <w:p w14:paraId="5F71B46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823064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2B47502"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17</w:t>
      </w:r>
    </w:p>
    <w:p w14:paraId="3FF9B5C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9C05EC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400C1F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 отнесения участков автомобильных дорог к группе Б</w:t>
      </w:r>
      <w:r>
        <w:rPr>
          <w:rFonts w:ascii="Times New Roman" w:hAnsi="Times New Roman" w:cs="Times New Roman"/>
          <w:sz w:val="24"/>
          <w:szCs w:val="24"/>
        </w:rPr>
        <w:t xml:space="preserve"> на насыпях</w:t>
      </w:r>
    </w:p>
    <w:p w14:paraId="7C1D4FF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14:paraId="49896C95"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0B914B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Участки автомобильных дорог</w:t>
            </w:r>
          </w:p>
        </w:tc>
        <w:tc>
          <w:tcPr>
            <w:tcW w:w="1800" w:type="dxa"/>
            <w:vMerge w:val="restart"/>
            <w:tcBorders>
              <w:top w:val="single" w:sz="6" w:space="0" w:color="auto"/>
              <w:left w:val="single" w:sz="6" w:space="0" w:color="auto"/>
              <w:bottom w:val="nil"/>
              <w:right w:val="single" w:sz="6" w:space="0" w:color="auto"/>
            </w:tcBorders>
          </w:tcPr>
          <w:p w14:paraId="5FFE3A8A" w14:textId="092B76DC"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Продольный уклон дороги, </w:t>
            </w:r>
            <w:r w:rsidR="00E71578">
              <w:rPr>
                <w:rFonts w:ascii="Times New Roman" w:hAnsi="Times New Roman" w:cs="Times New Roman"/>
                <w:noProof/>
                <w:sz w:val="24"/>
                <w:szCs w:val="24"/>
              </w:rPr>
              <w:drawing>
                <wp:inline distT="0" distB="0" distL="0" distR="0" wp14:anchorId="389F7BA6" wp14:editId="7708016C">
                  <wp:extent cx="308610" cy="20193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5400" w:type="dxa"/>
            <w:gridSpan w:val="3"/>
            <w:tcBorders>
              <w:top w:val="single" w:sz="6" w:space="0" w:color="auto"/>
              <w:left w:val="single" w:sz="6" w:space="0" w:color="auto"/>
              <w:bottom w:val="single" w:sz="6" w:space="0" w:color="auto"/>
              <w:right w:val="single" w:sz="6" w:space="0" w:color="auto"/>
            </w:tcBorders>
          </w:tcPr>
          <w:p w14:paraId="3718B2A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Минимальная высота насыпи, м, при перспективной &lt;1&gt; интенсивности движения, авт./сут, не менее</w:t>
            </w:r>
          </w:p>
        </w:tc>
      </w:tr>
      <w:tr w:rsidR="00000000" w14:paraId="4B1DE188"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38175C6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14:paraId="7340D82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19B1FA6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 &lt;2&gt;</w:t>
            </w:r>
          </w:p>
        </w:tc>
        <w:tc>
          <w:tcPr>
            <w:tcW w:w="1800" w:type="dxa"/>
            <w:tcBorders>
              <w:top w:val="single" w:sz="6" w:space="0" w:color="auto"/>
              <w:left w:val="single" w:sz="6" w:space="0" w:color="auto"/>
              <w:bottom w:val="single" w:sz="6" w:space="0" w:color="auto"/>
              <w:right w:val="single" w:sz="6" w:space="0" w:color="auto"/>
            </w:tcBorders>
          </w:tcPr>
          <w:p w14:paraId="5BDF58B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800" w:type="dxa"/>
            <w:tcBorders>
              <w:top w:val="single" w:sz="6" w:space="0" w:color="auto"/>
              <w:left w:val="single" w:sz="6" w:space="0" w:color="auto"/>
              <w:bottom w:val="single" w:sz="6" w:space="0" w:color="auto"/>
              <w:right w:val="single" w:sz="6" w:space="0" w:color="auto"/>
            </w:tcBorders>
          </w:tcPr>
          <w:p w14:paraId="225C54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000000" w14:paraId="492B51BD"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546205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Прямолинейные и кривые в плане радиусом более 600 м.</w:t>
            </w:r>
          </w:p>
          <w:p w14:paraId="4F7A23A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внутренней стороны кривой в плане радиусом мене</w:t>
            </w:r>
            <w:r>
              <w:rPr>
                <w:rFonts w:ascii="Times New Roman" w:hAnsi="Times New Roman" w:cs="Times New Roman"/>
                <w:sz w:val="24"/>
                <w:szCs w:val="24"/>
              </w:rPr>
              <w:t>е 600 м на спуске и после него на участке длиной 100 м</w:t>
            </w:r>
          </w:p>
        </w:tc>
        <w:tc>
          <w:tcPr>
            <w:tcW w:w="1800" w:type="dxa"/>
            <w:tcBorders>
              <w:top w:val="single" w:sz="6" w:space="0" w:color="auto"/>
              <w:left w:val="single" w:sz="6" w:space="0" w:color="auto"/>
              <w:bottom w:val="single" w:sz="6" w:space="0" w:color="auto"/>
              <w:right w:val="single" w:sz="6" w:space="0" w:color="auto"/>
            </w:tcBorders>
          </w:tcPr>
          <w:p w14:paraId="1BB72F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40</w:t>
            </w:r>
          </w:p>
        </w:tc>
        <w:tc>
          <w:tcPr>
            <w:tcW w:w="1800" w:type="dxa"/>
            <w:tcBorders>
              <w:top w:val="single" w:sz="6" w:space="0" w:color="auto"/>
              <w:left w:val="single" w:sz="6" w:space="0" w:color="auto"/>
              <w:bottom w:val="single" w:sz="6" w:space="0" w:color="auto"/>
              <w:right w:val="single" w:sz="6" w:space="0" w:color="auto"/>
            </w:tcBorders>
          </w:tcPr>
          <w:p w14:paraId="5DB8C0B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800" w:type="dxa"/>
            <w:tcBorders>
              <w:top w:val="single" w:sz="6" w:space="0" w:color="auto"/>
              <w:left w:val="single" w:sz="6" w:space="0" w:color="auto"/>
              <w:bottom w:val="single" w:sz="6" w:space="0" w:color="auto"/>
              <w:right w:val="single" w:sz="6" w:space="0" w:color="auto"/>
            </w:tcBorders>
          </w:tcPr>
          <w:p w14:paraId="13C63B7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800" w:type="dxa"/>
            <w:tcBorders>
              <w:top w:val="single" w:sz="6" w:space="0" w:color="auto"/>
              <w:left w:val="single" w:sz="6" w:space="0" w:color="auto"/>
              <w:bottom w:val="single" w:sz="6" w:space="0" w:color="auto"/>
              <w:right w:val="single" w:sz="6" w:space="0" w:color="auto"/>
            </w:tcBorders>
          </w:tcPr>
          <w:p w14:paraId="36E34DC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7AFAC68B"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1DEB8AF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703EEE4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1800" w:type="dxa"/>
            <w:vMerge w:val="restart"/>
            <w:tcBorders>
              <w:top w:val="single" w:sz="6" w:space="0" w:color="auto"/>
              <w:left w:val="single" w:sz="6" w:space="0" w:color="auto"/>
              <w:bottom w:val="nil"/>
              <w:right w:val="single" w:sz="6" w:space="0" w:color="auto"/>
            </w:tcBorders>
          </w:tcPr>
          <w:p w14:paraId="3947539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800" w:type="dxa"/>
            <w:vMerge w:val="restart"/>
            <w:tcBorders>
              <w:top w:val="single" w:sz="6" w:space="0" w:color="auto"/>
              <w:left w:val="single" w:sz="6" w:space="0" w:color="auto"/>
              <w:bottom w:val="nil"/>
              <w:right w:val="single" w:sz="6" w:space="0" w:color="auto"/>
            </w:tcBorders>
          </w:tcPr>
          <w:p w14:paraId="005E73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800" w:type="dxa"/>
            <w:vMerge w:val="restart"/>
            <w:tcBorders>
              <w:top w:val="single" w:sz="6" w:space="0" w:color="auto"/>
              <w:left w:val="single" w:sz="6" w:space="0" w:color="auto"/>
              <w:bottom w:val="nil"/>
              <w:right w:val="single" w:sz="6" w:space="0" w:color="auto"/>
            </w:tcBorders>
          </w:tcPr>
          <w:p w14:paraId="428ECA7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3D968026"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019FC66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внешней стороны кривой в плане радиусом менее 600 м на спуске и после него на участке длиной 100 м</w:t>
            </w:r>
          </w:p>
        </w:tc>
        <w:tc>
          <w:tcPr>
            <w:tcW w:w="1800" w:type="dxa"/>
            <w:tcBorders>
              <w:top w:val="single" w:sz="6" w:space="0" w:color="auto"/>
              <w:left w:val="single" w:sz="6" w:space="0" w:color="auto"/>
              <w:bottom w:val="single" w:sz="6" w:space="0" w:color="auto"/>
              <w:right w:val="single" w:sz="6" w:space="0" w:color="auto"/>
            </w:tcBorders>
          </w:tcPr>
          <w:p w14:paraId="6989F85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40</w:t>
            </w:r>
          </w:p>
        </w:tc>
        <w:tc>
          <w:tcPr>
            <w:tcW w:w="1800" w:type="dxa"/>
            <w:vMerge/>
            <w:tcBorders>
              <w:top w:val="nil"/>
              <w:left w:val="single" w:sz="6" w:space="0" w:color="auto"/>
              <w:bottom w:val="single" w:sz="6" w:space="0" w:color="auto"/>
              <w:right w:val="single" w:sz="6" w:space="0" w:color="auto"/>
            </w:tcBorders>
          </w:tcPr>
          <w:p w14:paraId="6D09D7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14:paraId="2D8C467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14:paraId="79794D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4A2A177F"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51BF0640" w14:textId="1E6BE4C5"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вогнутой кривой в </w:t>
            </w:r>
            <w:r>
              <w:rPr>
                <w:rFonts w:ascii="Times New Roman" w:hAnsi="Times New Roman" w:cs="Times New Roman"/>
                <w:sz w:val="24"/>
                <w:szCs w:val="24"/>
              </w:rPr>
              <w:lastRenderedPageBreak/>
              <w:t>продольном профиле, сопр</w:t>
            </w:r>
            <w:r>
              <w:rPr>
                <w:rFonts w:ascii="Times New Roman" w:hAnsi="Times New Roman" w:cs="Times New Roman"/>
                <w:sz w:val="24"/>
                <w:szCs w:val="24"/>
              </w:rPr>
              <w:t xml:space="preserve">ягающей участки с абсолютным значением алгебраической разности встречных уклонов не менее 50 </w:t>
            </w:r>
            <w:r w:rsidR="00E71578">
              <w:rPr>
                <w:rFonts w:ascii="Times New Roman" w:hAnsi="Times New Roman" w:cs="Times New Roman"/>
                <w:noProof/>
                <w:sz w:val="24"/>
                <w:szCs w:val="24"/>
              </w:rPr>
              <w:drawing>
                <wp:inline distT="0" distB="0" distL="0" distR="0" wp14:anchorId="59575044" wp14:editId="6897B0F0">
                  <wp:extent cx="308610" cy="20193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1800" w:type="dxa"/>
            <w:tcBorders>
              <w:top w:val="single" w:sz="6" w:space="0" w:color="auto"/>
              <w:left w:val="single" w:sz="6" w:space="0" w:color="auto"/>
              <w:bottom w:val="single" w:sz="6" w:space="0" w:color="auto"/>
              <w:right w:val="single" w:sz="6" w:space="0" w:color="auto"/>
            </w:tcBorders>
          </w:tcPr>
          <w:p w14:paraId="285F93E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p>
        </w:tc>
        <w:tc>
          <w:tcPr>
            <w:tcW w:w="1800" w:type="dxa"/>
            <w:tcBorders>
              <w:top w:val="single" w:sz="6" w:space="0" w:color="auto"/>
              <w:left w:val="single" w:sz="6" w:space="0" w:color="auto"/>
              <w:bottom w:val="single" w:sz="6" w:space="0" w:color="auto"/>
              <w:right w:val="single" w:sz="6" w:space="0" w:color="auto"/>
            </w:tcBorders>
          </w:tcPr>
          <w:p w14:paraId="75BABA4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800" w:type="dxa"/>
            <w:tcBorders>
              <w:top w:val="single" w:sz="6" w:space="0" w:color="auto"/>
              <w:left w:val="single" w:sz="6" w:space="0" w:color="auto"/>
              <w:bottom w:val="single" w:sz="6" w:space="0" w:color="auto"/>
              <w:right w:val="single" w:sz="6" w:space="0" w:color="auto"/>
            </w:tcBorders>
          </w:tcPr>
          <w:p w14:paraId="1789CF3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800" w:type="dxa"/>
            <w:tcBorders>
              <w:top w:val="single" w:sz="6" w:space="0" w:color="auto"/>
              <w:left w:val="single" w:sz="6" w:space="0" w:color="auto"/>
              <w:bottom w:val="single" w:sz="6" w:space="0" w:color="auto"/>
              <w:right w:val="single" w:sz="6" w:space="0" w:color="auto"/>
            </w:tcBorders>
          </w:tcPr>
          <w:p w14:paraId="1CDFA0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45A3925B"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4BD430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внешней стороны кривой в плане</w:t>
            </w:r>
          </w:p>
        </w:tc>
        <w:tc>
          <w:tcPr>
            <w:tcW w:w="1800" w:type="dxa"/>
            <w:tcBorders>
              <w:top w:val="single" w:sz="6" w:space="0" w:color="auto"/>
              <w:left w:val="single" w:sz="6" w:space="0" w:color="auto"/>
              <w:bottom w:val="single" w:sz="6" w:space="0" w:color="auto"/>
              <w:right w:val="single" w:sz="6" w:space="0" w:color="auto"/>
            </w:tcBorders>
          </w:tcPr>
          <w:p w14:paraId="264B6A7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и более</w:t>
            </w:r>
          </w:p>
        </w:tc>
        <w:tc>
          <w:tcPr>
            <w:tcW w:w="1800" w:type="dxa"/>
            <w:tcBorders>
              <w:top w:val="single" w:sz="6" w:space="0" w:color="auto"/>
              <w:left w:val="single" w:sz="6" w:space="0" w:color="auto"/>
              <w:bottom w:val="single" w:sz="6" w:space="0" w:color="auto"/>
              <w:right w:val="single" w:sz="6" w:space="0" w:color="auto"/>
            </w:tcBorders>
          </w:tcPr>
          <w:p w14:paraId="3640ADC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800" w:type="dxa"/>
            <w:tcBorders>
              <w:top w:val="single" w:sz="6" w:space="0" w:color="auto"/>
              <w:left w:val="single" w:sz="6" w:space="0" w:color="auto"/>
              <w:bottom w:val="single" w:sz="6" w:space="0" w:color="auto"/>
              <w:right w:val="single" w:sz="6" w:space="0" w:color="auto"/>
            </w:tcBorders>
          </w:tcPr>
          <w:p w14:paraId="6A567A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800" w:type="dxa"/>
            <w:tcBorders>
              <w:top w:val="single" w:sz="6" w:space="0" w:color="auto"/>
              <w:left w:val="single" w:sz="6" w:space="0" w:color="auto"/>
              <w:bottom w:val="single" w:sz="6" w:space="0" w:color="auto"/>
              <w:right w:val="single" w:sz="6" w:space="0" w:color="auto"/>
            </w:tcBorders>
          </w:tcPr>
          <w:p w14:paraId="1293A81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7D317404"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2F32826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На период пять лет.</w:t>
            </w:r>
          </w:p>
          <w:p w14:paraId="3FC17EF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При организации на дороге</w:t>
            </w:r>
            <w:r>
              <w:rPr>
                <w:rFonts w:ascii="Times New Roman" w:hAnsi="Times New Roman" w:cs="Times New Roman"/>
                <w:sz w:val="24"/>
                <w:szCs w:val="24"/>
              </w:rPr>
              <w:t xml:space="preserve"> регулярного автобусного движения ограждения устанавливают аналогично условиям, соответствующим интенсивности движения 2000 авт./сут и более.</w:t>
            </w:r>
          </w:p>
        </w:tc>
      </w:tr>
    </w:tbl>
    <w:p w14:paraId="6D3CC1E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8.1.5 Минимальные уровни удерживающей способности ограждений, устанавливаемых на мостовых сооружениях автомобильн</w:t>
      </w:r>
      <w:r>
        <w:rPr>
          <w:rFonts w:ascii="Times New Roman" w:hAnsi="Times New Roman" w:cs="Times New Roman"/>
          <w:sz w:val="24"/>
          <w:szCs w:val="24"/>
        </w:rPr>
        <w:t>ых дорог, определяют по таблице 18.</w:t>
      </w:r>
    </w:p>
    <w:p w14:paraId="4EE8805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890119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A00EB4F"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18</w:t>
      </w:r>
    </w:p>
    <w:p w14:paraId="70501AC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C201F6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761ADD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Минимальные уровни удерживающей способности ограждений на мостовых сооружениях автомобильных дорог</w:t>
      </w:r>
    </w:p>
    <w:p w14:paraId="495657B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89"/>
        <w:gridCol w:w="1286"/>
        <w:gridCol w:w="1286"/>
        <w:gridCol w:w="1286"/>
        <w:gridCol w:w="1286"/>
        <w:gridCol w:w="1285"/>
        <w:gridCol w:w="1285"/>
      </w:tblGrid>
      <w:tr w:rsidR="00000000" w14:paraId="591F43E4" w14:textId="77777777">
        <w:tblPrEx>
          <w:tblCellMar>
            <w:top w:w="0" w:type="dxa"/>
            <w:left w:w="0" w:type="dxa"/>
            <w:bottom w:w="0" w:type="dxa"/>
            <w:right w:w="0" w:type="dxa"/>
          </w:tblCellMar>
        </w:tblPrEx>
        <w:trPr>
          <w:jc w:val="center"/>
        </w:trPr>
        <w:tc>
          <w:tcPr>
            <w:tcW w:w="1286" w:type="dxa"/>
            <w:vMerge w:val="restart"/>
            <w:tcBorders>
              <w:top w:val="single" w:sz="6" w:space="0" w:color="auto"/>
              <w:left w:val="single" w:sz="6" w:space="0" w:color="auto"/>
              <w:bottom w:val="nil"/>
              <w:right w:val="single" w:sz="6" w:space="0" w:color="auto"/>
            </w:tcBorders>
          </w:tcPr>
          <w:p w14:paraId="106FB5B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автомобильной дороги (число полос движения)</w:t>
            </w:r>
          </w:p>
        </w:tc>
        <w:tc>
          <w:tcPr>
            <w:tcW w:w="7714" w:type="dxa"/>
            <w:gridSpan w:val="6"/>
            <w:tcBorders>
              <w:top w:val="single" w:sz="6" w:space="0" w:color="auto"/>
              <w:left w:val="single" w:sz="6" w:space="0" w:color="auto"/>
              <w:bottom w:val="single" w:sz="6" w:space="0" w:color="auto"/>
              <w:right w:val="single" w:sz="6" w:space="0" w:color="auto"/>
            </w:tcBorders>
          </w:tcPr>
          <w:p w14:paraId="289AE3B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Мостовые сооружения автомобильных дорог</w:t>
            </w:r>
          </w:p>
        </w:tc>
      </w:tr>
      <w:tr w:rsidR="00000000" w14:paraId="443FCF5C"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nil"/>
              <w:right w:val="single" w:sz="6" w:space="0" w:color="auto"/>
            </w:tcBorders>
          </w:tcPr>
          <w:p w14:paraId="1F7C5C3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858" w:type="dxa"/>
            <w:gridSpan w:val="3"/>
            <w:tcBorders>
              <w:top w:val="single" w:sz="6" w:space="0" w:color="auto"/>
              <w:left w:val="single" w:sz="6" w:space="0" w:color="auto"/>
              <w:bottom w:val="single" w:sz="6" w:space="0" w:color="auto"/>
              <w:right w:val="single" w:sz="6" w:space="0" w:color="auto"/>
            </w:tcBorders>
          </w:tcPr>
          <w:p w14:paraId="00E99FE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тротуа</w:t>
            </w:r>
            <w:r>
              <w:rPr>
                <w:rFonts w:ascii="Times New Roman" w:hAnsi="Times New Roman" w:cs="Times New Roman"/>
                <w:sz w:val="24"/>
                <w:szCs w:val="24"/>
              </w:rPr>
              <w:t>рами или служебными проходами</w:t>
            </w:r>
          </w:p>
        </w:tc>
        <w:tc>
          <w:tcPr>
            <w:tcW w:w="3856" w:type="dxa"/>
            <w:gridSpan w:val="3"/>
            <w:tcBorders>
              <w:top w:val="single" w:sz="6" w:space="0" w:color="auto"/>
              <w:left w:val="single" w:sz="6" w:space="0" w:color="auto"/>
              <w:bottom w:val="single" w:sz="6" w:space="0" w:color="auto"/>
              <w:right w:val="single" w:sz="6" w:space="0" w:color="auto"/>
            </w:tcBorders>
          </w:tcPr>
          <w:p w14:paraId="1DA7AA5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тротуаров или служебных проходов</w:t>
            </w:r>
          </w:p>
        </w:tc>
      </w:tr>
      <w:tr w:rsidR="00000000" w14:paraId="2A123B4F"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nil"/>
              <w:right w:val="single" w:sz="6" w:space="0" w:color="auto"/>
            </w:tcBorders>
          </w:tcPr>
          <w:p w14:paraId="5F02E1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714" w:type="dxa"/>
            <w:gridSpan w:val="6"/>
            <w:tcBorders>
              <w:top w:val="single" w:sz="6" w:space="0" w:color="auto"/>
              <w:left w:val="single" w:sz="6" w:space="0" w:color="auto"/>
              <w:bottom w:val="single" w:sz="6" w:space="0" w:color="auto"/>
              <w:right w:val="single" w:sz="6" w:space="0" w:color="auto"/>
            </w:tcBorders>
          </w:tcPr>
          <w:p w14:paraId="0C8D76C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дорожных условий</w:t>
            </w:r>
          </w:p>
        </w:tc>
      </w:tr>
      <w:tr w:rsidR="00000000" w14:paraId="0E54E05E"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nil"/>
              <w:right w:val="single" w:sz="6" w:space="0" w:color="auto"/>
            </w:tcBorders>
          </w:tcPr>
          <w:p w14:paraId="187A141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286" w:type="dxa"/>
            <w:tcBorders>
              <w:top w:val="single" w:sz="6" w:space="0" w:color="auto"/>
              <w:left w:val="single" w:sz="6" w:space="0" w:color="auto"/>
              <w:bottom w:val="single" w:sz="6" w:space="0" w:color="auto"/>
              <w:right w:val="single" w:sz="6" w:space="0" w:color="auto"/>
            </w:tcBorders>
          </w:tcPr>
          <w:p w14:paraId="1E60F69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1286" w:type="dxa"/>
            <w:tcBorders>
              <w:top w:val="single" w:sz="6" w:space="0" w:color="auto"/>
              <w:left w:val="single" w:sz="6" w:space="0" w:color="auto"/>
              <w:bottom w:val="single" w:sz="6" w:space="0" w:color="auto"/>
              <w:right w:val="single" w:sz="6" w:space="0" w:color="auto"/>
            </w:tcBorders>
          </w:tcPr>
          <w:p w14:paraId="08E0E8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c>
          <w:tcPr>
            <w:tcW w:w="1286" w:type="dxa"/>
            <w:tcBorders>
              <w:top w:val="single" w:sz="6" w:space="0" w:color="auto"/>
              <w:left w:val="single" w:sz="6" w:space="0" w:color="auto"/>
              <w:bottom w:val="single" w:sz="6" w:space="0" w:color="auto"/>
              <w:right w:val="single" w:sz="6" w:space="0" w:color="auto"/>
            </w:tcBorders>
          </w:tcPr>
          <w:p w14:paraId="3755BA4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p>
        </w:tc>
        <w:tc>
          <w:tcPr>
            <w:tcW w:w="1286" w:type="dxa"/>
            <w:tcBorders>
              <w:top w:val="single" w:sz="6" w:space="0" w:color="auto"/>
              <w:left w:val="single" w:sz="6" w:space="0" w:color="auto"/>
              <w:bottom w:val="single" w:sz="6" w:space="0" w:color="auto"/>
              <w:right w:val="single" w:sz="6" w:space="0" w:color="auto"/>
            </w:tcBorders>
          </w:tcPr>
          <w:p w14:paraId="6ED7DC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1285" w:type="dxa"/>
            <w:tcBorders>
              <w:top w:val="single" w:sz="6" w:space="0" w:color="auto"/>
              <w:left w:val="single" w:sz="6" w:space="0" w:color="auto"/>
              <w:bottom w:val="single" w:sz="6" w:space="0" w:color="auto"/>
              <w:right w:val="single" w:sz="6" w:space="0" w:color="auto"/>
            </w:tcBorders>
          </w:tcPr>
          <w:p w14:paraId="6A42831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c>
          <w:tcPr>
            <w:tcW w:w="1285" w:type="dxa"/>
            <w:tcBorders>
              <w:top w:val="single" w:sz="6" w:space="0" w:color="auto"/>
              <w:left w:val="single" w:sz="6" w:space="0" w:color="auto"/>
              <w:bottom w:val="single" w:sz="6" w:space="0" w:color="auto"/>
              <w:right w:val="single" w:sz="6" w:space="0" w:color="auto"/>
            </w:tcBorders>
          </w:tcPr>
          <w:p w14:paraId="14AB652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p>
        </w:tc>
      </w:tr>
      <w:tr w:rsidR="00000000" w14:paraId="4B8ADDDE" w14:textId="77777777">
        <w:tblPrEx>
          <w:tblCellMar>
            <w:top w:w="0" w:type="dxa"/>
            <w:left w:w="0" w:type="dxa"/>
            <w:bottom w:w="0" w:type="dxa"/>
            <w:right w:w="0" w:type="dxa"/>
          </w:tblCellMar>
        </w:tblPrEx>
        <w:trPr>
          <w:jc w:val="center"/>
        </w:trPr>
        <w:tc>
          <w:tcPr>
            <w:tcW w:w="1286" w:type="dxa"/>
            <w:vMerge/>
            <w:tcBorders>
              <w:top w:val="nil"/>
              <w:left w:val="single" w:sz="6" w:space="0" w:color="auto"/>
              <w:bottom w:val="single" w:sz="6" w:space="0" w:color="auto"/>
              <w:right w:val="single" w:sz="6" w:space="0" w:color="auto"/>
            </w:tcBorders>
          </w:tcPr>
          <w:p w14:paraId="69301D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714" w:type="dxa"/>
            <w:gridSpan w:val="6"/>
            <w:tcBorders>
              <w:top w:val="single" w:sz="6" w:space="0" w:color="auto"/>
              <w:left w:val="single" w:sz="6" w:space="0" w:color="auto"/>
              <w:bottom w:val="single" w:sz="6" w:space="0" w:color="auto"/>
              <w:right w:val="single" w:sz="6" w:space="0" w:color="auto"/>
            </w:tcBorders>
          </w:tcPr>
          <w:p w14:paraId="75D6C6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 удерживающей способности</w:t>
            </w:r>
          </w:p>
        </w:tc>
      </w:tr>
      <w:tr w:rsidR="00000000" w14:paraId="56238BA6"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296E69B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(6 и более)</w:t>
            </w:r>
          </w:p>
        </w:tc>
        <w:tc>
          <w:tcPr>
            <w:tcW w:w="1286" w:type="dxa"/>
            <w:tcBorders>
              <w:top w:val="single" w:sz="6" w:space="0" w:color="auto"/>
              <w:left w:val="single" w:sz="6" w:space="0" w:color="auto"/>
              <w:bottom w:val="single" w:sz="6" w:space="0" w:color="auto"/>
              <w:right w:val="single" w:sz="6" w:space="0" w:color="auto"/>
            </w:tcBorders>
          </w:tcPr>
          <w:p w14:paraId="0BDB343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У8</w:t>
            </w:r>
          </w:p>
        </w:tc>
        <w:tc>
          <w:tcPr>
            <w:tcW w:w="1286" w:type="dxa"/>
            <w:tcBorders>
              <w:top w:val="single" w:sz="6" w:space="0" w:color="auto"/>
              <w:left w:val="single" w:sz="6" w:space="0" w:color="auto"/>
              <w:bottom w:val="single" w:sz="6" w:space="0" w:color="auto"/>
              <w:right w:val="single" w:sz="6" w:space="0" w:color="auto"/>
            </w:tcBorders>
          </w:tcPr>
          <w:p w14:paraId="736E7F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1286" w:type="dxa"/>
            <w:tcBorders>
              <w:top w:val="single" w:sz="6" w:space="0" w:color="auto"/>
              <w:left w:val="single" w:sz="6" w:space="0" w:color="auto"/>
              <w:bottom w:val="single" w:sz="6" w:space="0" w:color="auto"/>
              <w:right w:val="single" w:sz="6" w:space="0" w:color="auto"/>
            </w:tcBorders>
          </w:tcPr>
          <w:p w14:paraId="71274F1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286" w:type="dxa"/>
            <w:tcBorders>
              <w:top w:val="single" w:sz="6" w:space="0" w:color="auto"/>
              <w:left w:val="single" w:sz="6" w:space="0" w:color="auto"/>
              <w:bottom w:val="single" w:sz="6" w:space="0" w:color="auto"/>
              <w:right w:val="single" w:sz="6" w:space="0" w:color="auto"/>
            </w:tcBorders>
          </w:tcPr>
          <w:p w14:paraId="0C1353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У9</w:t>
            </w:r>
          </w:p>
        </w:tc>
        <w:tc>
          <w:tcPr>
            <w:tcW w:w="1285" w:type="dxa"/>
            <w:tcBorders>
              <w:top w:val="single" w:sz="6" w:space="0" w:color="auto"/>
              <w:left w:val="single" w:sz="6" w:space="0" w:color="auto"/>
              <w:bottom w:val="single" w:sz="6" w:space="0" w:color="auto"/>
              <w:right w:val="single" w:sz="6" w:space="0" w:color="auto"/>
            </w:tcBorders>
          </w:tcPr>
          <w:p w14:paraId="5C8926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w:t>
            </w:r>
          </w:p>
        </w:tc>
        <w:tc>
          <w:tcPr>
            <w:tcW w:w="1285" w:type="dxa"/>
            <w:tcBorders>
              <w:top w:val="single" w:sz="6" w:space="0" w:color="auto"/>
              <w:left w:val="single" w:sz="6" w:space="0" w:color="auto"/>
              <w:bottom w:val="single" w:sz="6" w:space="0" w:color="auto"/>
              <w:right w:val="single" w:sz="6" w:space="0" w:color="auto"/>
            </w:tcBorders>
          </w:tcPr>
          <w:p w14:paraId="149FEBB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r>
      <w:tr w:rsidR="00000000" w14:paraId="48534B85"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2CB13EE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(4) - </w:t>
            </w:r>
            <w:r>
              <w:rPr>
                <w:rFonts w:ascii="Times New Roman" w:hAnsi="Times New Roman" w:cs="Times New Roman"/>
                <w:sz w:val="24"/>
                <w:szCs w:val="24"/>
              </w:rPr>
              <w:t>II</w:t>
            </w:r>
            <w:r>
              <w:rPr>
                <w:rFonts w:ascii="Times New Roman" w:hAnsi="Times New Roman" w:cs="Times New Roman"/>
                <w:sz w:val="24"/>
                <w:szCs w:val="24"/>
              </w:rPr>
              <w:t xml:space="preserve"> (4)</w:t>
            </w:r>
          </w:p>
        </w:tc>
        <w:tc>
          <w:tcPr>
            <w:tcW w:w="1286" w:type="dxa"/>
            <w:tcBorders>
              <w:top w:val="single" w:sz="6" w:space="0" w:color="auto"/>
              <w:left w:val="single" w:sz="6" w:space="0" w:color="auto"/>
              <w:bottom w:val="single" w:sz="6" w:space="0" w:color="auto"/>
              <w:right w:val="single" w:sz="6" w:space="0" w:color="auto"/>
            </w:tcBorders>
          </w:tcPr>
          <w:p w14:paraId="26C7682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w:t>
            </w:r>
          </w:p>
        </w:tc>
        <w:tc>
          <w:tcPr>
            <w:tcW w:w="1286" w:type="dxa"/>
            <w:tcBorders>
              <w:top w:val="single" w:sz="6" w:space="0" w:color="auto"/>
              <w:left w:val="single" w:sz="6" w:space="0" w:color="auto"/>
              <w:bottom w:val="single" w:sz="6" w:space="0" w:color="auto"/>
              <w:right w:val="single" w:sz="6" w:space="0" w:color="auto"/>
            </w:tcBorders>
          </w:tcPr>
          <w:p w14:paraId="4AF3958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286" w:type="dxa"/>
            <w:tcBorders>
              <w:top w:val="single" w:sz="6" w:space="0" w:color="auto"/>
              <w:left w:val="single" w:sz="6" w:space="0" w:color="auto"/>
              <w:bottom w:val="single" w:sz="6" w:space="0" w:color="auto"/>
              <w:right w:val="single" w:sz="6" w:space="0" w:color="auto"/>
            </w:tcBorders>
          </w:tcPr>
          <w:p w14:paraId="7DBB60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286" w:type="dxa"/>
            <w:tcBorders>
              <w:top w:val="single" w:sz="6" w:space="0" w:color="auto"/>
              <w:left w:val="single" w:sz="6" w:space="0" w:color="auto"/>
              <w:bottom w:val="single" w:sz="6" w:space="0" w:color="auto"/>
              <w:right w:val="single" w:sz="6" w:space="0" w:color="auto"/>
            </w:tcBorders>
          </w:tcPr>
          <w:p w14:paraId="1882A05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У8</w:t>
            </w:r>
          </w:p>
        </w:tc>
        <w:tc>
          <w:tcPr>
            <w:tcW w:w="1285" w:type="dxa"/>
            <w:tcBorders>
              <w:top w:val="single" w:sz="6" w:space="0" w:color="auto"/>
              <w:left w:val="single" w:sz="6" w:space="0" w:color="auto"/>
              <w:bottom w:val="single" w:sz="6" w:space="0" w:color="auto"/>
              <w:right w:val="single" w:sz="6" w:space="0" w:color="auto"/>
            </w:tcBorders>
          </w:tcPr>
          <w:p w14:paraId="664D280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1285" w:type="dxa"/>
            <w:tcBorders>
              <w:top w:val="single" w:sz="6" w:space="0" w:color="auto"/>
              <w:left w:val="single" w:sz="6" w:space="0" w:color="auto"/>
              <w:bottom w:val="single" w:sz="6" w:space="0" w:color="auto"/>
              <w:right w:val="single" w:sz="6" w:space="0" w:color="auto"/>
            </w:tcBorders>
          </w:tcPr>
          <w:p w14:paraId="390678C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r>
      <w:tr w:rsidR="00000000" w14:paraId="0E4DE8C4"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3E850B2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(2)</w:t>
            </w:r>
          </w:p>
        </w:tc>
        <w:tc>
          <w:tcPr>
            <w:tcW w:w="1286" w:type="dxa"/>
            <w:tcBorders>
              <w:top w:val="single" w:sz="6" w:space="0" w:color="auto"/>
              <w:left w:val="single" w:sz="6" w:space="0" w:color="auto"/>
              <w:bottom w:val="single" w:sz="6" w:space="0" w:color="auto"/>
              <w:right w:val="single" w:sz="6" w:space="0" w:color="auto"/>
            </w:tcBorders>
          </w:tcPr>
          <w:p w14:paraId="1108B45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286" w:type="dxa"/>
            <w:tcBorders>
              <w:top w:val="single" w:sz="6" w:space="0" w:color="auto"/>
              <w:left w:val="single" w:sz="6" w:space="0" w:color="auto"/>
              <w:bottom w:val="single" w:sz="6" w:space="0" w:color="auto"/>
              <w:right w:val="single" w:sz="6" w:space="0" w:color="auto"/>
            </w:tcBorders>
          </w:tcPr>
          <w:p w14:paraId="15FB9F7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286" w:type="dxa"/>
            <w:tcBorders>
              <w:top w:val="single" w:sz="6" w:space="0" w:color="auto"/>
              <w:left w:val="single" w:sz="6" w:space="0" w:color="auto"/>
              <w:bottom w:val="single" w:sz="6" w:space="0" w:color="auto"/>
              <w:right w:val="single" w:sz="6" w:space="0" w:color="auto"/>
            </w:tcBorders>
          </w:tcPr>
          <w:p w14:paraId="71223A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286" w:type="dxa"/>
            <w:tcBorders>
              <w:top w:val="single" w:sz="6" w:space="0" w:color="auto"/>
              <w:left w:val="single" w:sz="6" w:space="0" w:color="auto"/>
              <w:bottom w:val="single" w:sz="6" w:space="0" w:color="auto"/>
              <w:right w:val="single" w:sz="6" w:space="0" w:color="auto"/>
            </w:tcBorders>
          </w:tcPr>
          <w:p w14:paraId="491CD4E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w:t>
            </w:r>
          </w:p>
        </w:tc>
        <w:tc>
          <w:tcPr>
            <w:tcW w:w="1285" w:type="dxa"/>
            <w:tcBorders>
              <w:top w:val="single" w:sz="6" w:space="0" w:color="auto"/>
              <w:left w:val="single" w:sz="6" w:space="0" w:color="auto"/>
              <w:bottom w:val="single" w:sz="6" w:space="0" w:color="auto"/>
              <w:right w:val="single" w:sz="6" w:space="0" w:color="auto"/>
            </w:tcBorders>
          </w:tcPr>
          <w:p w14:paraId="7220CF1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285" w:type="dxa"/>
            <w:tcBorders>
              <w:top w:val="single" w:sz="6" w:space="0" w:color="auto"/>
              <w:left w:val="single" w:sz="6" w:space="0" w:color="auto"/>
              <w:bottom w:val="single" w:sz="6" w:space="0" w:color="auto"/>
              <w:right w:val="single" w:sz="6" w:space="0" w:color="auto"/>
            </w:tcBorders>
          </w:tcPr>
          <w:p w14:paraId="6FB5035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6D734AC1"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5DE757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(2)</w:t>
            </w:r>
          </w:p>
        </w:tc>
        <w:tc>
          <w:tcPr>
            <w:tcW w:w="1286" w:type="dxa"/>
            <w:tcBorders>
              <w:top w:val="single" w:sz="6" w:space="0" w:color="auto"/>
              <w:left w:val="single" w:sz="6" w:space="0" w:color="auto"/>
              <w:bottom w:val="single" w:sz="6" w:space="0" w:color="auto"/>
              <w:right w:val="single" w:sz="6" w:space="0" w:color="auto"/>
            </w:tcBorders>
          </w:tcPr>
          <w:p w14:paraId="0F1B9C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286" w:type="dxa"/>
            <w:tcBorders>
              <w:top w:val="single" w:sz="6" w:space="0" w:color="auto"/>
              <w:left w:val="single" w:sz="6" w:space="0" w:color="auto"/>
              <w:bottom w:val="single" w:sz="6" w:space="0" w:color="auto"/>
              <w:right w:val="single" w:sz="6" w:space="0" w:color="auto"/>
            </w:tcBorders>
          </w:tcPr>
          <w:p w14:paraId="313EA9D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286" w:type="dxa"/>
            <w:tcBorders>
              <w:top w:val="single" w:sz="6" w:space="0" w:color="auto"/>
              <w:left w:val="single" w:sz="6" w:space="0" w:color="auto"/>
              <w:bottom w:val="single" w:sz="6" w:space="0" w:color="auto"/>
              <w:right w:val="single" w:sz="6" w:space="0" w:color="auto"/>
            </w:tcBorders>
          </w:tcPr>
          <w:p w14:paraId="4C0768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286" w:type="dxa"/>
            <w:tcBorders>
              <w:top w:val="single" w:sz="6" w:space="0" w:color="auto"/>
              <w:left w:val="single" w:sz="6" w:space="0" w:color="auto"/>
              <w:bottom w:val="single" w:sz="6" w:space="0" w:color="auto"/>
              <w:right w:val="single" w:sz="6" w:space="0" w:color="auto"/>
            </w:tcBorders>
          </w:tcPr>
          <w:p w14:paraId="534FB1F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285" w:type="dxa"/>
            <w:tcBorders>
              <w:top w:val="single" w:sz="6" w:space="0" w:color="auto"/>
              <w:left w:val="single" w:sz="6" w:space="0" w:color="auto"/>
              <w:bottom w:val="single" w:sz="6" w:space="0" w:color="auto"/>
              <w:right w:val="single" w:sz="6" w:space="0" w:color="auto"/>
            </w:tcBorders>
          </w:tcPr>
          <w:p w14:paraId="336C3BD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285" w:type="dxa"/>
            <w:tcBorders>
              <w:top w:val="single" w:sz="6" w:space="0" w:color="auto"/>
              <w:left w:val="single" w:sz="6" w:space="0" w:color="auto"/>
              <w:bottom w:val="single" w:sz="6" w:space="0" w:color="auto"/>
              <w:right w:val="single" w:sz="6" w:space="0" w:color="auto"/>
            </w:tcBorders>
          </w:tcPr>
          <w:p w14:paraId="5A403D0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104D2E8D" w14:textId="77777777">
        <w:tblPrEx>
          <w:tblCellMar>
            <w:top w:w="0" w:type="dxa"/>
            <w:left w:w="0" w:type="dxa"/>
            <w:bottom w:w="0" w:type="dxa"/>
            <w:right w:w="0" w:type="dxa"/>
          </w:tblCellMar>
        </w:tblPrEx>
        <w:trPr>
          <w:jc w:val="center"/>
        </w:trPr>
        <w:tc>
          <w:tcPr>
            <w:tcW w:w="1286" w:type="dxa"/>
            <w:tcBorders>
              <w:top w:val="single" w:sz="6" w:space="0" w:color="auto"/>
              <w:left w:val="single" w:sz="6" w:space="0" w:color="auto"/>
              <w:bottom w:val="single" w:sz="6" w:space="0" w:color="auto"/>
              <w:right w:val="single" w:sz="6" w:space="0" w:color="auto"/>
            </w:tcBorders>
          </w:tcPr>
          <w:p w14:paraId="7B07B3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 xml:space="preserve"> (2), </w:t>
            </w:r>
            <w:r>
              <w:rPr>
                <w:rFonts w:ascii="Times New Roman" w:hAnsi="Times New Roman" w:cs="Times New Roman"/>
                <w:sz w:val="24"/>
                <w:szCs w:val="24"/>
              </w:rPr>
              <w:t>V</w:t>
            </w:r>
            <w:r>
              <w:rPr>
                <w:rFonts w:ascii="Times New Roman" w:hAnsi="Times New Roman" w:cs="Times New Roman"/>
                <w:sz w:val="24"/>
                <w:szCs w:val="24"/>
              </w:rPr>
              <w:t xml:space="preserve"> (1)</w:t>
            </w:r>
          </w:p>
        </w:tc>
        <w:tc>
          <w:tcPr>
            <w:tcW w:w="1286" w:type="dxa"/>
            <w:tcBorders>
              <w:top w:val="single" w:sz="6" w:space="0" w:color="auto"/>
              <w:left w:val="single" w:sz="6" w:space="0" w:color="auto"/>
              <w:bottom w:val="single" w:sz="6" w:space="0" w:color="auto"/>
              <w:right w:val="single" w:sz="6" w:space="0" w:color="auto"/>
            </w:tcBorders>
          </w:tcPr>
          <w:p w14:paraId="718EF8B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286" w:type="dxa"/>
            <w:tcBorders>
              <w:top w:val="single" w:sz="6" w:space="0" w:color="auto"/>
              <w:left w:val="single" w:sz="6" w:space="0" w:color="auto"/>
              <w:bottom w:val="single" w:sz="6" w:space="0" w:color="auto"/>
              <w:right w:val="single" w:sz="6" w:space="0" w:color="auto"/>
            </w:tcBorders>
          </w:tcPr>
          <w:p w14:paraId="14E79DE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286" w:type="dxa"/>
            <w:tcBorders>
              <w:top w:val="single" w:sz="6" w:space="0" w:color="auto"/>
              <w:left w:val="single" w:sz="6" w:space="0" w:color="auto"/>
              <w:bottom w:val="single" w:sz="6" w:space="0" w:color="auto"/>
              <w:right w:val="single" w:sz="6" w:space="0" w:color="auto"/>
            </w:tcBorders>
          </w:tcPr>
          <w:p w14:paraId="14A18DA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286" w:type="dxa"/>
            <w:tcBorders>
              <w:top w:val="single" w:sz="6" w:space="0" w:color="auto"/>
              <w:left w:val="single" w:sz="6" w:space="0" w:color="auto"/>
              <w:bottom w:val="single" w:sz="6" w:space="0" w:color="auto"/>
              <w:right w:val="single" w:sz="6" w:space="0" w:color="auto"/>
            </w:tcBorders>
          </w:tcPr>
          <w:p w14:paraId="14C3CDE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285" w:type="dxa"/>
            <w:tcBorders>
              <w:top w:val="single" w:sz="6" w:space="0" w:color="auto"/>
              <w:left w:val="single" w:sz="6" w:space="0" w:color="auto"/>
              <w:bottom w:val="single" w:sz="6" w:space="0" w:color="auto"/>
              <w:right w:val="single" w:sz="6" w:space="0" w:color="auto"/>
            </w:tcBorders>
          </w:tcPr>
          <w:p w14:paraId="36BF046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285" w:type="dxa"/>
            <w:tcBorders>
              <w:top w:val="single" w:sz="6" w:space="0" w:color="auto"/>
              <w:left w:val="single" w:sz="6" w:space="0" w:color="auto"/>
              <w:bottom w:val="single" w:sz="6" w:space="0" w:color="auto"/>
              <w:right w:val="single" w:sz="6" w:space="0" w:color="auto"/>
            </w:tcBorders>
          </w:tcPr>
          <w:p w14:paraId="5918324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16F155C3" w14:textId="77777777">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14:paraId="7BFF948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 Если интенсивность движения автомобилей, имеющих разрешенную максимальную массу не менее 30 т, составляет не менее 1000 авт./сут, вместо уровней У7 - У9 принимают соответственно уровни У8 - У10.</w:t>
            </w:r>
          </w:p>
        </w:tc>
      </w:tr>
    </w:tbl>
    <w:p w14:paraId="4373CA2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Дорожн</w:t>
      </w:r>
      <w:r>
        <w:rPr>
          <w:rFonts w:ascii="Times New Roman" w:hAnsi="Times New Roman" w:cs="Times New Roman"/>
          <w:sz w:val="24"/>
          <w:szCs w:val="24"/>
        </w:rPr>
        <w:t>ые условия на мостовых сооружениях автомобильных дорог относят к группам В, Г или Д по таблице 19.</w:t>
      </w:r>
    </w:p>
    <w:p w14:paraId="4C1FB38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7372F1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B155DAB"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19</w:t>
      </w:r>
    </w:p>
    <w:p w14:paraId="1DB72F7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7A54AA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B2E32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Группы дорожных условий для мостовых сооружений автомобильных дорог</w:t>
      </w:r>
    </w:p>
    <w:p w14:paraId="765245A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980"/>
        <w:gridCol w:w="1170"/>
        <w:gridCol w:w="1170"/>
        <w:gridCol w:w="1170"/>
        <w:gridCol w:w="1170"/>
        <w:gridCol w:w="1170"/>
        <w:gridCol w:w="1170"/>
      </w:tblGrid>
      <w:tr w:rsidR="00000000" w14:paraId="49DE29FB" w14:textId="77777777">
        <w:tblPrEx>
          <w:tblCellMar>
            <w:top w:w="0" w:type="dxa"/>
            <w:left w:w="0" w:type="dxa"/>
            <w:bottom w:w="0" w:type="dxa"/>
            <w:right w:w="0" w:type="dxa"/>
          </w:tblCellMar>
        </w:tblPrEx>
        <w:trPr>
          <w:jc w:val="center"/>
        </w:trPr>
        <w:tc>
          <w:tcPr>
            <w:tcW w:w="1980" w:type="dxa"/>
            <w:vMerge w:val="restart"/>
            <w:tcBorders>
              <w:top w:val="single" w:sz="6" w:space="0" w:color="auto"/>
              <w:left w:val="single" w:sz="6" w:space="0" w:color="auto"/>
              <w:bottom w:val="nil"/>
              <w:right w:val="single" w:sz="6" w:space="0" w:color="auto"/>
            </w:tcBorders>
          </w:tcPr>
          <w:p w14:paraId="4D48379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автомобильной дороги (число полос движения)</w:t>
            </w:r>
          </w:p>
        </w:tc>
        <w:tc>
          <w:tcPr>
            <w:tcW w:w="7020" w:type="dxa"/>
            <w:gridSpan w:val="6"/>
            <w:tcBorders>
              <w:top w:val="single" w:sz="6" w:space="0" w:color="auto"/>
              <w:left w:val="single" w:sz="6" w:space="0" w:color="auto"/>
              <w:bottom w:val="single" w:sz="6" w:space="0" w:color="auto"/>
              <w:right w:val="single" w:sz="6" w:space="0" w:color="auto"/>
            </w:tcBorders>
          </w:tcPr>
          <w:p w14:paraId="6689A72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дорожных ус</w:t>
            </w:r>
            <w:r>
              <w:rPr>
                <w:rFonts w:ascii="Times New Roman" w:hAnsi="Times New Roman" w:cs="Times New Roman"/>
                <w:sz w:val="24"/>
                <w:szCs w:val="24"/>
              </w:rPr>
              <w:t>ловий</w:t>
            </w:r>
          </w:p>
        </w:tc>
      </w:tr>
      <w:tr w:rsidR="00000000" w14:paraId="2DD98CB9" w14:textId="77777777">
        <w:tblPrEx>
          <w:tblCellMar>
            <w:top w:w="0" w:type="dxa"/>
            <w:left w:w="0" w:type="dxa"/>
            <w:bottom w:w="0" w:type="dxa"/>
            <w:right w:w="0" w:type="dxa"/>
          </w:tblCellMar>
        </w:tblPrEx>
        <w:trPr>
          <w:jc w:val="center"/>
        </w:trPr>
        <w:tc>
          <w:tcPr>
            <w:tcW w:w="1980" w:type="dxa"/>
            <w:vMerge/>
            <w:tcBorders>
              <w:top w:val="nil"/>
              <w:left w:val="single" w:sz="6" w:space="0" w:color="auto"/>
              <w:bottom w:val="nil"/>
              <w:right w:val="single" w:sz="6" w:space="0" w:color="auto"/>
            </w:tcBorders>
          </w:tcPr>
          <w:p w14:paraId="6AFD5F7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340" w:type="dxa"/>
            <w:gridSpan w:val="2"/>
            <w:tcBorders>
              <w:top w:val="single" w:sz="6" w:space="0" w:color="auto"/>
              <w:left w:val="single" w:sz="6" w:space="0" w:color="auto"/>
              <w:bottom w:val="single" w:sz="6" w:space="0" w:color="auto"/>
              <w:right w:val="single" w:sz="6" w:space="0" w:color="auto"/>
            </w:tcBorders>
          </w:tcPr>
          <w:p w14:paraId="15445D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2340" w:type="dxa"/>
            <w:gridSpan w:val="2"/>
            <w:tcBorders>
              <w:top w:val="single" w:sz="6" w:space="0" w:color="auto"/>
              <w:left w:val="single" w:sz="6" w:space="0" w:color="auto"/>
              <w:bottom w:val="single" w:sz="6" w:space="0" w:color="auto"/>
              <w:right w:val="single" w:sz="6" w:space="0" w:color="auto"/>
            </w:tcBorders>
          </w:tcPr>
          <w:p w14:paraId="7AD342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c>
          <w:tcPr>
            <w:tcW w:w="2340" w:type="dxa"/>
            <w:gridSpan w:val="2"/>
            <w:tcBorders>
              <w:top w:val="single" w:sz="6" w:space="0" w:color="auto"/>
              <w:left w:val="single" w:sz="6" w:space="0" w:color="auto"/>
              <w:bottom w:val="single" w:sz="6" w:space="0" w:color="auto"/>
              <w:right w:val="single" w:sz="6" w:space="0" w:color="auto"/>
            </w:tcBorders>
          </w:tcPr>
          <w:p w14:paraId="15AD210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p>
        </w:tc>
      </w:tr>
      <w:tr w:rsidR="00000000" w14:paraId="427B2426" w14:textId="77777777">
        <w:tblPrEx>
          <w:tblCellMar>
            <w:top w:w="0" w:type="dxa"/>
            <w:left w:w="0" w:type="dxa"/>
            <w:bottom w:w="0" w:type="dxa"/>
            <w:right w:w="0" w:type="dxa"/>
          </w:tblCellMar>
        </w:tblPrEx>
        <w:trPr>
          <w:jc w:val="center"/>
        </w:trPr>
        <w:tc>
          <w:tcPr>
            <w:tcW w:w="1980" w:type="dxa"/>
            <w:vMerge/>
            <w:tcBorders>
              <w:top w:val="nil"/>
              <w:left w:val="single" w:sz="6" w:space="0" w:color="auto"/>
              <w:bottom w:val="single" w:sz="6" w:space="0" w:color="auto"/>
              <w:right w:val="single" w:sz="6" w:space="0" w:color="auto"/>
            </w:tcBorders>
          </w:tcPr>
          <w:p w14:paraId="0DF8540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Pr>
          <w:p w14:paraId="0ABB3FB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 м, менее</w:t>
            </w:r>
          </w:p>
        </w:tc>
        <w:tc>
          <w:tcPr>
            <w:tcW w:w="1170" w:type="dxa"/>
            <w:tcBorders>
              <w:top w:val="single" w:sz="6" w:space="0" w:color="auto"/>
              <w:left w:val="single" w:sz="6" w:space="0" w:color="auto"/>
              <w:bottom w:val="single" w:sz="6" w:space="0" w:color="auto"/>
              <w:right w:val="single" w:sz="6" w:space="0" w:color="auto"/>
            </w:tcBorders>
          </w:tcPr>
          <w:p w14:paraId="4C8846C4" w14:textId="1F0164A8"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05AF2D0E" wp14:editId="557FB2F6">
                  <wp:extent cx="308610" cy="20193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более</w:t>
            </w:r>
          </w:p>
        </w:tc>
        <w:tc>
          <w:tcPr>
            <w:tcW w:w="1170" w:type="dxa"/>
            <w:tcBorders>
              <w:top w:val="single" w:sz="6" w:space="0" w:color="auto"/>
              <w:left w:val="single" w:sz="6" w:space="0" w:color="auto"/>
              <w:bottom w:val="single" w:sz="6" w:space="0" w:color="auto"/>
              <w:right w:val="single" w:sz="6" w:space="0" w:color="auto"/>
            </w:tcBorders>
          </w:tcPr>
          <w:p w14:paraId="230FADA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 м</w:t>
            </w:r>
          </w:p>
        </w:tc>
        <w:tc>
          <w:tcPr>
            <w:tcW w:w="1170" w:type="dxa"/>
            <w:tcBorders>
              <w:top w:val="single" w:sz="6" w:space="0" w:color="auto"/>
              <w:left w:val="single" w:sz="6" w:space="0" w:color="auto"/>
              <w:bottom w:val="single" w:sz="6" w:space="0" w:color="auto"/>
              <w:right w:val="single" w:sz="6" w:space="0" w:color="auto"/>
            </w:tcBorders>
          </w:tcPr>
          <w:p w14:paraId="2B85174A" w14:textId="3FC562F4"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2C60183A" wp14:editId="1469F414">
                  <wp:extent cx="308610" cy="20193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single" w:sz="6" w:space="0" w:color="auto"/>
            </w:tcBorders>
          </w:tcPr>
          <w:p w14:paraId="2BDB39E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 м, более</w:t>
            </w:r>
          </w:p>
        </w:tc>
        <w:tc>
          <w:tcPr>
            <w:tcW w:w="1170" w:type="dxa"/>
            <w:tcBorders>
              <w:top w:val="single" w:sz="6" w:space="0" w:color="auto"/>
              <w:left w:val="single" w:sz="6" w:space="0" w:color="auto"/>
              <w:bottom w:val="single" w:sz="6" w:space="0" w:color="auto"/>
              <w:right w:val="single" w:sz="6" w:space="0" w:color="auto"/>
            </w:tcBorders>
          </w:tcPr>
          <w:p w14:paraId="1448A8A9" w14:textId="646C06CA"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7D8E2E00" wp14:editId="1CBB9C68">
                  <wp:extent cx="308610" cy="20193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менее</w:t>
            </w:r>
          </w:p>
        </w:tc>
      </w:tr>
      <w:tr w:rsidR="00000000" w14:paraId="221E090A"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0926AD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(6 и более)</w:t>
            </w:r>
          </w:p>
        </w:tc>
        <w:tc>
          <w:tcPr>
            <w:tcW w:w="1170" w:type="dxa"/>
            <w:tcBorders>
              <w:top w:val="single" w:sz="6" w:space="0" w:color="auto"/>
              <w:left w:val="single" w:sz="6" w:space="0" w:color="auto"/>
              <w:bottom w:val="single" w:sz="6" w:space="0" w:color="auto"/>
              <w:right w:val="single" w:sz="6" w:space="0" w:color="auto"/>
            </w:tcBorders>
          </w:tcPr>
          <w:p w14:paraId="2BEC55E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1500</w:t>
            </w:r>
          </w:p>
        </w:tc>
        <w:tc>
          <w:tcPr>
            <w:tcW w:w="1170" w:type="dxa"/>
            <w:vMerge w:val="restart"/>
            <w:tcBorders>
              <w:top w:val="single" w:sz="6" w:space="0" w:color="auto"/>
              <w:left w:val="single" w:sz="6" w:space="0" w:color="auto"/>
              <w:bottom w:val="nil"/>
              <w:right w:val="single" w:sz="6" w:space="0" w:color="auto"/>
            </w:tcBorders>
          </w:tcPr>
          <w:p w14:paraId="24A8B7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70" w:type="dxa"/>
            <w:tcBorders>
              <w:top w:val="single" w:sz="6" w:space="0" w:color="auto"/>
              <w:left w:val="single" w:sz="6" w:space="0" w:color="auto"/>
              <w:bottom w:val="single" w:sz="6" w:space="0" w:color="auto"/>
              <w:right w:val="single" w:sz="6" w:space="0" w:color="auto"/>
            </w:tcBorders>
          </w:tcPr>
          <w:p w14:paraId="779618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1500 - 3000</w:t>
            </w:r>
          </w:p>
        </w:tc>
        <w:tc>
          <w:tcPr>
            <w:tcW w:w="1170" w:type="dxa"/>
            <w:vMerge w:val="restart"/>
            <w:tcBorders>
              <w:top w:val="single" w:sz="6" w:space="0" w:color="auto"/>
              <w:left w:val="single" w:sz="6" w:space="0" w:color="auto"/>
              <w:bottom w:val="nil"/>
              <w:right w:val="single" w:sz="6" w:space="0" w:color="auto"/>
            </w:tcBorders>
          </w:tcPr>
          <w:p w14:paraId="5438B6E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20 - 30</w:t>
            </w:r>
          </w:p>
        </w:tc>
        <w:tc>
          <w:tcPr>
            <w:tcW w:w="1170" w:type="dxa"/>
            <w:tcBorders>
              <w:top w:val="single" w:sz="6" w:space="0" w:color="auto"/>
              <w:left w:val="single" w:sz="6" w:space="0" w:color="auto"/>
              <w:bottom w:val="single" w:sz="6" w:space="0" w:color="auto"/>
              <w:right w:val="single" w:sz="6" w:space="0" w:color="auto"/>
            </w:tcBorders>
          </w:tcPr>
          <w:p w14:paraId="1ECCD80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3000</w:t>
            </w:r>
          </w:p>
        </w:tc>
        <w:tc>
          <w:tcPr>
            <w:tcW w:w="1170" w:type="dxa"/>
            <w:vMerge w:val="restart"/>
            <w:tcBorders>
              <w:top w:val="single" w:sz="6" w:space="0" w:color="auto"/>
              <w:left w:val="single" w:sz="6" w:space="0" w:color="auto"/>
              <w:bottom w:val="nil"/>
              <w:right w:val="single" w:sz="6" w:space="0" w:color="auto"/>
            </w:tcBorders>
          </w:tcPr>
          <w:p w14:paraId="3388CC9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4DD6CCC3"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754D76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(4) - </w:t>
            </w:r>
            <w:r>
              <w:rPr>
                <w:rFonts w:ascii="Times New Roman" w:hAnsi="Times New Roman" w:cs="Times New Roman"/>
                <w:sz w:val="24"/>
                <w:szCs w:val="24"/>
              </w:rPr>
              <w:t>II</w:t>
            </w:r>
            <w:r>
              <w:rPr>
                <w:rFonts w:ascii="Times New Roman" w:hAnsi="Times New Roman" w:cs="Times New Roman"/>
                <w:sz w:val="24"/>
                <w:szCs w:val="24"/>
              </w:rPr>
              <w:t xml:space="preserve"> (4)</w:t>
            </w:r>
          </w:p>
        </w:tc>
        <w:tc>
          <w:tcPr>
            <w:tcW w:w="1170" w:type="dxa"/>
            <w:tcBorders>
              <w:top w:val="single" w:sz="6" w:space="0" w:color="auto"/>
              <w:left w:val="single" w:sz="6" w:space="0" w:color="auto"/>
              <w:bottom w:val="single" w:sz="6" w:space="0" w:color="auto"/>
              <w:right w:val="single" w:sz="6" w:space="0" w:color="auto"/>
            </w:tcBorders>
          </w:tcPr>
          <w:p w14:paraId="37DA7D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1000</w:t>
            </w:r>
          </w:p>
        </w:tc>
        <w:tc>
          <w:tcPr>
            <w:tcW w:w="1170" w:type="dxa"/>
            <w:vMerge/>
            <w:tcBorders>
              <w:top w:val="nil"/>
              <w:left w:val="single" w:sz="6" w:space="0" w:color="auto"/>
              <w:bottom w:val="single" w:sz="6" w:space="0" w:color="auto"/>
              <w:right w:val="single" w:sz="6" w:space="0" w:color="auto"/>
            </w:tcBorders>
          </w:tcPr>
          <w:p w14:paraId="5418529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424A0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1000 - 2500</w:t>
            </w:r>
          </w:p>
        </w:tc>
        <w:tc>
          <w:tcPr>
            <w:tcW w:w="1170" w:type="dxa"/>
            <w:vMerge/>
            <w:tcBorders>
              <w:top w:val="nil"/>
              <w:left w:val="single" w:sz="6" w:space="0" w:color="auto"/>
              <w:bottom w:val="single" w:sz="6" w:space="0" w:color="auto"/>
              <w:right w:val="single" w:sz="6" w:space="0" w:color="auto"/>
            </w:tcBorders>
          </w:tcPr>
          <w:p w14:paraId="4C406CE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E9F1B8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2500</w:t>
            </w:r>
          </w:p>
        </w:tc>
        <w:tc>
          <w:tcPr>
            <w:tcW w:w="1170" w:type="dxa"/>
            <w:vMerge/>
            <w:tcBorders>
              <w:top w:val="nil"/>
              <w:left w:val="single" w:sz="6" w:space="0" w:color="auto"/>
              <w:bottom w:val="single" w:sz="6" w:space="0" w:color="auto"/>
              <w:right w:val="single" w:sz="6" w:space="0" w:color="auto"/>
            </w:tcBorders>
          </w:tcPr>
          <w:p w14:paraId="18F018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r>
      <w:tr w:rsidR="00000000" w14:paraId="4E58B4EA"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447A373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(2)</w:t>
            </w:r>
          </w:p>
        </w:tc>
        <w:tc>
          <w:tcPr>
            <w:tcW w:w="1170" w:type="dxa"/>
            <w:tcBorders>
              <w:top w:val="single" w:sz="6" w:space="0" w:color="auto"/>
              <w:left w:val="single" w:sz="6" w:space="0" w:color="auto"/>
              <w:bottom w:val="single" w:sz="6" w:space="0" w:color="auto"/>
              <w:right w:val="single" w:sz="6" w:space="0" w:color="auto"/>
            </w:tcBorders>
          </w:tcPr>
          <w:p w14:paraId="1FA54C2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800</w:t>
            </w:r>
          </w:p>
        </w:tc>
        <w:tc>
          <w:tcPr>
            <w:tcW w:w="1170" w:type="dxa"/>
            <w:tcBorders>
              <w:top w:val="single" w:sz="6" w:space="0" w:color="auto"/>
              <w:left w:val="single" w:sz="6" w:space="0" w:color="auto"/>
              <w:bottom w:val="single" w:sz="6" w:space="0" w:color="auto"/>
              <w:right w:val="single" w:sz="6" w:space="0" w:color="auto"/>
            </w:tcBorders>
          </w:tcPr>
          <w:p w14:paraId="2366D1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single" w:sz="6" w:space="0" w:color="auto"/>
              <w:left w:val="single" w:sz="6" w:space="0" w:color="auto"/>
              <w:bottom w:val="single" w:sz="6" w:space="0" w:color="auto"/>
              <w:right w:val="single" w:sz="6" w:space="0" w:color="auto"/>
            </w:tcBorders>
          </w:tcPr>
          <w:p w14:paraId="3A6DCC1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800 - 2000</w:t>
            </w:r>
          </w:p>
        </w:tc>
        <w:tc>
          <w:tcPr>
            <w:tcW w:w="1170" w:type="dxa"/>
            <w:tcBorders>
              <w:top w:val="single" w:sz="6" w:space="0" w:color="auto"/>
              <w:left w:val="single" w:sz="6" w:space="0" w:color="auto"/>
              <w:bottom w:val="single" w:sz="6" w:space="0" w:color="auto"/>
              <w:right w:val="single" w:sz="6" w:space="0" w:color="auto"/>
            </w:tcBorders>
          </w:tcPr>
          <w:p w14:paraId="213C54D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30 - 40</w:t>
            </w:r>
          </w:p>
        </w:tc>
        <w:tc>
          <w:tcPr>
            <w:tcW w:w="1170" w:type="dxa"/>
            <w:tcBorders>
              <w:top w:val="single" w:sz="6" w:space="0" w:color="auto"/>
              <w:left w:val="single" w:sz="6" w:space="0" w:color="auto"/>
              <w:bottom w:val="single" w:sz="6" w:space="0" w:color="auto"/>
              <w:right w:val="single" w:sz="6" w:space="0" w:color="auto"/>
            </w:tcBorders>
          </w:tcPr>
          <w:p w14:paraId="228EBF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2000</w:t>
            </w:r>
          </w:p>
        </w:tc>
        <w:tc>
          <w:tcPr>
            <w:tcW w:w="1170" w:type="dxa"/>
            <w:tcBorders>
              <w:top w:val="single" w:sz="6" w:space="0" w:color="auto"/>
              <w:left w:val="single" w:sz="6" w:space="0" w:color="auto"/>
              <w:bottom w:val="single" w:sz="6" w:space="0" w:color="auto"/>
              <w:right w:val="single" w:sz="6" w:space="0" w:color="auto"/>
            </w:tcBorders>
          </w:tcPr>
          <w:p w14:paraId="595288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682B22CE"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3C2144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(2)</w:t>
            </w:r>
          </w:p>
        </w:tc>
        <w:tc>
          <w:tcPr>
            <w:tcW w:w="1170" w:type="dxa"/>
            <w:tcBorders>
              <w:top w:val="single" w:sz="6" w:space="0" w:color="auto"/>
              <w:left w:val="single" w:sz="6" w:space="0" w:color="auto"/>
              <w:bottom w:val="single" w:sz="6" w:space="0" w:color="auto"/>
              <w:right w:val="single" w:sz="6" w:space="0" w:color="auto"/>
            </w:tcBorders>
          </w:tcPr>
          <w:p w14:paraId="63597D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c>
          <w:tcPr>
            <w:tcW w:w="1170" w:type="dxa"/>
            <w:tcBorders>
              <w:top w:val="single" w:sz="6" w:space="0" w:color="auto"/>
              <w:left w:val="single" w:sz="6" w:space="0" w:color="auto"/>
              <w:bottom w:val="single" w:sz="6" w:space="0" w:color="auto"/>
              <w:right w:val="single" w:sz="6" w:space="0" w:color="auto"/>
            </w:tcBorders>
          </w:tcPr>
          <w:p w14:paraId="7B3D3CE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70" w:type="dxa"/>
            <w:tcBorders>
              <w:top w:val="single" w:sz="6" w:space="0" w:color="auto"/>
              <w:left w:val="single" w:sz="6" w:space="0" w:color="auto"/>
              <w:bottom w:val="single" w:sz="6" w:space="0" w:color="auto"/>
              <w:right w:val="single" w:sz="6" w:space="0" w:color="auto"/>
            </w:tcBorders>
          </w:tcPr>
          <w:p w14:paraId="775652A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600 - 1500</w:t>
            </w:r>
          </w:p>
        </w:tc>
        <w:tc>
          <w:tcPr>
            <w:tcW w:w="1170" w:type="dxa"/>
            <w:tcBorders>
              <w:top w:val="single" w:sz="6" w:space="0" w:color="auto"/>
              <w:left w:val="single" w:sz="6" w:space="0" w:color="auto"/>
              <w:bottom w:val="single" w:sz="6" w:space="0" w:color="auto"/>
              <w:right w:val="single" w:sz="6" w:space="0" w:color="auto"/>
            </w:tcBorders>
          </w:tcPr>
          <w:p w14:paraId="45AE419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40 - 50</w:t>
            </w:r>
          </w:p>
        </w:tc>
        <w:tc>
          <w:tcPr>
            <w:tcW w:w="1170" w:type="dxa"/>
            <w:tcBorders>
              <w:top w:val="single" w:sz="6" w:space="0" w:color="auto"/>
              <w:left w:val="single" w:sz="6" w:space="0" w:color="auto"/>
              <w:bottom w:val="single" w:sz="6" w:space="0" w:color="auto"/>
              <w:right w:val="single" w:sz="6" w:space="0" w:color="auto"/>
            </w:tcBorders>
          </w:tcPr>
          <w:p w14:paraId="49160A4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1500</w:t>
            </w:r>
          </w:p>
        </w:tc>
        <w:tc>
          <w:tcPr>
            <w:tcW w:w="1170" w:type="dxa"/>
            <w:tcBorders>
              <w:top w:val="single" w:sz="6" w:space="0" w:color="auto"/>
              <w:left w:val="single" w:sz="6" w:space="0" w:color="auto"/>
              <w:bottom w:val="single" w:sz="6" w:space="0" w:color="auto"/>
              <w:right w:val="single" w:sz="6" w:space="0" w:color="auto"/>
            </w:tcBorders>
          </w:tcPr>
          <w:p w14:paraId="6D942A6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14:paraId="3EB71AEC" w14:textId="77777777">
        <w:tblPrEx>
          <w:tblCellMar>
            <w:top w:w="0" w:type="dxa"/>
            <w:left w:w="0" w:type="dxa"/>
            <w:bottom w:w="0" w:type="dxa"/>
            <w:right w:w="0" w:type="dxa"/>
          </w:tblCellMar>
        </w:tblPrEx>
        <w:trPr>
          <w:jc w:val="center"/>
        </w:trPr>
        <w:tc>
          <w:tcPr>
            <w:tcW w:w="1980" w:type="dxa"/>
            <w:tcBorders>
              <w:top w:val="single" w:sz="6" w:space="0" w:color="auto"/>
              <w:left w:val="single" w:sz="6" w:space="0" w:color="auto"/>
              <w:bottom w:val="single" w:sz="6" w:space="0" w:color="auto"/>
              <w:right w:val="single" w:sz="6" w:space="0" w:color="auto"/>
            </w:tcBorders>
          </w:tcPr>
          <w:p w14:paraId="59E329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 xml:space="preserve"> (2), </w:t>
            </w:r>
            <w:r>
              <w:rPr>
                <w:rFonts w:ascii="Times New Roman" w:hAnsi="Times New Roman" w:cs="Times New Roman"/>
                <w:sz w:val="24"/>
                <w:szCs w:val="24"/>
              </w:rPr>
              <w:t>V</w:t>
            </w:r>
            <w:r>
              <w:rPr>
                <w:rFonts w:ascii="Times New Roman" w:hAnsi="Times New Roman" w:cs="Times New Roman"/>
                <w:sz w:val="24"/>
                <w:szCs w:val="24"/>
              </w:rPr>
              <w:t xml:space="preserve"> (1)</w:t>
            </w:r>
          </w:p>
        </w:tc>
        <w:tc>
          <w:tcPr>
            <w:tcW w:w="1170" w:type="dxa"/>
            <w:tcBorders>
              <w:top w:val="single" w:sz="6" w:space="0" w:color="auto"/>
              <w:left w:val="single" w:sz="6" w:space="0" w:color="auto"/>
              <w:bottom w:val="single" w:sz="6" w:space="0" w:color="auto"/>
              <w:right w:val="single" w:sz="6" w:space="0" w:color="auto"/>
            </w:tcBorders>
          </w:tcPr>
          <w:p w14:paraId="7AA8E1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1170" w:type="dxa"/>
            <w:tcBorders>
              <w:top w:val="single" w:sz="6" w:space="0" w:color="auto"/>
              <w:left w:val="single" w:sz="6" w:space="0" w:color="auto"/>
              <w:bottom w:val="single" w:sz="6" w:space="0" w:color="auto"/>
              <w:right w:val="single" w:sz="6" w:space="0" w:color="auto"/>
            </w:tcBorders>
          </w:tcPr>
          <w:p w14:paraId="3BF233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170" w:type="dxa"/>
            <w:tcBorders>
              <w:top w:val="single" w:sz="6" w:space="0" w:color="auto"/>
              <w:left w:val="single" w:sz="6" w:space="0" w:color="auto"/>
              <w:bottom w:val="single" w:sz="6" w:space="0" w:color="auto"/>
              <w:right w:val="single" w:sz="6" w:space="0" w:color="auto"/>
            </w:tcBorders>
          </w:tcPr>
          <w:p w14:paraId="55A01D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500 - 1000</w:t>
            </w:r>
          </w:p>
        </w:tc>
        <w:tc>
          <w:tcPr>
            <w:tcW w:w="1170" w:type="dxa"/>
            <w:tcBorders>
              <w:top w:val="single" w:sz="6" w:space="0" w:color="auto"/>
              <w:left w:val="single" w:sz="6" w:space="0" w:color="auto"/>
              <w:bottom w:val="single" w:sz="6" w:space="0" w:color="auto"/>
              <w:right w:val="single" w:sz="6" w:space="0" w:color="auto"/>
            </w:tcBorders>
          </w:tcPr>
          <w:p w14:paraId="7A97BC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50 - 60</w:t>
            </w:r>
          </w:p>
        </w:tc>
        <w:tc>
          <w:tcPr>
            <w:tcW w:w="1170" w:type="dxa"/>
            <w:tcBorders>
              <w:top w:val="single" w:sz="6" w:space="0" w:color="auto"/>
              <w:left w:val="single" w:sz="6" w:space="0" w:color="auto"/>
              <w:bottom w:val="single" w:sz="6" w:space="0" w:color="auto"/>
              <w:right w:val="single" w:sz="6" w:space="0" w:color="auto"/>
            </w:tcBorders>
          </w:tcPr>
          <w:p w14:paraId="2A31972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1000</w:t>
            </w:r>
          </w:p>
        </w:tc>
        <w:tc>
          <w:tcPr>
            <w:tcW w:w="1170" w:type="dxa"/>
            <w:tcBorders>
              <w:top w:val="single" w:sz="6" w:space="0" w:color="auto"/>
              <w:left w:val="single" w:sz="6" w:space="0" w:color="auto"/>
              <w:bottom w:val="single" w:sz="6" w:space="0" w:color="auto"/>
              <w:right w:val="single" w:sz="6" w:space="0" w:color="auto"/>
            </w:tcBorders>
          </w:tcPr>
          <w:p w14:paraId="4B81697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000000" w14:paraId="0B7CDEAF" w14:textId="77777777">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14:paraId="1190A7C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Примечания</w:t>
            </w:r>
          </w:p>
          <w:p w14:paraId="7581412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На мостовом сооружении и примыкающих к нему участках подходов протяженностью 100 м выбирают наименьшее значение радиуса кр</w:t>
            </w:r>
            <w:r>
              <w:rPr>
                <w:rFonts w:ascii="Times New Roman" w:hAnsi="Times New Roman" w:cs="Times New Roman"/>
                <w:sz w:val="24"/>
                <w:szCs w:val="24"/>
              </w:rPr>
              <w:t xml:space="preserve">ивой в плане </w:t>
            </w:r>
            <w:r>
              <w:rPr>
                <w:rFonts w:ascii="Times New Roman" w:hAnsi="Times New Roman" w:cs="Times New Roman"/>
                <w:sz w:val="24"/>
                <w:szCs w:val="24"/>
              </w:rPr>
              <w:t>R</w:t>
            </w:r>
            <w:r>
              <w:rPr>
                <w:rFonts w:ascii="Times New Roman" w:hAnsi="Times New Roman" w:cs="Times New Roman"/>
                <w:sz w:val="24"/>
                <w:szCs w:val="24"/>
              </w:rPr>
              <w:t xml:space="preserve"> и наибольшее значение продольного уклона </w:t>
            </w:r>
            <w:r>
              <w:rPr>
                <w:rFonts w:ascii="Times New Roman" w:hAnsi="Times New Roman" w:cs="Times New Roman"/>
                <w:sz w:val="24"/>
                <w:szCs w:val="24"/>
              </w:rPr>
              <w:t>i</w:t>
            </w:r>
            <w:r>
              <w:rPr>
                <w:rFonts w:ascii="Times New Roman" w:hAnsi="Times New Roman" w:cs="Times New Roman"/>
                <w:sz w:val="24"/>
                <w:szCs w:val="24"/>
              </w:rPr>
              <w:t>.</w:t>
            </w:r>
          </w:p>
          <w:p w14:paraId="7AAE4AE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Если значения радиуса и уклона окажутся в разных группах, принимают группу с более сложными условиями движения.</w:t>
            </w:r>
          </w:p>
        </w:tc>
      </w:tr>
    </w:tbl>
    <w:p w14:paraId="507793C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8.1.6 Минимальные уровни удерживающей способности ограждений, устанавливаемых на </w:t>
      </w:r>
      <w:r>
        <w:rPr>
          <w:rFonts w:ascii="Times New Roman" w:hAnsi="Times New Roman" w:cs="Times New Roman"/>
          <w:sz w:val="24"/>
          <w:szCs w:val="24"/>
        </w:rPr>
        <w:t>городских дорогах и улицах, улицах и дорогах сельских поселений и мостовых сооружениях на них, определяют по таблице 20.</w:t>
      </w:r>
    </w:p>
    <w:p w14:paraId="166DEA1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1BABDF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41764E2"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20</w:t>
      </w:r>
    </w:p>
    <w:p w14:paraId="5086010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FE1411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F8B760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Минимальные уровни удерживающей способности ограждений на городских дорогах и улицах, улицах и дорогах сельских поселени</w:t>
      </w:r>
      <w:r>
        <w:rPr>
          <w:rFonts w:ascii="Times New Roman" w:hAnsi="Times New Roman" w:cs="Times New Roman"/>
          <w:sz w:val="24"/>
          <w:szCs w:val="24"/>
        </w:rPr>
        <w:t>й и мостовых сооружениях на них</w:t>
      </w:r>
    </w:p>
    <w:p w14:paraId="643D01B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960"/>
        <w:gridCol w:w="1073"/>
        <w:gridCol w:w="810"/>
        <w:gridCol w:w="1620"/>
        <w:gridCol w:w="1620"/>
      </w:tblGrid>
      <w:tr w:rsidR="00000000" w14:paraId="1D399083"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1377319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Категории городских дорог и улиц, улиц и дорог сельских поселений</w:t>
            </w:r>
          </w:p>
        </w:tc>
        <w:tc>
          <w:tcPr>
            <w:tcW w:w="990" w:type="dxa"/>
            <w:vMerge w:val="restart"/>
            <w:tcBorders>
              <w:top w:val="single" w:sz="6" w:space="0" w:color="auto"/>
              <w:left w:val="single" w:sz="6" w:space="0" w:color="auto"/>
              <w:bottom w:val="nil"/>
              <w:right w:val="single" w:sz="6" w:space="0" w:color="auto"/>
            </w:tcBorders>
          </w:tcPr>
          <w:p w14:paraId="5EB5D6C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дорожных условий</w:t>
            </w:r>
          </w:p>
        </w:tc>
        <w:tc>
          <w:tcPr>
            <w:tcW w:w="810" w:type="dxa"/>
            <w:vMerge w:val="restart"/>
            <w:tcBorders>
              <w:top w:val="single" w:sz="6" w:space="0" w:color="auto"/>
              <w:left w:val="single" w:sz="6" w:space="0" w:color="auto"/>
              <w:bottom w:val="nil"/>
              <w:right w:val="single" w:sz="6" w:space="0" w:color="auto"/>
            </w:tcBorders>
          </w:tcPr>
          <w:p w14:paraId="00FD6C3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Дороги и улицы</w:t>
            </w:r>
          </w:p>
        </w:tc>
        <w:tc>
          <w:tcPr>
            <w:tcW w:w="3240" w:type="dxa"/>
            <w:gridSpan w:val="2"/>
            <w:tcBorders>
              <w:top w:val="single" w:sz="6" w:space="0" w:color="auto"/>
              <w:left w:val="single" w:sz="6" w:space="0" w:color="auto"/>
              <w:bottom w:val="single" w:sz="6" w:space="0" w:color="auto"/>
              <w:right w:val="single" w:sz="6" w:space="0" w:color="auto"/>
            </w:tcBorders>
          </w:tcPr>
          <w:p w14:paraId="152DE86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Мостовые сооружения</w:t>
            </w:r>
          </w:p>
        </w:tc>
      </w:tr>
      <w:tr w:rsidR="00000000" w14:paraId="37E99C63"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nil"/>
              <w:right w:val="single" w:sz="6" w:space="0" w:color="auto"/>
            </w:tcBorders>
          </w:tcPr>
          <w:p w14:paraId="4469AF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vMerge/>
            <w:tcBorders>
              <w:top w:val="nil"/>
              <w:left w:val="single" w:sz="6" w:space="0" w:color="auto"/>
              <w:bottom w:val="nil"/>
              <w:right w:val="single" w:sz="6" w:space="0" w:color="auto"/>
            </w:tcBorders>
          </w:tcPr>
          <w:p w14:paraId="257C6C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316BFE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14:paraId="170090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тротуарами или служебными проходами</w:t>
            </w:r>
          </w:p>
        </w:tc>
        <w:tc>
          <w:tcPr>
            <w:tcW w:w="1620" w:type="dxa"/>
            <w:tcBorders>
              <w:top w:val="single" w:sz="6" w:space="0" w:color="auto"/>
              <w:left w:val="single" w:sz="6" w:space="0" w:color="auto"/>
              <w:bottom w:val="single" w:sz="6" w:space="0" w:color="auto"/>
              <w:right w:val="single" w:sz="6" w:space="0" w:color="auto"/>
            </w:tcBorders>
          </w:tcPr>
          <w:p w14:paraId="0BC5A2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тротуаров или служебных проходов</w:t>
            </w:r>
          </w:p>
        </w:tc>
      </w:tr>
      <w:tr w:rsidR="00000000" w14:paraId="0922FC49"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182157F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vMerge/>
            <w:tcBorders>
              <w:top w:val="nil"/>
              <w:left w:val="single" w:sz="6" w:space="0" w:color="auto"/>
              <w:bottom w:val="single" w:sz="6" w:space="0" w:color="auto"/>
              <w:right w:val="single" w:sz="6" w:space="0" w:color="auto"/>
            </w:tcBorders>
          </w:tcPr>
          <w:p w14:paraId="5239261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050" w:type="dxa"/>
            <w:gridSpan w:val="3"/>
            <w:tcBorders>
              <w:top w:val="single" w:sz="6" w:space="0" w:color="auto"/>
              <w:left w:val="single" w:sz="6" w:space="0" w:color="auto"/>
              <w:bottom w:val="single" w:sz="6" w:space="0" w:color="auto"/>
              <w:right w:val="single" w:sz="6" w:space="0" w:color="auto"/>
            </w:tcBorders>
          </w:tcPr>
          <w:p w14:paraId="75779F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Уровни удержива</w:t>
            </w:r>
            <w:r>
              <w:rPr>
                <w:rFonts w:ascii="Times New Roman" w:hAnsi="Times New Roman" w:cs="Times New Roman"/>
                <w:sz w:val="24"/>
                <w:szCs w:val="24"/>
              </w:rPr>
              <w:t>ющей способности</w:t>
            </w:r>
          </w:p>
        </w:tc>
      </w:tr>
      <w:tr w:rsidR="00000000" w14:paraId="5FECD15F"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1E353C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городские дороги скоростного движения.</w:t>
            </w:r>
          </w:p>
          <w:p w14:paraId="7B50C65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Магистральные улицы общегородского значения непрерывного движения</w:t>
            </w:r>
          </w:p>
        </w:tc>
        <w:tc>
          <w:tcPr>
            <w:tcW w:w="990" w:type="dxa"/>
            <w:tcBorders>
              <w:top w:val="single" w:sz="6" w:space="0" w:color="auto"/>
              <w:left w:val="single" w:sz="6" w:space="0" w:color="auto"/>
              <w:bottom w:val="single" w:sz="6" w:space="0" w:color="auto"/>
              <w:right w:val="single" w:sz="6" w:space="0" w:color="auto"/>
            </w:tcBorders>
          </w:tcPr>
          <w:p w14:paraId="64D6816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w:t>
            </w:r>
          </w:p>
        </w:tc>
        <w:tc>
          <w:tcPr>
            <w:tcW w:w="810" w:type="dxa"/>
            <w:tcBorders>
              <w:top w:val="single" w:sz="6" w:space="0" w:color="auto"/>
              <w:left w:val="single" w:sz="6" w:space="0" w:color="auto"/>
              <w:bottom w:val="single" w:sz="6" w:space="0" w:color="auto"/>
              <w:right w:val="single" w:sz="6" w:space="0" w:color="auto"/>
            </w:tcBorders>
          </w:tcPr>
          <w:p w14:paraId="142E248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 (У5)</w:t>
            </w:r>
          </w:p>
        </w:tc>
        <w:tc>
          <w:tcPr>
            <w:tcW w:w="1620" w:type="dxa"/>
            <w:tcBorders>
              <w:top w:val="single" w:sz="6" w:space="0" w:color="auto"/>
              <w:left w:val="single" w:sz="6" w:space="0" w:color="auto"/>
              <w:bottom w:val="single" w:sz="6" w:space="0" w:color="auto"/>
              <w:right w:val="single" w:sz="6" w:space="0" w:color="auto"/>
            </w:tcBorders>
          </w:tcPr>
          <w:p w14:paraId="493B408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У6 (У5)</w:t>
            </w:r>
          </w:p>
        </w:tc>
        <w:tc>
          <w:tcPr>
            <w:tcW w:w="1620" w:type="dxa"/>
            <w:tcBorders>
              <w:top w:val="single" w:sz="6" w:space="0" w:color="auto"/>
              <w:left w:val="single" w:sz="6" w:space="0" w:color="auto"/>
              <w:bottom w:val="single" w:sz="6" w:space="0" w:color="auto"/>
              <w:right w:val="single" w:sz="6" w:space="0" w:color="auto"/>
            </w:tcBorders>
          </w:tcPr>
          <w:p w14:paraId="012768D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У7 (У5)</w:t>
            </w:r>
          </w:p>
        </w:tc>
      </w:tr>
      <w:tr w:rsidR="00000000" w14:paraId="2CC646F3"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1B2913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14:paraId="11D3D56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w:t>
            </w:r>
          </w:p>
        </w:tc>
        <w:tc>
          <w:tcPr>
            <w:tcW w:w="810" w:type="dxa"/>
            <w:tcBorders>
              <w:top w:val="single" w:sz="6" w:space="0" w:color="auto"/>
              <w:left w:val="single" w:sz="6" w:space="0" w:color="auto"/>
              <w:bottom w:val="single" w:sz="6" w:space="0" w:color="auto"/>
              <w:right w:val="single" w:sz="6" w:space="0" w:color="auto"/>
            </w:tcBorders>
          </w:tcPr>
          <w:p w14:paraId="06AF1D9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 (У4)</w:t>
            </w:r>
          </w:p>
        </w:tc>
        <w:tc>
          <w:tcPr>
            <w:tcW w:w="1620" w:type="dxa"/>
            <w:tcBorders>
              <w:top w:val="single" w:sz="6" w:space="0" w:color="auto"/>
              <w:left w:val="single" w:sz="6" w:space="0" w:color="auto"/>
              <w:bottom w:val="single" w:sz="6" w:space="0" w:color="auto"/>
              <w:right w:val="single" w:sz="6" w:space="0" w:color="auto"/>
            </w:tcBorders>
          </w:tcPr>
          <w:p w14:paraId="070E509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 (У4)</w:t>
            </w:r>
          </w:p>
        </w:tc>
        <w:tc>
          <w:tcPr>
            <w:tcW w:w="1620" w:type="dxa"/>
            <w:tcBorders>
              <w:top w:val="single" w:sz="6" w:space="0" w:color="auto"/>
              <w:left w:val="single" w:sz="6" w:space="0" w:color="auto"/>
              <w:bottom w:val="single" w:sz="6" w:space="0" w:color="auto"/>
              <w:right w:val="single" w:sz="6" w:space="0" w:color="auto"/>
            </w:tcBorders>
          </w:tcPr>
          <w:p w14:paraId="4B378A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 (У4)</w:t>
            </w:r>
          </w:p>
        </w:tc>
      </w:tr>
      <w:tr w:rsidR="00000000" w14:paraId="54C3DA5C"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4D9C99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городские дороги регулируемого движения.</w:t>
            </w:r>
          </w:p>
          <w:p w14:paraId="0BB8451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w:t>
            </w:r>
            <w:r>
              <w:rPr>
                <w:rFonts w:ascii="Times New Roman" w:hAnsi="Times New Roman" w:cs="Times New Roman"/>
                <w:sz w:val="24"/>
                <w:szCs w:val="24"/>
              </w:rPr>
              <w:t>льные улицы общегородского значения регулируемого движения</w:t>
            </w:r>
          </w:p>
        </w:tc>
        <w:tc>
          <w:tcPr>
            <w:tcW w:w="990" w:type="dxa"/>
            <w:tcBorders>
              <w:top w:val="single" w:sz="6" w:space="0" w:color="auto"/>
              <w:left w:val="single" w:sz="6" w:space="0" w:color="auto"/>
              <w:bottom w:val="single" w:sz="6" w:space="0" w:color="auto"/>
              <w:right w:val="single" w:sz="6" w:space="0" w:color="auto"/>
            </w:tcBorders>
          </w:tcPr>
          <w:p w14:paraId="3740766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w:t>
            </w:r>
          </w:p>
        </w:tc>
        <w:tc>
          <w:tcPr>
            <w:tcW w:w="810" w:type="dxa"/>
            <w:tcBorders>
              <w:top w:val="single" w:sz="6" w:space="0" w:color="auto"/>
              <w:left w:val="single" w:sz="6" w:space="0" w:color="auto"/>
              <w:bottom w:val="single" w:sz="6" w:space="0" w:color="auto"/>
              <w:right w:val="single" w:sz="6" w:space="0" w:color="auto"/>
            </w:tcBorders>
          </w:tcPr>
          <w:p w14:paraId="3F0B13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620" w:type="dxa"/>
            <w:tcBorders>
              <w:top w:val="single" w:sz="6" w:space="0" w:color="auto"/>
              <w:left w:val="single" w:sz="6" w:space="0" w:color="auto"/>
              <w:bottom w:val="single" w:sz="6" w:space="0" w:color="auto"/>
              <w:right w:val="single" w:sz="6" w:space="0" w:color="auto"/>
            </w:tcBorders>
          </w:tcPr>
          <w:p w14:paraId="26F702C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620" w:type="dxa"/>
            <w:tcBorders>
              <w:top w:val="single" w:sz="6" w:space="0" w:color="auto"/>
              <w:left w:val="single" w:sz="6" w:space="0" w:color="auto"/>
              <w:bottom w:val="single" w:sz="6" w:space="0" w:color="auto"/>
              <w:right w:val="single" w:sz="6" w:space="0" w:color="auto"/>
            </w:tcBorders>
          </w:tcPr>
          <w:p w14:paraId="6D32E68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r>
      <w:tr w:rsidR="00000000" w14:paraId="7529328A"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789CD02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14:paraId="32EAC5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w:t>
            </w:r>
          </w:p>
        </w:tc>
        <w:tc>
          <w:tcPr>
            <w:tcW w:w="810" w:type="dxa"/>
            <w:tcBorders>
              <w:top w:val="single" w:sz="6" w:space="0" w:color="auto"/>
              <w:left w:val="single" w:sz="6" w:space="0" w:color="auto"/>
              <w:bottom w:val="single" w:sz="6" w:space="0" w:color="auto"/>
              <w:right w:val="single" w:sz="6" w:space="0" w:color="auto"/>
            </w:tcBorders>
          </w:tcPr>
          <w:p w14:paraId="73B3551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620" w:type="dxa"/>
            <w:tcBorders>
              <w:top w:val="single" w:sz="6" w:space="0" w:color="auto"/>
              <w:left w:val="single" w:sz="6" w:space="0" w:color="auto"/>
              <w:bottom w:val="single" w:sz="6" w:space="0" w:color="auto"/>
              <w:right w:val="single" w:sz="6" w:space="0" w:color="auto"/>
            </w:tcBorders>
          </w:tcPr>
          <w:p w14:paraId="41D32FD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620" w:type="dxa"/>
            <w:tcBorders>
              <w:top w:val="single" w:sz="6" w:space="0" w:color="auto"/>
              <w:left w:val="single" w:sz="6" w:space="0" w:color="auto"/>
              <w:bottom w:val="single" w:sz="6" w:space="0" w:color="auto"/>
              <w:right w:val="single" w:sz="6" w:space="0" w:color="auto"/>
            </w:tcBorders>
          </w:tcPr>
          <w:p w14:paraId="5DDFFE3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78D89F9F"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4884C3C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Магистральные улицы районного значения, основные улицы сельских поселении</w:t>
            </w:r>
          </w:p>
        </w:tc>
        <w:tc>
          <w:tcPr>
            <w:tcW w:w="990" w:type="dxa"/>
            <w:tcBorders>
              <w:top w:val="single" w:sz="6" w:space="0" w:color="auto"/>
              <w:left w:val="single" w:sz="6" w:space="0" w:color="auto"/>
              <w:bottom w:val="single" w:sz="6" w:space="0" w:color="auto"/>
              <w:right w:val="single" w:sz="6" w:space="0" w:color="auto"/>
            </w:tcBorders>
          </w:tcPr>
          <w:p w14:paraId="2858906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w:t>
            </w:r>
          </w:p>
        </w:tc>
        <w:tc>
          <w:tcPr>
            <w:tcW w:w="810" w:type="dxa"/>
            <w:tcBorders>
              <w:top w:val="single" w:sz="6" w:space="0" w:color="auto"/>
              <w:left w:val="single" w:sz="6" w:space="0" w:color="auto"/>
              <w:bottom w:val="single" w:sz="6" w:space="0" w:color="auto"/>
              <w:right w:val="single" w:sz="6" w:space="0" w:color="auto"/>
            </w:tcBorders>
          </w:tcPr>
          <w:p w14:paraId="68A9703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620" w:type="dxa"/>
            <w:tcBorders>
              <w:top w:val="single" w:sz="6" w:space="0" w:color="auto"/>
              <w:left w:val="single" w:sz="6" w:space="0" w:color="auto"/>
              <w:bottom w:val="single" w:sz="6" w:space="0" w:color="auto"/>
              <w:right w:val="single" w:sz="6" w:space="0" w:color="auto"/>
            </w:tcBorders>
          </w:tcPr>
          <w:p w14:paraId="4743379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620" w:type="dxa"/>
            <w:tcBorders>
              <w:top w:val="single" w:sz="6" w:space="0" w:color="auto"/>
              <w:left w:val="single" w:sz="6" w:space="0" w:color="auto"/>
              <w:bottom w:val="single" w:sz="6" w:space="0" w:color="auto"/>
              <w:right w:val="single" w:sz="6" w:space="0" w:color="auto"/>
            </w:tcBorders>
          </w:tcPr>
          <w:p w14:paraId="78B9540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4A180421"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2970A1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14:paraId="60E901A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w:t>
            </w:r>
          </w:p>
        </w:tc>
        <w:tc>
          <w:tcPr>
            <w:tcW w:w="810" w:type="dxa"/>
            <w:tcBorders>
              <w:top w:val="single" w:sz="6" w:space="0" w:color="auto"/>
              <w:left w:val="single" w:sz="6" w:space="0" w:color="auto"/>
              <w:bottom w:val="single" w:sz="6" w:space="0" w:color="auto"/>
              <w:right w:val="single" w:sz="6" w:space="0" w:color="auto"/>
            </w:tcBorders>
          </w:tcPr>
          <w:p w14:paraId="65F0649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620" w:type="dxa"/>
            <w:tcBorders>
              <w:top w:val="single" w:sz="6" w:space="0" w:color="auto"/>
              <w:left w:val="single" w:sz="6" w:space="0" w:color="auto"/>
              <w:bottom w:val="single" w:sz="6" w:space="0" w:color="auto"/>
              <w:right w:val="single" w:sz="6" w:space="0" w:color="auto"/>
            </w:tcBorders>
          </w:tcPr>
          <w:p w14:paraId="524FCC4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620" w:type="dxa"/>
            <w:tcBorders>
              <w:top w:val="single" w:sz="6" w:space="0" w:color="auto"/>
              <w:left w:val="single" w:sz="6" w:space="0" w:color="auto"/>
              <w:bottom w:val="single" w:sz="6" w:space="0" w:color="auto"/>
              <w:right w:val="single" w:sz="6" w:space="0" w:color="auto"/>
            </w:tcBorders>
          </w:tcPr>
          <w:p w14:paraId="5A5D587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43740C9F" w14:textId="77777777">
        <w:tblPrEx>
          <w:tblCellMar>
            <w:top w:w="0" w:type="dxa"/>
            <w:left w:w="0" w:type="dxa"/>
            <w:bottom w:w="0" w:type="dxa"/>
            <w:right w:w="0" w:type="dxa"/>
          </w:tblCellMar>
        </w:tblPrEx>
        <w:trPr>
          <w:jc w:val="center"/>
        </w:trPr>
        <w:tc>
          <w:tcPr>
            <w:tcW w:w="3960" w:type="dxa"/>
            <w:vMerge w:val="restart"/>
            <w:tcBorders>
              <w:top w:val="single" w:sz="6" w:space="0" w:color="auto"/>
              <w:left w:val="single" w:sz="6" w:space="0" w:color="auto"/>
              <w:bottom w:val="nil"/>
              <w:right w:val="single" w:sz="6" w:space="0" w:color="auto"/>
            </w:tcBorders>
          </w:tcPr>
          <w:p w14:paraId="16634E9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Улицы и дороги местного значения, местные улицы и дороги, проезды</w:t>
            </w:r>
          </w:p>
        </w:tc>
        <w:tc>
          <w:tcPr>
            <w:tcW w:w="990" w:type="dxa"/>
            <w:tcBorders>
              <w:top w:val="single" w:sz="6" w:space="0" w:color="auto"/>
              <w:left w:val="single" w:sz="6" w:space="0" w:color="auto"/>
              <w:bottom w:val="single" w:sz="6" w:space="0" w:color="auto"/>
              <w:right w:val="single" w:sz="6" w:space="0" w:color="auto"/>
            </w:tcBorders>
          </w:tcPr>
          <w:p w14:paraId="7ACAC03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w:t>
            </w:r>
          </w:p>
        </w:tc>
        <w:tc>
          <w:tcPr>
            <w:tcW w:w="810" w:type="dxa"/>
            <w:vMerge w:val="restart"/>
            <w:tcBorders>
              <w:top w:val="single" w:sz="6" w:space="0" w:color="auto"/>
              <w:left w:val="single" w:sz="6" w:space="0" w:color="auto"/>
              <w:bottom w:val="nil"/>
              <w:right w:val="single" w:sz="6" w:space="0" w:color="auto"/>
            </w:tcBorders>
          </w:tcPr>
          <w:p w14:paraId="4F3CAA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620" w:type="dxa"/>
            <w:tcBorders>
              <w:top w:val="single" w:sz="6" w:space="0" w:color="auto"/>
              <w:left w:val="single" w:sz="6" w:space="0" w:color="auto"/>
              <w:bottom w:val="single" w:sz="6" w:space="0" w:color="auto"/>
              <w:right w:val="single" w:sz="6" w:space="0" w:color="auto"/>
            </w:tcBorders>
          </w:tcPr>
          <w:p w14:paraId="6570D2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2</w:t>
            </w:r>
          </w:p>
        </w:tc>
        <w:tc>
          <w:tcPr>
            <w:tcW w:w="1620" w:type="dxa"/>
            <w:tcBorders>
              <w:top w:val="single" w:sz="6" w:space="0" w:color="auto"/>
              <w:left w:val="single" w:sz="6" w:space="0" w:color="auto"/>
              <w:bottom w:val="single" w:sz="6" w:space="0" w:color="auto"/>
              <w:right w:val="single" w:sz="6" w:space="0" w:color="auto"/>
            </w:tcBorders>
          </w:tcPr>
          <w:p w14:paraId="3455323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42C4DBBE" w14:textId="77777777">
        <w:tblPrEx>
          <w:tblCellMar>
            <w:top w:w="0" w:type="dxa"/>
            <w:left w:w="0" w:type="dxa"/>
            <w:bottom w:w="0" w:type="dxa"/>
            <w:right w:w="0" w:type="dxa"/>
          </w:tblCellMar>
        </w:tblPrEx>
        <w:trPr>
          <w:jc w:val="center"/>
        </w:trPr>
        <w:tc>
          <w:tcPr>
            <w:tcW w:w="3960" w:type="dxa"/>
            <w:vMerge/>
            <w:tcBorders>
              <w:top w:val="nil"/>
              <w:left w:val="single" w:sz="6" w:space="0" w:color="auto"/>
              <w:bottom w:val="single" w:sz="6" w:space="0" w:color="auto"/>
              <w:right w:val="single" w:sz="6" w:space="0" w:color="auto"/>
            </w:tcBorders>
          </w:tcPr>
          <w:p w14:paraId="561502C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14:paraId="7F1896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w:t>
            </w:r>
          </w:p>
        </w:tc>
        <w:tc>
          <w:tcPr>
            <w:tcW w:w="810" w:type="dxa"/>
            <w:vMerge/>
            <w:tcBorders>
              <w:top w:val="nil"/>
              <w:left w:val="single" w:sz="6" w:space="0" w:color="auto"/>
              <w:bottom w:val="single" w:sz="6" w:space="0" w:color="auto"/>
              <w:right w:val="single" w:sz="6" w:space="0" w:color="auto"/>
            </w:tcBorders>
          </w:tcPr>
          <w:p w14:paraId="6D4E24B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14:paraId="69E439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620" w:type="dxa"/>
            <w:tcBorders>
              <w:top w:val="single" w:sz="6" w:space="0" w:color="auto"/>
              <w:left w:val="single" w:sz="6" w:space="0" w:color="auto"/>
              <w:bottom w:val="single" w:sz="6" w:space="0" w:color="auto"/>
              <w:right w:val="single" w:sz="6" w:space="0" w:color="auto"/>
            </w:tcBorders>
          </w:tcPr>
          <w:p w14:paraId="73774C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40A1C3B8"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152ED4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 Значения в скобках относятся к ограждениям, устанавливаемым на разделительной полосе.</w:t>
            </w:r>
          </w:p>
        </w:tc>
      </w:tr>
    </w:tbl>
    <w:p w14:paraId="18DE3FA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 группе Е относят участки городских дорог и улиц:</w:t>
      </w:r>
    </w:p>
    <w:p w14:paraId="213C293B" w14:textId="32CC0A66"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продольным уклоном не менее 50 </w:t>
      </w:r>
      <w:r w:rsidR="00E71578">
        <w:rPr>
          <w:rFonts w:ascii="Times New Roman" w:hAnsi="Times New Roman" w:cs="Times New Roman"/>
          <w:noProof/>
          <w:sz w:val="24"/>
          <w:szCs w:val="24"/>
        </w:rPr>
        <w:drawing>
          <wp:inline distT="0" distB="0" distL="0" distR="0" wp14:anchorId="5287BA66" wp14:editId="28FDFC7D">
            <wp:extent cx="308610" cy="20193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w:t>
      </w:r>
    </w:p>
    <w:p w14:paraId="1C068E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которых массивные препятствия расположены на разделительной полосе или сбоку от проезжей части на расстоянии 4 м и менее от ее кромки;</w:t>
      </w:r>
    </w:p>
    <w:p w14:paraId="42895B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насыпи высотой не менее 5 м при расстоянии между бордюрным камнем и бровк</w:t>
      </w:r>
      <w:r>
        <w:rPr>
          <w:rFonts w:ascii="Times New Roman" w:hAnsi="Times New Roman" w:cs="Times New Roman"/>
          <w:sz w:val="24"/>
          <w:szCs w:val="24"/>
        </w:rPr>
        <w:t>ой земляного полотна не более 10 м;</w:t>
      </w:r>
    </w:p>
    <w:p w14:paraId="2A778B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 водотоков или водоемов глубиной более 1 м, находящихся на расстоянии не более 10 м от бордюрного камня;</w:t>
      </w:r>
    </w:p>
    <w:p w14:paraId="473505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набережной;</w:t>
      </w:r>
    </w:p>
    <w:p w14:paraId="58104BF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подпорными стенами на расстоянии не более 4 м от кромки проезжей части.</w:t>
      </w:r>
    </w:p>
    <w:p w14:paraId="044041E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группе Ж относят</w:t>
      </w:r>
      <w:r>
        <w:rPr>
          <w:rFonts w:ascii="Times New Roman" w:hAnsi="Times New Roman" w:cs="Times New Roman"/>
          <w:sz w:val="24"/>
          <w:szCs w:val="24"/>
        </w:rPr>
        <w:t xml:space="preserve"> участки городских дорог и улиц:</w:t>
      </w:r>
    </w:p>
    <w:p w14:paraId="302D84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без массивных препятствий на разделительной полосе шириной не более 4 м;</w:t>
      </w:r>
    </w:p>
    <w:p w14:paraId="5D3D277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насыпи высотой от 2 до 5 м при расстоянии между бордюрным камнем и бровкой земляного полотна не более 10 м;</w:t>
      </w:r>
    </w:p>
    <w:p w14:paraId="0E1F644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 боковыми разделительными полоса</w:t>
      </w:r>
      <w:r>
        <w:rPr>
          <w:rFonts w:ascii="Times New Roman" w:hAnsi="Times New Roman" w:cs="Times New Roman"/>
          <w:sz w:val="24"/>
          <w:szCs w:val="24"/>
        </w:rPr>
        <w:t>ми шириной не более 4 м с двусторонним движением на боковых проездах.</w:t>
      </w:r>
    </w:p>
    <w:p w14:paraId="6557018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условия на мостовых сооружениях в городах относят к группе Е в следующих случаях:</w:t>
      </w:r>
    </w:p>
    <w:p w14:paraId="55E1D2E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мостовое сооружение пересекает железные дороги, интенсивность движения по главным путям котор</w:t>
      </w:r>
      <w:r>
        <w:rPr>
          <w:rFonts w:ascii="Times New Roman" w:hAnsi="Times New Roman" w:cs="Times New Roman"/>
          <w:sz w:val="24"/>
          <w:szCs w:val="24"/>
        </w:rPr>
        <w:t>ых составляет более 100 поезд./сут, открытые линии метрополитена или трамвая;</w:t>
      </w:r>
    </w:p>
    <w:p w14:paraId="53640F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мостовом сооружении, расположенном на магистральной городской дороге или магистральной улице, трамвайные пути размещены на обособленном полотне;</w:t>
      </w:r>
    </w:p>
    <w:p w14:paraId="40A8155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проезжая часть на мостовом</w:t>
      </w:r>
      <w:r>
        <w:rPr>
          <w:rFonts w:ascii="Times New Roman" w:hAnsi="Times New Roman" w:cs="Times New Roman"/>
          <w:sz w:val="24"/>
          <w:szCs w:val="24"/>
        </w:rPr>
        <w:t xml:space="preserve"> сооружении расположена в одном уровне с железнодорожными путями или путями метро;</w:t>
      </w:r>
    </w:p>
    <w:p w14:paraId="0B4736BF" w14:textId="4F9866A2"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проезжая часть на мостовом сооружении магистральной городской дороги или </w:t>
      </w:r>
      <w:r>
        <w:rPr>
          <w:rFonts w:ascii="Times New Roman" w:hAnsi="Times New Roman" w:cs="Times New Roman"/>
          <w:sz w:val="24"/>
          <w:szCs w:val="24"/>
        </w:rPr>
        <w:lastRenderedPageBreak/>
        <w:t>магистральной улицы общегородского значения или перед ним на участке длиной 100 м имеет продольный</w:t>
      </w:r>
      <w:r>
        <w:rPr>
          <w:rFonts w:ascii="Times New Roman" w:hAnsi="Times New Roman" w:cs="Times New Roman"/>
          <w:sz w:val="24"/>
          <w:szCs w:val="24"/>
        </w:rPr>
        <w:t xml:space="preserve"> уклон от 40 до 50 </w:t>
      </w:r>
      <w:r w:rsidR="00E71578">
        <w:rPr>
          <w:rFonts w:ascii="Times New Roman" w:hAnsi="Times New Roman" w:cs="Times New Roman"/>
          <w:noProof/>
          <w:sz w:val="24"/>
          <w:szCs w:val="24"/>
        </w:rPr>
        <w:drawing>
          <wp:inline distT="0" distB="0" distL="0" distR="0" wp14:anchorId="3C06B365" wp14:editId="14C473BA">
            <wp:extent cx="308610" cy="20193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при длине сооружения более 100 м и более 50 </w:t>
      </w:r>
      <w:r w:rsidR="00E71578">
        <w:rPr>
          <w:rFonts w:ascii="Times New Roman" w:hAnsi="Times New Roman" w:cs="Times New Roman"/>
          <w:noProof/>
          <w:sz w:val="24"/>
          <w:szCs w:val="24"/>
        </w:rPr>
        <w:drawing>
          <wp:inline distT="0" distB="0" distL="0" distR="0" wp14:anchorId="681D0973" wp14:editId="1B81A3BA">
            <wp:extent cx="308610" cy="20193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 при длине сооружения не более 100 м;</w:t>
      </w:r>
    </w:p>
    <w:p w14:paraId="460C013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проезжая часть мостового сооружения расположена на расстоянии более 5 м от п</w:t>
      </w:r>
      <w:r>
        <w:rPr>
          <w:rFonts w:ascii="Times New Roman" w:hAnsi="Times New Roman" w:cs="Times New Roman"/>
          <w:sz w:val="24"/>
          <w:szCs w:val="24"/>
        </w:rPr>
        <w:t>оверхности водотока или водоема глубиной более 1 м;</w:t>
      </w:r>
    </w:p>
    <w:p w14:paraId="5596C3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длина мостового сооружения более 250 м;</w:t>
      </w:r>
    </w:p>
    <w:p w14:paraId="13E0FF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эстакады третьего и выше уровней пересечений в разных уровнях.</w:t>
      </w:r>
    </w:p>
    <w:p w14:paraId="39B8E41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всех других случаев дорожные условия на мостовых сооружениях в городах относят к группе Ж.</w:t>
      </w:r>
    </w:p>
    <w:p w14:paraId="0514449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1.7 Минимальные уровни удерживающей способности ограждений, устанавливаемых на съездах пересечений и примыканий в разных уровнях автомобильных дорог, городских дорог и улиц, принимают равными:</w:t>
      </w:r>
    </w:p>
    <w:p w14:paraId="7597373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У3 - для ограждений, устанавливаемых на правоповоротных съезд</w:t>
      </w:r>
      <w:r>
        <w:rPr>
          <w:rFonts w:ascii="Times New Roman" w:hAnsi="Times New Roman" w:cs="Times New Roman"/>
          <w:sz w:val="24"/>
          <w:szCs w:val="24"/>
        </w:rPr>
        <w:t>ах с одной полосой движения;</w:t>
      </w:r>
    </w:p>
    <w:p w14:paraId="452DBF8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У4 - для ограждений, устанавливаемых на правоповоротных съездах с двумя полосами движения и на левоповоротных съездах;</w:t>
      </w:r>
    </w:p>
    <w:p w14:paraId="071863D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У5 - для ограждений, устанавливаемых на мостовых сооружениях съездов.</w:t>
      </w:r>
    </w:p>
    <w:p w14:paraId="4DBB473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Минимальные уровни удерживающей сп</w:t>
      </w:r>
      <w:r>
        <w:rPr>
          <w:rFonts w:ascii="Times New Roman" w:hAnsi="Times New Roman" w:cs="Times New Roman"/>
          <w:sz w:val="24"/>
          <w:szCs w:val="24"/>
        </w:rPr>
        <w:t>особности для ограждений, устанавливаемых в автодорожных тоннелях, должны соответствовать требованиям таблицы 21, приведенным для случаев наличия в тоннеле пешеходного тротуара или служебного прохода. Уровни удерживающей способности ограждений на разделите</w:t>
      </w:r>
      <w:r>
        <w:rPr>
          <w:rFonts w:ascii="Times New Roman" w:hAnsi="Times New Roman" w:cs="Times New Roman"/>
          <w:sz w:val="24"/>
          <w:szCs w:val="24"/>
        </w:rPr>
        <w:t>льной полосе тоннелей и у центральных разделительных опор принимают аналогично уровням для разделительных полос на автомобильных или городских дорогах и улицах.</w:t>
      </w:r>
    </w:p>
    <w:p w14:paraId="24A7B2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тоннеля менее 200 м уровни удерживающей способности ограждений по таблице 21 перед тр</w:t>
      </w:r>
      <w:r>
        <w:rPr>
          <w:rFonts w:ascii="Times New Roman" w:hAnsi="Times New Roman" w:cs="Times New Roman"/>
          <w:sz w:val="24"/>
          <w:szCs w:val="24"/>
        </w:rPr>
        <w:t xml:space="preserve">отуаром или служебным проходом понижают на единицу, кроме ограждения уровня У1, вместо применения которого в этом случае в качестве альтернативы допускается подъем тротуара или служебного прохода на высоту 0,4 м (в этом случае функции ограждения выполняет </w:t>
      </w:r>
      <w:r>
        <w:rPr>
          <w:rFonts w:ascii="Times New Roman" w:hAnsi="Times New Roman" w:cs="Times New Roman"/>
          <w:sz w:val="24"/>
          <w:szCs w:val="24"/>
        </w:rPr>
        <w:t>бордюрный камень).</w:t>
      </w:r>
    </w:p>
    <w:p w14:paraId="5068F80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5FFD0D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1FB15E8"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21</w:t>
      </w:r>
    </w:p>
    <w:p w14:paraId="3884244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071483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4ECEA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Минимальные уровни удерживающей способности ограждений, устанавливаемых перед тротуаром или служебным проходом в тоннелях для случаев с различным продольным уклоном </w:t>
      </w:r>
      <w:r>
        <w:rPr>
          <w:rFonts w:ascii="Times New Roman" w:hAnsi="Times New Roman" w:cs="Times New Roman"/>
          <w:sz w:val="24"/>
          <w:szCs w:val="24"/>
        </w:rPr>
        <w:t>i</w:t>
      </w:r>
      <w:r>
        <w:rPr>
          <w:rFonts w:ascii="Times New Roman" w:hAnsi="Times New Roman" w:cs="Times New Roman"/>
          <w:sz w:val="24"/>
          <w:szCs w:val="24"/>
        </w:rPr>
        <w:t xml:space="preserve"> и радиусом кривой </w:t>
      </w:r>
      <w:r>
        <w:rPr>
          <w:rFonts w:ascii="Times New Roman" w:hAnsi="Times New Roman" w:cs="Times New Roman"/>
          <w:sz w:val="24"/>
          <w:szCs w:val="24"/>
        </w:rPr>
        <w:t>R</w:t>
      </w:r>
      <w:r>
        <w:rPr>
          <w:rFonts w:ascii="Times New Roman" w:hAnsi="Times New Roman" w:cs="Times New Roman"/>
          <w:sz w:val="24"/>
          <w:szCs w:val="24"/>
        </w:rPr>
        <w:t xml:space="preserve"> тоннеля в плане</w:t>
      </w:r>
    </w:p>
    <w:p w14:paraId="1FE7869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222"/>
        <w:gridCol w:w="1402"/>
        <w:gridCol w:w="1330"/>
        <w:gridCol w:w="1118"/>
        <w:gridCol w:w="1201"/>
        <w:gridCol w:w="1118"/>
        <w:gridCol w:w="1147"/>
        <w:gridCol w:w="1135"/>
      </w:tblGrid>
      <w:tr w:rsidR="00000000" w14:paraId="2F56434D" w14:textId="77777777">
        <w:tblPrEx>
          <w:tblCellMar>
            <w:top w:w="0" w:type="dxa"/>
            <w:left w:w="0" w:type="dxa"/>
            <w:bottom w:w="0" w:type="dxa"/>
            <w:right w:w="0" w:type="dxa"/>
          </w:tblCellMar>
        </w:tblPrEx>
        <w:trPr>
          <w:jc w:val="center"/>
        </w:trPr>
        <w:tc>
          <w:tcPr>
            <w:tcW w:w="1170" w:type="dxa"/>
            <w:vMerge w:val="restart"/>
            <w:tcBorders>
              <w:top w:val="single" w:sz="6" w:space="0" w:color="auto"/>
              <w:left w:val="single" w:sz="6" w:space="0" w:color="auto"/>
              <w:bottom w:val="nil"/>
              <w:right w:val="single" w:sz="6" w:space="0" w:color="auto"/>
            </w:tcBorders>
          </w:tcPr>
          <w:p w14:paraId="102421E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ограждения</w:t>
            </w:r>
          </w:p>
        </w:tc>
        <w:tc>
          <w:tcPr>
            <w:tcW w:w="1080" w:type="dxa"/>
            <w:vMerge w:val="restart"/>
            <w:tcBorders>
              <w:top w:val="single" w:sz="6" w:space="0" w:color="auto"/>
              <w:left w:val="single" w:sz="6" w:space="0" w:color="auto"/>
              <w:bottom w:val="nil"/>
              <w:right w:val="single" w:sz="6" w:space="0" w:color="auto"/>
            </w:tcBorders>
          </w:tcPr>
          <w:p w14:paraId="553598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Ширина В, м, тротуара и </w:t>
            </w:r>
            <w:r>
              <w:rPr>
                <w:rFonts w:ascii="Times New Roman" w:hAnsi="Times New Roman" w:cs="Times New Roman"/>
                <w:sz w:val="24"/>
                <w:szCs w:val="24"/>
              </w:rPr>
              <w:lastRenderedPageBreak/>
              <w:t>служебного прохода</w:t>
            </w:r>
          </w:p>
        </w:tc>
        <w:tc>
          <w:tcPr>
            <w:tcW w:w="810" w:type="dxa"/>
            <w:vMerge w:val="restart"/>
            <w:tcBorders>
              <w:top w:val="single" w:sz="6" w:space="0" w:color="auto"/>
              <w:left w:val="single" w:sz="6" w:space="0" w:color="auto"/>
              <w:bottom w:val="nil"/>
              <w:right w:val="single" w:sz="6" w:space="0" w:color="auto"/>
            </w:tcBorders>
          </w:tcPr>
          <w:p w14:paraId="041CAAF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Число полос движения в </w:t>
            </w:r>
            <w:r>
              <w:rPr>
                <w:rFonts w:ascii="Times New Roman" w:hAnsi="Times New Roman" w:cs="Times New Roman"/>
                <w:sz w:val="24"/>
                <w:szCs w:val="24"/>
              </w:rPr>
              <w:lastRenderedPageBreak/>
              <w:t>одном направлении</w:t>
            </w:r>
          </w:p>
        </w:tc>
        <w:tc>
          <w:tcPr>
            <w:tcW w:w="5940" w:type="dxa"/>
            <w:gridSpan w:val="5"/>
            <w:tcBorders>
              <w:top w:val="single" w:sz="6" w:space="0" w:color="auto"/>
              <w:left w:val="single" w:sz="6" w:space="0" w:color="auto"/>
              <w:bottom w:val="single" w:sz="6" w:space="0" w:color="auto"/>
              <w:right w:val="single" w:sz="6" w:space="0" w:color="auto"/>
            </w:tcBorders>
          </w:tcPr>
          <w:p w14:paraId="5AD8197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Уровень удерживающей способности ограждений для дорожных условий</w:t>
            </w:r>
          </w:p>
        </w:tc>
      </w:tr>
      <w:tr w:rsidR="00000000" w14:paraId="0F7E5446"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1B609C9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6465235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nil"/>
              <w:right w:val="single" w:sz="6" w:space="0" w:color="auto"/>
            </w:tcBorders>
          </w:tcPr>
          <w:p w14:paraId="170A18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600" w:type="dxa"/>
            <w:gridSpan w:val="3"/>
            <w:tcBorders>
              <w:top w:val="single" w:sz="6" w:space="0" w:color="auto"/>
              <w:left w:val="single" w:sz="6" w:space="0" w:color="auto"/>
              <w:bottom w:val="single" w:sz="6" w:space="0" w:color="auto"/>
              <w:right w:val="single" w:sz="6" w:space="0" w:color="auto"/>
            </w:tcBorders>
          </w:tcPr>
          <w:p w14:paraId="79511FF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городе</w:t>
            </w:r>
          </w:p>
        </w:tc>
        <w:tc>
          <w:tcPr>
            <w:tcW w:w="2340" w:type="dxa"/>
            <w:gridSpan w:val="2"/>
            <w:tcBorders>
              <w:top w:val="single" w:sz="6" w:space="0" w:color="auto"/>
              <w:left w:val="single" w:sz="6" w:space="0" w:color="auto"/>
              <w:bottom w:val="single" w:sz="6" w:space="0" w:color="auto"/>
              <w:right w:val="single" w:sz="6" w:space="0" w:color="auto"/>
            </w:tcBorders>
          </w:tcPr>
          <w:p w14:paraId="384378C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автомобильной дороге</w:t>
            </w:r>
          </w:p>
        </w:tc>
      </w:tr>
      <w:tr w:rsidR="00000000" w14:paraId="2F902392"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single" w:sz="6" w:space="0" w:color="auto"/>
              <w:right w:val="single" w:sz="6" w:space="0" w:color="auto"/>
            </w:tcBorders>
          </w:tcPr>
          <w:p w14:paraId="7C73C84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14:paraId="00D8787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14:paraId="0B9200C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B350884" w14:textId="16A634F0"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3D005FDD" wp14:editId="0AEBE469">
                  <wp:extent cx="142240" cy="21399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30 </w:t>
            </w:r>
            <w:r w:rsidR="00E71578">
              <w:rPr>
                <w:rFonts w:ascii="Times New Roman" w:hAnsi="Times New Roman" w:cs="Times New Roman"/>
                <w:noProof/>
                <w:sz w:val="24"/>
                <w:szCs w:val="24"/>
              </w:rPr>
              <w:drawing>
                <wp:inline distT="0" distB="0" distL="0" distR="0" wp14:anchorId="526A6804" wp14:editId="7E7001A0">
                  <wp:extent cx="308610" cy="20193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 </w:t>
            </w:r>
            <w:r>
              <w:rPr>
                <w:rFonts w:ascii="Times New Roman" w:hAnsi="Times New Roman" w:cs="Times New Roman"/>
                <w:sz w:val="24"/>
                <w:szCs w:val="24"/>
              </w:rPr>
              <w:t>R</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57254D46" wp14:editId="77E70022">
                  <wp:extent cx="130810" cy="20193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1000 м</w:t>
            </w:r>
          </w:p>
        </w:tc>
        <w:tc>
          <w:tcPr>
            <w:tcW w:w="1260" w:type="dxa"/>
            <w:tcBorders>
              <w:top w:val="single" w:sz="6" w:space="0" w:color="auto"/>
              <w:left w:val="single" w:sz="6" w:space="0" w:color="auto"/>
              <w:bottom w:val="single" w:sz="6" w:space="0" w:color="auto"/>
              <w:right w:val="single" w:sz="6" w:space="0" w:color="auto"/>
            </w:tcBorders>
          </w:tcPr>
          <w:p w14:paraId="3C94B211" w14:textId="5DD505F2"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4D125EE1" wp14:editId="0C3163F9">
                  <wp:extent cx="142240" cy="21399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30 </w:t>
            </w:r>
            <w:r w:rsidR="00E71578">
              <w:rPr>
                <w:rFonts w:ascii="Times New Roman" w:hAnsi="Times New Roman" w:cs="Times New Roman"/>
                <w:noProof/>
                <w:sz w:val="24"/>
                <w:szCs w:val="24"/>
              </w:rPr>
              <w:drawing>
                <wp:inline distT="0" distB="0" distL="0" distR="0" wp14:anchorId="54CEBF85" wp14:editId="31098DE2">
                  <wp:extent cx="308610" cy="20193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 500 </w:t>
            </w:r>
            <w:r w:rsidR="00E71578">
              <w:rPr>
                <w:rFonts w:ascii="Times New Roman" w:hAnsi="Times New Roman" w:cs="Times New Roman"/>
                <w:noProof/>
                <w:sz w:val="24"/>
                <w:szCs w:val="24"/>
              </w:rPr>
              <w:drawing>
                <wp:inline distT="0" distB="0" distL="0" distR="0" wp14:anchorId="1A962CBB" wp14:editId="23A4B703">
                  <wp:extent cx="142240" cy="21399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R</w:t>
            </w:r>
            <w:r>
              <w:rPr>
                <w:rFonts w:ascii="Times New Roman" w:hAnsi="Times New Roman" w:cs="Times New Roman"/>
                <w:sz w:val="24"/>
                <w:szCs w:val="24"/>
              </w:rPr>
              <w:t xml:space="preserve"> &lt; 1000 м</w:t>
            </w:r>
          </w:p>
        </w:tc>
        <w:tc>
          <w:tcPr>
            <w:tcW w:w="1170" w:type="dxa"/>
            <w:tcBorders>
              <w:top w:val="single" w:sz="6" w:space="0" w:color="auto"/>
              <w:left w:val="single" w:sz="6" w:space="0" w:color="auto"/>
              <w:bottom w:val="single" w:sz="6" w:space="0" w:color="auto"/>
              <w:right w:val="single" w:sz="6" w:space="0" w:color="auto"/>
            </w:tcBorders>
          </w:tcPr>
          <w:p w14:paraId="2F800D05" w14:textId="367FD2A2"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&gt; 30 </w:t>
            </w:r>
            <w:r w:rsidR="00E71578">
              <w:rPr>
                <w:rFonts w:ascii="Times New Roman" w:hAnsi="Times New Roman" w:cs="Times New Roman"/>
                <w:noProof/>
                <w:sz w:val="24"/>
                <w:szCs w:val="24"/>
              </w:rPr>
              <w:drawing>
                <wp:inline distT="0" distB="0" distL="0" distR="0" wp14:anchorId="0E3ECC7E" wp14:editId="40812BF3">
                  <wp:extent cx="308610" cy="20193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или </w:t>
            </w:r>
            <w:r>
              <w:rPr>
                <w:rFonts w:ascii="Times New Roman" w:hAnsi="Times New Roman" w:cs="Times New Roman"/>
                <w:sz w:val="24"/>
                <w:szCs w:val="24"/>
              </w:rPr>
              <w:t>R</w:t>
            </w:r>
            <w:r>
              <w:rPr>
                <w:rFonts w:ascii="Times New Roman" w:hAnsi="Times New Roman" w:cs="Times New Roman"/>
                <w:sz w:val="24"/>
                <w:szCs w:val="24"/>
              </w:rPr>
              <w:t xml:space="preserve"> &lt; 500 м</w:t>
            </w:r>
          </w:p>
        </w:tc>
        <w:tc>
          <w:tcPr>
            <w:tcW w:w="1170" w:type="dxa"/>
            <w:tcBorders>
              <w:top w:val="single" w:sz="6" w:space="0" w:color="auto"/>
              <w:left w:val="single" w:sz="6" w:space="0" w:color="auto"/>
              <w:bottom w:val="single" w:sz="6" w:space="0" w:color="auto"/>
              <w:right w:val="single" w:sz="6" w:space="0" w:color="auto"/>
            </w:tcBorders>
          </w:tcPr>
          <w:p w14:paraId="5E80404C" w14:textId="52FDC0F5"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1A37A6FD" wp14:editId="6D117D38">
                  <wp:extent cx="142240" cy="21399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30 </w:t>
            </w:r>
            <w:r w:rsidR="00E71578">
              <w:rPr>
                <w:rFonts w:ascii="Times New Roman" w:hAnsi="Times New Roman" w:cs="Times New Roman"/>
                <w:noProof/>
                <w:sz w:val="24"/>
                <w:szCs w:val="24"/>
              </w:rPr>
              <w:drawing>
                <wp:inline distT="0" distB="0" distL="0" distR="0" wp14:anchorId="640DE7A3" wp14:editId="0A935AA4">
                  <wp:extent cx="308610" cy="20193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 </w:t>
            </w:r>
            <w:r>
              <w:rPr>
                <w:rFonts w:ascii="Times New Roman" w:hAnsi="Times New Roman" w:cs="Times New Roman"/>
                <w:sz w:val="24"/>
                <w:szCs w:val="24"/>
              </w:rPr>
              <w:t>R</w:t>
            </w:r>
            <w:r>
              <w:rPr>
                <w:rFonts w:ascii="Times New Roman" w:hAnsi="Times New Roman" w:cs="Times New Roman"/>
                <w:sz w:val="24"/>
                <w:szCs w:val="24"/>
              </w:rPr>
              <w:t xml:space="preserve"> </w:t>
            </w:r>
            <w:r w:rsidR="00E71578">
              <w:rPr>
                <w:rFonts w:ascii="Times New Roman" w:hAnsi="Times New Roman" w:cs="Times New Roman"/>
                <w:noProof/>
                <w:sz w:val="24"/>
                <w:szCs w:val="24"/>
              </w:rPr>
              <w:drawing>
                <wp:inline distT="0" distB="0" distL="0" distR="0" wp14:anchorId="047C4D1B" wp14:editId="610C9AE5">
                  <wp:extent cx="130810" cy="20193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1000 м</w:t>
            </w:r>
          </w:p>
        </w:tc>
        <w:tc>
          <w:tcPr>
            <w:tcW w:w="1170" w:type="dxa"/>
            <w:tcBorders>
              <w:top w:val="single" w:sz="6" w:space="0" w:color="auto"/>
              <w:left w:val="single" w:sz="6" w:space="0" w:color="auto"/>
              <w:bottom w:val="single" w:sz="6" w:space="0" w:color="auto"/>
              <w:right w:val="single" w:sz="6" w:space="0" w:color="auto"/>
            </w:tcBorders>
          </w:tcPr>
          <w:p w14:paraId="792F8862" w14:textId="156561D3"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&gt; 30 </w:t>
            </w:r>
            <w:r w:rsidR="00E71578">
              <w:rPr>
                <w:rFonts w:ascii="Times New Roman" w:hAnsi="Times New Roman" w:cs="Times New Roman"/>
                <w:noProof/>
                <w:sz w:val="24"/>
                <w:szCs w:val="24"/>
              </w:rPr>
              <w:drawing>
                <wp:inline distT="0" distB="0" distL="0" distR="0" wp14:anchorId="2FA6C613" wp14:editId="330657DC">
                  <wp:extent cx="308610" cy="20193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или </w:t>
            </w:r>
            <w:r>
              <w:rPr>
                <w:rFonts w:ascii="Times New Roman" w:hAnsi="Times New Roman" w:cs="Times New Roman"/>
                <w:sz w:val="24"/>
                <w:szCs w:val="24"/>
              </w:rPr>
              <w:t>R</w:t>
            </w:r>
            <w:r>
              <w:rPr>
                <w:rFonts w:ascii="Times New Roman" w:hAnsi="Times New Roman" w:cs="Times New Roman"/>
                <w:sz w:val="24"/>
                <w:szCs w:val="24"/>
              </w:rPr>
              <w:t xml:space="preserve"> &lt; 1000 м</w:t>
            </w:r>
          </w:p>
        </w:tc>
      </w:tr>
      <w:tr w:rsidR="00000000" w14:paraId="7A28EDCE" w14:textId="77777777">
        <w:tblPrEx>
          <w:tblCellMar>
            <w:top w:w="0" w:type="dxa"/>
            <w:left w:w="0" w:type="dxa"/>
            <w:bottom w:w="0" w:type="dxa"/>
            <w:right w:w="0" w:type="dxa"/>
          </w:tblCellMar>
        </w:tblPrEx>
        <w:trPr>
          <w:jc w:val="center"/>
        </w:trPr>
        <w:tc>
          <w:tcPr>
            <w:tcW w:w="1170" w:type="dxa"/>
            <w:vMerge w:val="restart"/>
            <w:tcBorders>
              <w:top w:val="single" w:sz="6" w:space="0" w:color="auto"/>
              <w:left w:val="single" w:sz="6" w:space="0" w:color="auto"/>
              <w:bottom w:val="nil"/>
              <w:right w:val="single" w:sz="6" w:space="0" w:color="auto"/>
            </w:tcBorders>
          </w:tcPr>
          <w:p w14:paraId="47B1573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внешней стороны кривой</w:t>
            </w:r>
          </w:p>
        </w:tc>
        <w:tc>
          <w:tcPr>
            <w:tcW w:w="1080" w:type="dxa"/>
            <w:vMerge w:val="restart"/>
            <w:tcBorders>
              <w:top w:val="single" w:sz="6" w:space="0" w:color="auto"/>
              <w:left w:val="single" w:sz="6" w:space="0" w:color="auto"/>
              <w:bottom w:val="nil"/>
              <w:right w:val="single" w:sz="6" w:space="0" w:color="auto"/>
            </w:tcBorders>
          </w:tcPr>
          <w:p w14:paraId="796B4472" w14:textId="35087A88"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098266" wp14:editId="0E99957C">
                  <wp:extent cx="130810" cy="20193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1 (пешеходный тротуар)</w:t>
            </w:r>
          </w:p>
        </w:tc>
        <w:tc>
          <w:tcPr>
            <w:tcW w:w="810" w:type="dxa"/>
            <w:tcBorders>
              <w:top w:val="single" w:sz="6" w:space="0" w:color="auto"/>
              <w:left w:val="single" w:sz="6" w:space="0" w:color="auto"/>
              <w:bottom w:val="nil"/>
              <w:right w:val="single" w:sz="6" w:space="0" w:color="auto"/>
            </w:tcBorders>
          </w:tcPr>
          <w:p w14:paraId="232DD27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single" w:sz="6" w:space="0" w:color="auto"/>
              <w:left w:val="single" w:sz="6" w:space="0" w:color="auto"/>
              <w:bottom w:val="nil"/>
              <w:right w:val="single" w:sz="6" w:space="0" w:color="auto"/>
            </w:tcBorders>
          </w:tcPr>
          <w:p w14:paraId="2FEFB4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260" w:type="dxa"/>
            <w:tcBorders>
              <w:top w:val="single" w:sz="6" w:space="0" w:color="auto"/>
              <w:left w:val="single" w:sz="6" w:space="0" w:color="auto"/>
              <w:bottom w:val="nil"/>
              <w:right w:val="single" w:sz="6" w:space="0" w:color="auto"/>
            </w:tcBorders>
          </w:tcPr>
          <w:p w14:paraId="19FB2EE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single" w:sz="6" w:space="0" w:color="auto"/>
              <w:left w:val="single" w:sz="6" w:space="0" w:color="auto"/>
              <w:bottom w:val="nil"/>
              <w:right w:val="single" w:sz="6" w:space="0" w:color="auto"/>
            </w:tcBorders>
          </w:tcPr>
          <w:p w14:paraId="5442FD8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single" w:sz="6" w:space="0" w:color="auto"/>
              <w:left w:val="single" w:sz="6" w:space="0" w:color="auto"/>
              <w:bottom w:val="nil"/>
              <w:right w:val="single" w:sz="6" w:space="0" w:color="auto"/>
            </w:tcBorders>
          </w:tcPr>
          <w:p w14:paraId="2904107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single" w:sz="6" w:space="0" w:color="auto"/>
              <w:left w:val="single" w:sz="6" w:space="0" w:color="auto"/>
              <w:bottom w:val="nil"/>
              <w:right w:val="single" w:sz="6" w:space="0" w:color="auto"/>
            </w:tcBorders>
          </w:tcPr>
          <w:p w14:paraId="1BF752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58697F53"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0F37EE7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6FC379E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nil"/>
              <w:right w:val="single" w:sz="6" w:space="0" w:color="auto"/>
            </w:tcBorders>
          </w:tcPr>
          <w:p w14:paraId="39299C9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nil"/>
              <w:left w:val="single" w:sz="6" w:space="0" w:color="auto"/>
              <w:bottom w:val="nil"/>
              <w:right w:val="single" w:sz="6" w:space="0" w:color="auto"/>
            </w:tcBorders>
          </w:tcPr>
          <w:p w14:paraId="0C6933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260" w:type="dxa"/>
            <w:tcBorders>
              <w:top w:val="nil"/>
              <w:left w:val="single" w:sz="6" w:space="0" w:color="auto"/>
              <w:bottom w:val="nil"/>
              <w:right w:val="single" w:sz="6" w:space="0" w:color="auto"/>
            </w:tcBorders>
          </w:tcPr>
          <w:p w14:paraId="3AF8359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nil"/>
              <w:right w:val="single" w:sz="6" w:space="0" w:color="auto"/>
            </w:tcBorders>
          </w:tcPr>
          <w:p w14:paraId="5F2C256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170" w:type="dxa"/>
            <w:tcBorders>
              <w:top w:val="nil"/>
              <w:left w:val="single" w:sz="6" w:space="0" w:color="auto"/>
              <w:bottom w:val="nil"/>
              <w:right w:val="single" w:sz="6" w:space="0" w:color="auto"/>
            </w:tcBorders>
          </w:tcPr>
          <w:p w14:paraId="3BA330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nil"/>
              <w:right w:val="single" w:sz="6" w:space="0" w:color="auto"/>
            </w:tcBorders>
          </w:tcPr>
          <w:p w14:paraId="7E9294F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3C4D8314"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62468AF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14:paraId="474DEA3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single" w:sz="6" w:space="0" w:color="auto"/>
              <w:right w:val="single" w:sz="6" w:space="0" w:color="auto"/>
            </w:tcBorders>
          </w:tcPr>
          <w:p w14:paraId="131F1A92" w14:textId="7FA05BFA"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DC3F14" wp14:editId="12A283A0">
                  <wp:extent cx="130810" cy="20193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3</w:t>
            </w:r>
          </w:p>
        </w:tc>
        <w:tc>
          <w:tcPr>
            <w:tcW w:w="1170" w:type="dxa"/>
            <w:tcBorders>
              <w:top w:val="nil"/>
              <w:left w:val="single" w:sz="6" w:space="0" w:color="auto"/>
              <w:bottom w:val="single" w:sz="6" w:space="0" w:color="auto"/>
              <w:right w:val="single" w:sz="6" w:space="0" w:color="auto"/>
            </w:tcBorders>
          </w:tcPr>
          <w:p w14:paraId="2B4B1DA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260" w:type="dxa"/>
            <w:tcBorders>
              <w:top w:val="nil"/>
              <w:left w:val="single" w:sz="6" w:space="0" w:color="auto"/>
              <w:bottom w:val="single" w:sz="6" w:space="0" w:color="auto"/>
              <w:right w:val="single" w:sz="6" w:space="0" w:color="auto"/>
            </w:tcBorders>
          </w:tcPr>
          <w:p w14:paraId="7BBDFFA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170" w:type="dxa"/>
            <w:tcBorders>
              <w:top w:val="nil"/>
              <w:left w:val="single" w:sz="6" w:space="0" w:color="auto"/>
              <w:bottom w:val="single" w:sz="6" w:space="0" w:color="auto"/>
              <w:right w:val="single" w:sz="6" w:space="0" w:color="auto"/>
            </w:tcBorders>
          </w:tcPr>
          <w:p w14:paraId="4305EEB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У5</w:t>
            </w:r>
          </w:p>
        </w:tc>
        <w:tc>
          <w:tcPr>
            <w:tcW w:w="1170" w:type="dxa"/>
            <w:tcBorders>
              <w:top w:val="nil"/>
              <w:left w:val="single" w:sz="6" w:space="0" w:color="auto"/>
              <w:bottom w:val="single" w:sz="6" w:space="0" w:color="auto"/>
              <w:right w:val="single" w:sz="6" w:space="0" w:color="auto"/>
            </w:tcBorders>
          </w:tcPr>
          <w:p w14:paraId="55A44AF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170" w:type="dxa"/>
            <w:tcBorders>
              <w:top w:val="nil"/>
              <w:left w:val="single" w:sz="6" w:space="0" w:color="auto"/>
              <w:bottom w:val="single" w:sz="6" w:space="0" w:color="auto"/>
              <w:right w:val="single" w:sz="6" w:space="0" w:color="auto"/>
            </w:tcBorders>
          </w:tcPr>
          <w:p w14:paraId="1ADD713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068D372D"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04AA7B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val="restart"/>
            <w:tcBorders>
              <w:top w:val="single" w:sz="6" w:space="0" w:color="auto"/>
              <w:left w:val="single" w:sz="6" w:space="0" w:color="auto"/>
              <w:bottom w:val="nil"/>
              <w:right w:val="single" w:sz="6" w:space="0" w:color="auto"/>
            </w:tcBorders>
          </w:tcPr>
          <w:p w14:paraId="1B47DA37" w14:textId="4FF6857C"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6C8256" wp14:editId="79E7E2D9">
                  <wp:extent cx="142240" cy="21399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0,75 (служебный проход)</w:t>
            </w:r>
          </w:p>
        </w:tc>
        <w:tc>
          <w:tcPr>
            <w:tcW w:w="810" w:type="dxa"/>
            <w:tcBorders>
              <w:top w:val="single" w:sz="6" w:space="0" w:color="auto"/>
              <w:left w:val="single" w:sz="6" w:space="0" w:color="auto"/>
              <w:bottom w:val="nil"/>
              <w:right w:val="single" w:sz="6" w:space="0" w:color="auto"/>
            </w:tcBorders>
          </w:tcPr>
          <w:p w14:paraId="2E8B22C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single" w:sz="6" w:space="0" w:color="auto"/>
              <w:left w:val="single" w:sz="6" w:space="0" w:color="auto"/>
              <w:bottom w:val="nil"/>
              <w:right w:val="single" w:sz="6" w:space="0" w:color="auto"/>
            </w:tcBorders>
          </w:tcPr>
          <w:p w14:paraId="2AC232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single" w:sz="6" w:space="0" w:color="auto"/>
              <w:left w:val="single" w:sz="6" w:space="0" w:color="auto"/>
              <w:bottom w:val="nil"/>
              <w:right w:val="single" w:sz="6" w:space="0" w:color="auto"/>
            </w:tcBorders>
          </w:tcPr>
          <w:p w14:paraId="77120BB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single" w:sz="6" w:space="0" w:color="auto"/>
              <w:left w:val="single" w:sz="6" w:space="0" w:color="auto"/>
              <w:bottom w:val="nil"/>
              <w:right w:val="single" w:sz="6" w:space="0" w:color="auto"/>
            </w:tcBorders>
          </w:tcPr>
          <w:p w14:paraId="0A58831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single" w:sz="6" w:space="0" w:color="auto"/>
              <w:left w:val="single" w:sz="6" w:space="0" w:color="auto"/>
              <w:bottom w:val="nil"/>
              <w:right w:val="single" w:sz="6" w:space="0" w:color="auto"/>
            </w:tcBorders>
          </w:tcPr>
          <w:p w14:paraId="00A8C1F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single" w:sz="6" w:space="0" w:color="auto"/>
              <w:left w:val="single" w:sz="6" w:space="0" w:color="auto"/>
              <w:bottom w:val="nil"/>
              <w:right w:val="single" w:sz="6" w:space="0" w:color="auto"/>
            </w:tcBorders>
          </w:tcPr>
          <w:p w14:paraId="65263A0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4D2879FD"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728A785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4538586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nil"/>
              <w:right w:val="single" w:sz="6" w:space="0" w:color="auto"/>
            </w:tcBorders>
          </w:tcPr>
          <w:p w14:paraId="1DA478B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nil"/>
              <w:left w:val="single" w:sz="6" w:space="0" w:color="auto"/>
              <w:bottom w:val="nil"/>
              <w:right w:val="single" w:sz="6" w:space="0" w:color="auto"/>
            </w:tcBorders>
          </w:tcPr>
          <w:p w14:paraId="49B772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260" w:type="dxa"/>
            <w:tcBorders>
              <w:top w:val="nil"/>
              <w:left w:val="single" w:sz="6" w:space="0" w:color="auto"/>
              <w:bottom w:val="nil"/>
              <w:right w:val="single" w:sz="6" w:space="0" w:color="auto"/>
            </w:tcBorders>
          </w:tcPr>
          <w:p w14:paraId="1DC19AC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nil"/>
              <w:right w:val="single" w:sz="6" w:space="0" w:color="auto"/>
            </w:tcBorders>
          </w:tcPr>
          <w:p w14:paraId="275BE7F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nil"/>
              <w:right w:val="single" w:sz="6" w:space="0" w:color="auto"/>
            </w:tcBorders>
          </w:tcPr>
          <w:p w14:paraId="0BDDB0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nil"/>
              <w:right w:val="single" w:sz="6" w:space="0" w:color="auto"/>
            </w:tcBorders>
          </w:tcPr>
          <w:p w14:paraId="52CE3DD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330ACD37"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single" w:sz="6" w:space="0" w:color="auto"/>
              <w:right w:val="single" w:sz="6" w:space="0" w:color="auto"/>
            </w:tcBorders>
          </w:tcPr>
          <w:p w14:paraId="24DCC0E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14:paraId="43E1C15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single" w:sz="6" w:space="0" w:color="auto"/>
              <w:right w:val="single" w:sz="6" w:space="0" w:color="auto"/>
            </w:tcBorders>
          </w:tcPr>
          <w:p w14:paraId="46C271B5" w14:textId="1C45AFB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D0ED30" wp14:editId="43728ADA">
                  <wp:extent cx="130810" cy="20193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3</w:t>
            </w:r>
          </w:p>
        </w:tc>
        <w:tc>
          <w:tcPr>
            <w:tcW w:w="1170" w:type="dxa"/>
            <w:tcBorders>
              <w:top w:val="nil"/>
              <w:left w:val="single" w:sz="6" w:space="0" w:color="auto"/>
              <w:bottom w:val="single" w:sz="6" w:space="0" w:color="auto"/>
              <w:right w:val="single" w:sz="6" w:space="0" w:color="auto"/>
            </w:tcBorders>
          </w:tcPr>
          <w:p w14:paraId="2C90FD7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260" w:type="dxa"/>
            <w:tcBorders>
              <w:top w:val="nil"/>
              <w:left w:val="single" w:sz="6" w:space="0" w:color="auto"/>
              <w:bottom w:val="single" w:sz="6" w:space="0" w:color="auto"/>
              <w:right w:val="single" w:sz="6" w:space="0" w:color="auto"/>
            </w:tcBorders>
          </w:tcPr>
          <w:p w14:paraId="515816A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single" w:sz="6" w:space="0" w:color="auto"/>
              <w:right w:val="single" w:sz="6" w:space="0" w:color="auto"/>
            </w:tcBorders>
          </w:tcPr>
          <w:p w14:paraId="3B6A7B8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c>
          <w:tcPr>
            <w:tcW w:w="1170" w:type="dxa"/>
            <w:tcBorders>
              <w:top w:val="nil"/>
              <w:left w:val="single" w:sz="6" w:space="0" w:color="auto"/>
              <w:bottom w:val="single" w:sz="6" w:space="0" w:color="auto"/>
              <w:right w:val="single" w:sz="6" w:space="0" w:color="auto"/>
            </w:tcBorders>
          </w:tcPr>
          <w:p w14:paraId="7F12E3D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single" w:sz="6" w:space="0" w:color="auto"/>
              <w:right w:val="single" w:sz="6" w:space="0" w:color="auto"/>
            </w:tcBorders>
          </w:tcPr>
          <w:p w14:paraId="12BB35C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У4</w:t>
            </w:r>
          </w:p>
        </w:tc>
      </w:tr>
      <w:tr w:rsidR="00000000" w14:paraId="0E14FA34" w14:textId="77777777">
        <w:tblPrEx>
          <w:tblCellMar>
            <w:top w:w="0" w:type="dxa"/>
            <w:left w:w="0" w:type="dxa"/>
            <w:bottom w:w="0" w:type="dxa"/>
            <w:right w:w="0" w:type="dxa"/>
          </w:tblCellMar>
        </w:tblPrEx>
        <w:trPr>
          <w:jc w:val="center"/>
        </w:trPr>
        <w:tc>
          <w:tcPr>
            <w:tcW w:w="1170" w:type="dxa"/>
            <w:vMerge w:val="restart"/>
            <w:tcBorders>
              <w:top w:val="single" w:sz="6" w:space="0" w:color="auto"/>
              <w:left w:val="single" w:sz="6" w:space="0" w:color="auto"/>
              <w:bottom w:val="nil"/>
              <w:right w:val="single" w:sz="6" w:space="0" w:color="auto"/>
            </w:tcBorders>
          </w:tcPr>
          <w:p w14:paraId="406F7A1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внутренней стороны кривой или на прямом участке</w:t>
            </w:r>
          </w:p>
        </w:tc>
        <w:tc>
          <w:tcPr>
            <w:tcW w:w="1080" w:type="dxa"/>
            <w:vMerge w:val="restart"/>
            <w:tcBorders>
              <w:top w:val="single" w:sz="6" w:space="0" w:color="auto"/>
              <w:left w:val="single" w:sz="6" w:space="0" w:color="auto"/>
              <w:bottom w:val="nil"/>
              <w:right w:val="single" w:sz="6" w:space="0" w:color="auto"/>
            </w:tcBorders>
          </w:tcPr>
          <w:p w14:paraId="0FACA126" w14:textId="385F4DB2"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28435F" wp14:editId="2320B227">
                  <wp:extent cx="130810" cy="20193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1 (пешеходный тротуар)</w:t>
            </w:r>
          </w:p>
        </w:tc>
        <w:tc>
          <w:tcPr>
            <w:tcW w:w="810" w:type="dxa"/>
            <w:tcBorders>
              <w:top w:val="single" w:sz="6" w:space="0" w:color="auto"/>
              <w:left w:val="single" w:sz="6" w:space="0" w:color="auto"/>
              <w:bottom w:val="nil"/>
              <w:right w:val="single" w:sz="6" w:space="0" w:color="auto"/>
            </w:tcBorders>
          </w:tcPr>
          <w:p w14:paraId="6CAEF6E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single" w:sz="6" w:space="0" w:color="auto"/>
              <w:left w:val="single" w:sz="6" w:space="0" w:color="auto"/>
              <w:bottom w:val="nil"/>
              <w:right w:val="single" w:sz="6" w:space="0" w:color="auto"/>
            </w:tcBorders>
          </w:tcPr>
          <w:p w14:paraId="0F42324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single" w:sz="6" w:space="0" w:color="auto"/>
              <w:left w:val="single" w:sz="6" w:space="0" w:color="auto"/>
              <w:bottom w:val="nil"/>
              <w:right w:val="single" w:sz="6" w:space="0" w:color="auto"/>
            </w:tcBorders>
          </w:tcPr>
          <w:p w14:paraId="798F1F6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single" w:sz="6" w:space="0" w:color="auto"/>
              <w:left w:val="single" w:sz="6" w:space="0" w:color="auto"/>
              <w:bottom w:val="nil"/>
              <w:right w:val="single" w:sz="6" w:space="0" w:color="auto"/>
            </w:tcBorders>
          </w:tcPr>
          <w:p w14:paraId="02B4EEA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single" w:sz="6" w:space="0" w:color="auto"/>
              <w:left w:val="single" w:sz="6" w:space="0" w:color="auto"/>
              <w:bottom w:val="nil"/>
              <w:right w:val="single" w:sz="6" w:space="0" w:color="auto"/>
            </w:tcBorders>
          </w:tcPr>
          <w:p w14:paraId="7233C7D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single" w:sz="6" w:space="0" w:color="auto"/>
              <w:left w:val="single" w:sz="6" w:space="0" w:color="auto"/>
              <w:bottom w:val="nil"/>
              <w:right w:val="single" w:sz="6" w:space="0" w:color="auto"/>
            </w:tcBorders>
          </w:tcPr>
          <w:p w14:paraId="4786812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04FC107E"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55CF523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0D92D49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nil"/>
              <w:right w:val="single" w:sz="6" w:space="0" w:color="auto"/>
            </w:tcBorders>
          </w:tcPr>
          <w:p w14:paraId="54F263F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nil"/>
              <w:left w:val="single" w:sz="6" w:space="0" w:color="auto"/>
              <w:bottom w:val="nil"/>
              <w:right w:val="single" w:sz="6" w:space="0" w:color="auto"/>
            </w:tcBorders>
          </w:tcPr>
          <w:p w14:paraId="71F1128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nil"/>
              <w:left w:val="single" w:sz="6" w:space="0" w:color="auto"/>
              <w:bottom w:val="nil"/>
              <w:right w:val="single" w:sz="6" w:space="0" w:color="auto"/>
            </w:tcBorders>
          </w:tcPr>
          <w:p w14:paraId="485FC5A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nil"/>
              <w:left w:val="single" w:sz="6" w:space="0" w:color="auto"/>
              <w:bottom w:val="nil"/>
              <w:right w:val="single" w:sz="6" w:space="0" w:color="auto"/>
            </w:tcBorders>
          </w:tcPr>
          <w:p w14:paraId="1D2EECB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nil"/>
              <w:right w:val="single" w:sz="6" w:space="0" w:color="auto"/>
            </w:tcBorders>
          </w:tcPr>
          <w:p w14:paraId="2C3B054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nil"/>
              <w:left w:val="single" w:sz="6" w:space="0" w:color="auto"/>
              <w:bottom w:val="nil"/>
              <w:right w:val="single" w:sz="6" w:space="0" w:color="auto"/>
            </w:tcBorders>
          </w:tcPr>
          <w:p w14:paraId="6F46AA3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5A682EC9"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55115A7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14:paraId="15C82C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single" w:sz="6" w:space="0" w:color="auto"/>
              <w:right w:val="single" w:sz="6" w:space="0" w:color="auto"/>
            </w:tcBorders>
          </w:tcPr>
          <w:p w14:paraId="3B61BBDE" w14:textId="47EFB340"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AD73CC" wp14:editId="5CC9E1FE">
                  <wp:extent cx="130810" cy="20193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3</w:t>
            </w:r>
          </w:p>
        </w:tc>
        <w:tc>
          <w:tcPr>
            <w:tcW w:w="1170" w:type="dxa"/>
            <w:tcBorders>
              <w:top w:val="nil"/>
              <w:left w:val="single" w:sz="6" w:space="0" w:color="auto"/>
              <w:bottom w:val="single" w:sz="6" w:space="0" w:color="auto"/>
              <w:right w:val="single" w:sz="6" w:space="0" w:color="auto"/>
            </w:tcBorders>
          </w:tcPr>
          <w:p w14:paraId="2F7118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260" w:type="dxa"/>
            <w:tcBorders>
              <w:top w:val="nil"/>
              <w:left w:val="single" w:sz="6" w:space="0" w:color="auto"/>
              <w:bottom w:val="single" w:sz="6" w:space="0" w:color="auto"/>
              <w:right w:val="single" w:sz="6" w:space="0" w:color="auto"/>
            </w:tcBorders>
          </w:tcPr>
          <w:p w14:paraId="20CB92D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single" w:sz="6" w:space="0" w:color="auto"/>
              <w:right w:val="single" w:sz="6" w:space="0" w:color="auto"/>
            </w:tcBorders>
          </w:tcPr>
          <w:p w14:paraId="3CCC0EB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c>
          <w:tcPr>
            <w:tcW w:w="1170" w:type="dxa"/>
            <w:tcBorders>
              <w:top w:val="nil"/>
              <w:left w:val="single" w:sz="6" w:space="0" w:color="auto"/>
              <w:bottom w:val="single" w:sz="6" w:space="0" w:color="auto"/>
              <w:right w:val="single" w:sz="6" w:space="0" w:color="auto"/>
            </w:tcBorders>
          </w:tcPr>
          <w:p w14:paraId="7B5DD54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single" w:sz="6" w:space="0" w:color="auto"/>
              <w:right w:val="single" w:sz="6" w:space="0" w:color="auto"/>
            </w:tcBorders>
          </w:tcPr>
          <w:p w14:paraId="59CAF6B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У3</w:t>
            </w:r>
          </w:p>
        </w:tc>
      </w:tr>
      <w:tr w:rsidR="00000000" w14:paraId="45FC4F46"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69D7C07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val="restart"/>
            <w:tcBorders>
              <w:top w:val="single" w:sz="6" w:space="0" w:color="auto"/>
              <w:left w:val="single" w:sz="6" w:space="0" w:color="auto"/>
              <w:bottom w:val="nil"/>
              <w:right w:val="single" w:sz="6" w:space="0" w:color="auto"/>
            </w:tcBorders>
          </w:tcPr>
          <w:p w14:paraId="14FF8135" w14:textId="70AC2A38"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401C3E" wp14:editId="5D7F1DEE">
                  <wp:extent cx="142240" cy="21399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2240" cy="21399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0,75 (служебный проход)</w:t>
            </w:r>
          </w:p>
        </w:tc>
        <w:tc>
          <w:tcPr>
            <w:tcW w:w="810" w:type="dxa"/>
            <w:tcBorders>
              <w:top w:val="single" w:sz="6" w:space="0" w:color="auto"/>
              <w:left w:val="single" w:sz="6" w:space="0" w:color="auto"/>
              <w:bottom w:val="nil"/>
              <w:right w:val="single" w:sz="6" w:space="0" w:color="auto"/>
            </w:tcBorders>
          </w:tcPr>
          <w:p w14:paraId="290C77E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single" w:sz="6" w:space="0" w:color="auto"/>
              <w:left w:val="single" w:sz="6" w:space="0" w:color="auto"/>
              <w:bottom w:val="nil"/>
              <w:right w:val="single" w:sz="6" w:space="0" w:color="auto"/>
            </w:tcBorders>
          </w:tcPr>
          <w:p w14:paraId="5E61258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single" w:sz="6" w:space="0" w:color="auto"/>
              <w:left w:val="single" w:sz="6" w:space="0" w:color="auto"/>
              <w:bottom w:val="nil"/>
              <w:right w:val="single" w:sz="6" w:space="0" w:color="auto"/>
            </w:tcBorders>
          </w:tcPr>
          <w:p w14:paraId="4FEA480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single" w:sz="6" w:space="0" w:color="auto"/>
              <w:left w:val="single" w:sz="6" w:space="0" w:color="auto"/>
              <w:bottom w:val="nil"/>
              <w:right w:val="single" w:sz="6" w:space="0" w:color="auto"/>
            </w:tcBorders>
          </w:tcPr>
          <w:p w14:paraId="69D9D1B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single" w:sz="6" w:space="0" w:color="auto"/>
              <w:left w:val="single" w:sz="6" w:space="0" w:color="auto"/>
              <w:bottom w:val="nil"/>
              <w:right w:val="single" w:sz="6" w:space="0" w:color="auto"/>
            </w:tcBorders>
          </w:tcPr>
          <w:p w14:paraId="644E40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single" w:sz="6" w:space="0" w:color="auto"/>
              <w:left w:val="single" w:sz="6" w:space="0" w:color="auto"/>
              <w:bottom w:val="nil"/>
              <w:right w:val="single" w:sz="6" w:space="0" w:color="auto"/>
            </w:tcBorders>
          </w:tcPr>
          <w:p w14:paraId="28FB26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r>
      <w:tr w:rsidR="00000000" w14:paraId="69450F08"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nil"/>
              <w:right w:val="single" w:sz="6" w:space="0" w:color="auto"/>
            </w:tcBorders>
          </w:tcPr>
          <w:p w14:paraId="7B7A09D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13D78B8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nil"/>
              <w:right w:val="single" w:sz="6" w:space="0" w:color="auto"/>
            </w:tcBorders>
          </w:tcPr>
          <w:p w14:paraId="4F1012B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nil"/>
              <w:left w:val="single" w:sz="6" w:space="0" w:color="auto"/>
              <w:bottom w:val="nil"/>
              <w:right w:val="single" w:sz="6" w:space="0" w:color="auto"/>
            </w:tcBorders>
          </w:tcPr>
          <w:p w14:paraId="36AA75B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nil"/>
              <w:left w:val="single" w:sz="6" w:space="0" w:color="auto"/>
              <w:bottom w:val="nil"/>
              <w:right w:val="single" w:sz="6" w:space="0" w:color="auto"/>
            </w:tcBorders>
          </w:tcPr>
          <w:p w14:paraId="447367D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nil"/>
              <w:left w:val="single" w:sz="6" w:space="0" w:color="auto"/>
              <w:bottom w:val="nil"/>
              <w:right w:val="single" w:sz="6" w:space="0" w:color="auto"/>
            </w:tcBorders>
          </w:tcPr>
          <w:p w14:paraId="1A62917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nil"/>
              <w:left w:val="single" w:sz="6" w:space="0" w:color="auto"/>
              <w:bottom w:val="nil"/>
              <w:right w:val="single" w:sz="6" w:space="0" w:color="auto"/>
            </w:tcBorders>
          </w:tcPr>
          <w:p w14:paraId="5272980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170" w:type="dxa"/>
            <w:tcBorders>
              <w:top w:val="nil"/>
              <w:left w:val="single" w:sz="6" w:space="0" w:color="auto"/>
              <w:bottom w:val="nil"/>
              <w:right w:val="single" w:sz="6" w:space="0" w:color="auto"/>
            </w:tcBorders>
          </w:tcPr>
          <w:p w14:paraId="1140428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r>
      <w:tr w:rsidR="00000000" w14:paraId="7C9A61FA" w14:textId="77777777">
        <w:tblPrEx>
          <w:tblCellMar>
            <w:top w:w="0" w:type="dxa"/>
            <w:left w:w="0" w:type="dxa"/>
            <w:bottom w:w="0" w:type="dxa"/>
            <w:right w:w="0" w:type="dxa"/>
          </w:tblCellMar>
        </w:tblPrEx>
        <w:trPr>
          <w:jc w:val="center"/>
        </w:trPr>
        <w:tc>
          <w:tcPr>
            <w:tcW w:w="1170" w:type="dxa"/>
            <w:vMerge/>
            <w:tcBorders>
              <w:top w:val="nil"/>
              <w:left w:val="single" w:sz="6" w:space="0" w:color="auto"/>
              <w:bottom w:val="single" w:sz="6" w:space="0" w:color="auto"/>
              <w:right w:val="single" w:sz="6" w:space="0" w:color="auto"/>
            </w:tcBorders>
          </w:tcPr>
          <w:p w14:paraId="195E858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14:paraId="5A34EA1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single" w:sz="6" w:space="0" w:color="auto"/>
              <w:bottom w:val="single" w:sz="6" w:space="0" w:color="auto"/>
              <w:right w:val="single" w:sz="6" w:space="0" w:color="auto"/>
            </w:tcBorders>
          </w:tcPr>
          <w:p w14:paraId="3B05B66C" w14:textId="53B1FAE0"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886D22" wp14:editId="39CEF5A1">
                  <wp:extent cx="130810" cy="20193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0810" cy="201930"/>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3</w:t>
            </w:r>
          </w:p>
        </w:tc>
        <w:tc>
          <w:tcPr>
            <w:tcW w:w="1170" w:type="dxa"/>
            <w:tcBorders>
              <w:top w:val="nil"/>
              <w:left w:val="single" w:sz="6" w:space="0" w:color="auto"/>
              <w:bottom w:val="single" w:sz="6" w:space="0" w:color="auto"/>
              <w:right w:val="single" w:sz="6" w:space="0" w:color="auto"/>
            </w:tcBorders>
          </w:tcPr>
          <w:p w14:paraId="653411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 &lt;1&gt;</w:t>
            </w:r>
          </w:p>
        </w:tc>
        <w:tc>
          <w:tcPr>
            <w:tcW w:w="1260" w:type="dxa"/>
            <w:tcBorders>
              <w:top w:val="nil"/>
              <w:left w:val="single" w:sz="6" w:space="0" w:color="auto"/>
              <w:bottom w:val="single" w:sz="6" w:space="0" w:color="auto"/>
              <w:right w:val="single" w:sz="6" w:space="0" w:color="auto"/>
            </w:tcBorders>
          </w:tcPr>
          <w:p w14:paraId="19A13A0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nil"/>
              <w:left w:val="single" w:sz="6" w:space="0" w:color="auto"/>
              <w:bottom w:val="single" w:sz="6" w:space="0" w:color="auto"/>
              <w:right w:val="single" w:sz="6" w:space="0" w:color="auto"/>
            </w:tcBorders>
          </w:tcPr>
          <w:p w14:paraId="593C9CA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c>
          <w:tcPr>
            <w:tcW w:w="1170" w:type="dxa"/>
            <w:tcBorders>
              <w:top w:val="nil"/>
              <w:left w:val="single" w:sz="6" w:space="0" w:color="auto"/>
              <w:bottom w:val="single" w:sz="6" w:space="0" w:color="auto"/>
              <w:right w:val="single" w:sz="6" w:space="0" w:color="auto"/>
            </w:tcBorders>
          </w:tcPr>
          <w:p w14:paraId="05517D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У1</w:t>
            </w:r>
          </w:p>
        </w:tc>
        <w:tc>
          <w:tcPr>
            <w:tcW w:w="1170" w:type="dxa"/>
            <w:tcBorders>
              <w:top w:val="nil"/>
              <w:left w:val="single" w:sz="6" w:space="0" w:color="auto"/>
              <w:bottom w:val="single" w:sz="6" w:space="0" w:color="auto"/>
              <w:right w:val="single" w:sz="6" w:space="0" w:color="auto"/>
            </w:tcBorders>
          </w:tcPr>
          <w:p w14:paraId="22539C2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У2</w:t>
            </w:r>
          </w:p>
        </w:tc>
      </w:tr>
      <w:tr w:rsidR="00000000" w14:paraId="2481C2BA"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49AD9D8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Для случаев, когда функции ограждения выполняет бордюрный камень высотой 0,4 м с подъемом тротуара или служебного прохода на указанную высоту.</w:t>
            </w:r>
          </w:p>
        </w:tc>
      </w:tr>
    </w:tbl>
    <w:p w14:paraId="21181C4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8.1.8 Прогиб барьерных, тросовых или комбинированн</w:t>
      </w:r>
      <w:r>
        <w:rPr>
          <w:rFonts w:ascii="Times New Roman" w:hAnsi="Times New Roman" w:cs="Times New Roman"/>
          <w:sz w:val="24"/>
          <w:szCs w:val="24"/>
        </w:rPr>
        <w:t>ых &lt;*&gt; (далее - деформируемых) ограждений, устанавливаемых на обочине, не должен превышать расстояние от продольной оси балки недеформированного ограждения (для тросового ограждения - от продольной оси троса) до бровки земляного полотна, увеличенное на 0,2</w:t>
      </w:r>
      <w:r>
        <w:rPr>
          <w:rFonts w:ascii="Times New Roman" w:hAnsi="Times New Roman" w:cs="Times New Roman"/>
          <w:sz w:val="24"/>
          <w:szCs w:val="24"/>
        </w:rPr>
        <w:t>5 м (рисунок В.28а).</w:t>
      </w:r>
    </w:p>
    <w:p w14:paraId="3500DCC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7D229F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Здесь и далее выбор места установки комбинированных ограждений по ГОСТ Р 58351 осуществляют по имеющему наибольшее значение показателю рабочей ширины или прогиба отдельно взятого ограждения, входящего в констр</w:t>
      </w:r>
      <w:r>
        <w:rPr>
          <w:rFonts w:ascii="Times New Roman" w:hAnsi="Times New Roman" w:cs="Times New Roman"/>
          <w:sz w:val="24"/>
          <w:szCs w:val="24"/>
        </w:rPr>
        <w:t>укцию комбинированного ограждения.</w:t>
      </w:r>
    </w:p>
    <w:p w14:paraId="343E75F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B41917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D76C6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Рабочая ширина не должна превышать расстояние от лицевой поверхности балки барьерного ограждения (для тросового - от продольной оси троса) до массивного препятствия (рисунки В.28г, д), находящегося на обочине или за ее </w:t>
      </w:r>
      <w:r>
        <w:rPr>
          <w:rFonts w:ascii="Times New Roman" w:hAnsi="Times New Roman" w:cs="Times New Roman"/>
          <w:sz w:val="24"/>
          <w:szCs w:val="24"/>
        </w:rPr>
        <w:t>пределами на расстоянии менее 4 м от кромки проезжей части.</w:t>
      </w:r>
    </w:p>
    <w:p w14:paraId="50BCD7A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обочине автомобильной дороги барьерное ограждение устанавливают на расстоянии от 0,50 до 0,85 м от бровки земляного полотна до стойки барьерного ограждения, парапетное, бордюрное и тросовое - н</w:t>
      </w:r>
      <w:r>
        <w:rPr>
          <w:rFonts w:ascii="Times New Roman" w:hAnsi="Times New Roman" w:cs="Times New Roman"/>
          <w:sz w:val="24"/>
          <w:szCs w:val="24"/>
        </w:rPr>
        <w:t>а расстоянии 0,50 м от бровки земляного полотна до ближнего края парапетного и бордюрного ограждений или стойки тросового ограждения и не менее 1,00 м от кромки проезжей части до лицевой поверхности балки барьерного ограждения, до стойки тросового огражден</w:t>
      </w:r>
      <w:r>
        <w:rPr>
          <w:rFonts w:ascii="Times New Roman" w:hAnsi="Times New Roman" w:cs="Times New Roman"/>
          <w:sz w:val="24"/>
          <w:szCs w:val="24"/>
        </w:rPr>
        <w:t>ия или до ближнего края бордюрного или парапетного ограждения (рисунки В.28а, е).</w:t>
      </w:r>
    </w:p>
    <w:p w14:paraId="77AA630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наличии на обочине или откосе насыпи массивного препятствия парапетное или бордюрное ограждение устанавливают на расстоянии от 0,30 до 0,50 м от него (рисунок </w:t>
      </w:r>
      <w:r>
        <w:rPr>
          <w:rFonts w:ascii="Times New Roman" w:hAnsi="Times New Roman" w:cs="Times New Roman"/>
          <w:sz w:val="24"/>
          <w:szCs w:val="24"/>
        </w:rPr>
        <w:lastRenderedPageBreak/>
        <w:t>В.28ж).</w:t>
      </w:r>
    </w:p>
    <w:p w14:paraId="5EA7092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.9 Рабочая ширина ограждения, устанавливаемого на разделительной полосе автомобильных дорог, городских дорог и улиц, а также мостовых сооружений не должна превышать:</w:t>
      </w:r>
    </w:p>
    <w:p w14:paraId="4917A4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расстояние от лицевой поверхности балки барьерного ограждения (для тросового - от продол</w:t>
      </w:r>
      <w:r>
        <w:rPr>
          <w:rFonts w:ascii="Times New Roman" w:hAnsi="Times New Roman" w:cs="Times New Roman"/>
          <w:sz w:val="24"/>
          <w:szCs w:val="24"/>
        </w:rPr>
        <w:t>ьной оси троса) до кромки проезжей части (рисунок В.28б) при установке ограждения посередине разделительной полосы шириной менее 3 м при отсутствии на ней массивных препятствий, кроме случаев установки ограждений по 8.1.2 с обеспечением полосы безопасности</w:t>
      </w:r>
      <w:r>
        <w:rPr>
          <w:rFonts w:ascii="Times New Roman" w:hAnsi="Times New Roman" w:cs="Times New Roman"/>
          <w:sz w:val="24"/>
          <w:szCs w:val="24"/>
        </w:rPr>
        <w:t xml:space="preserve"> не менее 0,5 м;</w:t>
      </w:r>
    </w:p>
    <w:p w14:paraId="2B1BAD5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расстояние от лицевой поверхности балки барьерного ограждения (для тросового - от продольной оси троса) до массивного препятствия при установке барьерного ограждения по боковым сторонам разделительной полосы (рисунок В.28в) при наличии н</w:t>
      </w:r>
      <w:r>
        <w:rPr>
          <w:rFonts w:ascii="Times New Roman" w:hAnsi="Times New Roman" w:cs="Times New Roman"/>
          <w:sz w:val="24"/>
          <w:szCs w:val="24"/>
        </w:rPr>
        <w:t>а ней массивных препятствий.</w:t>
      </w:r>
    </w:p>
    <w:p w14:paraId="5FD699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разделительной полосе автомобильной дороги ограждения устанавливают на расстоянии не менее 1 м от кромки проезжей части, кроме случаев установки ограждений по 8.1.2 с обеспечением полосы безопасности не менее 0,5 м (рисунки </w:t>
      </w:r>
      <w:r>
        <w:rPr>
          <w:rFonts w:ascii="Times New Roman" w:hAnsi="Times New Roman" w:cs="Times New Roman"/>
          <w:sz w:val="24"/>
          <w:szCs w:val="24"/>
        </w:rPr>
        <w:t>В.28б, в, и, л).</w:t>
      </w:r>
    </w:p>
    <w:p w14:paraId="46D6750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8.1.10 На боковых сторонах городской дороги и улицы ограждения устанавливают на газоне между проезжей частью и тротуаром (рисунки В.29а, б), а если невозможно установить ограждение на газоне или если он отсутствует, - между бровкой земляно</w:t>
      </w:r>
      <w:r>
        <w:rPr>
          <w:rFonts w:ascii="Times New Roman" w:hAnsi="Times New Roman" w:cs="Times New Roman"/>
          <w:sz w:val="24"/>
          <w:szCs w:val="24"/>
        </w:rPr>
        <w:t>го полотна и внешним краем тротуара (рисунки В.29в - е). Если и такая возможность отсутствует - на тротуаре, примыкающем к проезжей части (рисунок В.29ж).</w:t>
      </w:r>
    </w:p>
    <w:p w14:paraId="2C558D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8.1.11 Прогиб деформируемых ограждений, устанавливаемых между бровкой земляного полотна и внешним кра</w:t>
      </w:r>
      <w:r>
        <w:rPr>
          <w:rFonts w:ascii="Times New Roman" w:hAnsi="Times New Roman" w:cs="Times New Roman"/>
          <w:sz w:val="24"/>
          <w:szCs w:val="24"/>
        </w:rPr>
        <w:t>ем тротуара, не должен превышать расстояние между продольной осью балки (для тросового ограждения - от продольной оси троса) недеформированного ограждения и бровкой земляного полотна, увеличенное на 0,25 м (рисунки В.29в - е).</w:t>
      </w:r>
    </w:p>
    <w:p w14:paraId="691E70C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Ограждение устанавливают на р</w:t>
      </w:r>
      <w:r>
        <w:rPr>
          <w:rFonts w:ascii="Times New Roman" w:hAnsi="Times New Roman" w:cs="Times New Roman"/>
          <w:sz w:val="24"/>
          <w:szCs w:val="24"/>
        </w:rPr>
        <w:t>асстоянии не менее 0,5 м от бровки земляного полотна до стойки ограждения и не менее 0,1 м от продольной оси балки ограждения до тротуара (рисунки В.29в - е), если расстояние от внешнего края тротуара до бровки составляет не менее 1 м.</w:t>
      </w:r>
    </w:p>
    <w:p w14:paraId="4FDA2D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8.1.12 Рабочая ширин</w:t>
      </w:r>
      <w:r>
        <w:rPr>
          <w:rFonts w:ascii="Times New Roman" w:hAnsi="Times New Roman" w:cs="Times New Roman"/>
          <w:sz w:val="24"/>
          <w:szCs w:val="24"/>
        </w:rPr>
        <w:t>а ограждений, устанавливаемых на газоне, не должна превышать расстояние от лицевой поверхности балки или троса ограждения до массивного препятствия на газоне, при его отсутствии - до ближнего края тротуара, но не более 3 м (рисунки В.29а, б).</w:t>
      </w:r>
    </w:p>
    <w:p w14:paraId="001B2C2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газоне деф</w:t>
      </w:r>
      <w:r>
        <w:rPr>
          <w:rFonts w:ascii="Times New Roman" w:hAnsi="Times New Roman" w:cs="Times New Roman"/>
          <w:sz w:val="24"/>
          <w:szCs w:val="24"/>
        </w:rPr>
        <w:t>ормируемые ограждения устанавливают на расстоянии от 0,05 до 0,10 м от бордюрного камня до лицевой поверхности балки барьерного ограждения или троса тросового ограждения.</w:t>
      </w:r>
    </w:p>
    <w:p w14:paraId="2D7A57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8.1.13 Рабочая ширина ограждений, устанавливаемых на тротуаре, не должна превышать 1,</w:t>
      </w:r>
      <w:r>
        <w:rPr>
          <w:rFonts w:ascii="Times New Roman" w:hAnsi="Times New Roman" w:cs="Times New Roman"/>
          <w:sz w:val="24"/>
          <w:szCs w:val="24"/>
        </w:rPr>
        <w:t>5 м при ширине тротуара не менее 3,0 м (рисунок В.29ж). При меньшей ширине тротуара его необходимо расширить до 3,0 м. Если расширить тротуар невозможно, рабочая ширина не должна превышать расстояние от лицевой поверхности балки барьерного ограждения или т</w:t>
      </w:r>
      <w:r>
        <w:rPr>
          <w:rFonts w:ascii="Times New Roman" w:hAnsi="Times New Roman" w:cs="Times New Roman"/>
          <w:sz w:val="24"/>
          <w:szCs w:val="24"/>
        </w:rPr>
        <w:t>роса тросового ограждения до оси тротуара.</w:t>
      </w:r>
    </w:p>
    <w:p w14:paraId="49812F9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тротуаре ограждение устанавливают на расстоянии от 0,05 до 0,10 м от бордюрного камня до ближнего края парапетного ограждения, лицевой поверхности балки барьерного ограждения или стойки тросового ограждения (ри</w:t>
      </w:r>
      <w:r>
        <w:rPr>
          <w:rFonts w:ascii="Times New Roman" w:hAnsi="Times New Roman" w:cs="Times New Roman"/>
          <w:sz w:val="24"/>
          <w:szCs w:val="24"/>
        </w:rPr>
        <w:t>сунок В.29ж).</w:t>
      </w:r>
    </w:p>
    <w:p w14:paraId="7C0C2D4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8.1.14 Прогиб барьерного ограждения на мостовом сооружении без тротуаров или служебных проходов не должен превышать 1,0 м, установка тросовых ограждений в этом случае не допускается.</w:t>
      </w:r>
    </w:p>
    <w:p w14:paraId="7A3263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Барьерное ограждение устанавливают на расстоянии не менее 0</w:t>
      </w:r>
      <w:r>
        <w:rPr>
          <w:rFonts w:ascii="Times New Roman" w:hAnsi="Times New Roman" w:cs="Times New Roman"/>
          <w:sz w:val="24"/>
          <w:szCs w:val="24"/>
        </w:rPr>
        <w:t>,4 м от края плиты до стойки ограждения (рисунок В.28к).</w:t>
      </w:r>
    </w:p>
    <w:p w14:paraId="7A2E42B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8.1.15 Прогиб ограждения на мостовом сооружении с тротуарами или служебными проходами при обеспечении требуемой удерживающей способности не должен превышать значений, приведенных в таблице 22.</w:t>
      </w:r>
    </w:p>
    <w:p w14:paraId="5BC3600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Барьер</w:t>
      </w:r>
      <w:r>
        <w:rPr>
          <w:rFonts w:ascii="Times New Roman" w:hAnsi="Times New Roman" w:cs="Times New Roman"/>
          <w:sz w:val="24"/>
          <w:szCs w:val="24"/>
        </w:rPr>
        <w:t>ные и тросовые ограждения устанавливают на внешней границе полосы безопасности.</w:t>
      </w:r>
    </w:p>
    <w:p w14:paraId="71486AE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23AD34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5C801DE"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22</w:t>
      </w:r>
    </w:p>
    <w:p w14:paraId="04FC688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24313C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25B9CF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Прогиб ограждения на мостовом сооружении</w:t>
      </w:r>
    </w:p>
    <w:p w14:paraId="4FA2062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5D3C0A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7923AAD"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Размеры в метрах</w:t>
      </w:r>
    </w:p>
    <w:p w14:paraId="3FE1FCA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14:paraId="04C527B6"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5BA66B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расположения мостового сооружения</w:t>
            </w:r>
          </w:p>
        </w:tc>
        <w:tc>
          <w:tcPr>
            <w:tcW w:w="1800" w:type="dxa"/>
            <w:vMerge w:val="restart"/>
            <w:tcBorders>
              <w:top w:val="single" w:sz="6" w:space="0" w:color="auto"/>
              <w:left w:val="single" w:sz="6" w:space="0" w:color="auto"/>
              <w:bottom w:val="nil"/>
              <w:right w:val="single" w:sz="6" w:space="0" w:color="auto"/>
            </w:tcBorders>
          </w:tcPr>
          <w:p w14:paraId="1A7B0A7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Служебный проход</w:t>
            </w:r>
          </w:p>
        </w:tc>
        <w:tc>
          <w:tcPr>
            <w:tcW w:w="5400" w:type="dxa"/>
            <w:gridSpan w:val="3"/>
            <w:tcBorders>
              <w:top w:val="single" w:sz="6" w:space="0" w:color="auto"/>
              <w:left w:val="single" w:sz="6" w:space="0" w:color="auto"/>
              <w:bottom w:val="single" w:sz="6" w:space="0" w:color="auto"/>
              <w:right w:val="single" w:sz="6" w:space="0" w:color="auto"/>
            </w:tcBorders>
          </w:tcPr>
          <w:p w14:paraId="7D4CC2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Ширина тротуара</w:t>
            </w:r>
          </w:p>
        </w:tc>
      </w:tr>
      <w:tr w:rsidR="00000000" w14:paraId="0D96EA73"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nil"/>
              <w:right w:val="single" w:sz="6" w:space="0" w:color="auto"/>
            </w:tcBorders>
          </w:tcPr>
          <w:p w14:paraId="1A911A6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14:paraId="4BAEBE7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09CE3F1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800" w:type="dxa"/>
            <w:tcBorders>
              <w:top w:val="single" w:sz="6" w:space="0" w:color="auto"/>
              <w:left w:val="single" w:sz="6" w:space="0" w:color="auto"/>
              <w:bottom w:val="single" w:sz="6" w:space="0" w:color="auto"/>
              <w:right w:val="single" w:sz="6" w:space="0" w:color="auto"/>
            </w:tcBorders>
          </w:tcPr>
          <w:p w14:paraId="485716F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800" w:type="dxa"/>
            <w:tcBorders>
              <w:top w:val="single" w:sz="6" w:space="0" w:color="auto"/>
              <w:left w:val="single" w:sz="6" w:space="0" w:color="auto"/>
              <w:bottom w:val="single" w:sz="6" w:space="0" w:color="auto"/>
              <w:right w:val="single" w:sz="6" w:space="0" w:color="auto"/>
            </w:tcBorders>
          </w:tcPr>
          <w:p w14:paraId="5019EC9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2,25 и более</w:t>
            </w:r>
          </w:p>
        </w:tc>
      </w:tr>
      <w:tr w:rsidR="00000000" w14:paraId="49B0F383"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71AD061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7200" w:type="dxa"/>
            <w:gridSpan w:val="4"/>
            <w:tcBorders>
              <w:top w:val="single" w:sz="6" w:space="0" w:color="auto"/>
              <w:left w:val="single" w:sz="6" w:space="0" w:color="auto"/>
              <w:bottom w:val="single" w:sz="6" w:space="0" w:color="auto"/>
              <w:right w:val="single" w:sz="6" w:space="0" w:color="auto"/>
            </w:tcBorders>
          </w:tcPr>
          <w:p w14:paraId="15CF38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Прогиб ограждения</w:t>
            </w:r>
          </w:p>
        </w:tc>
      </w:tr>
      <w:tr w:rsidR="00000000" w14:paraId="0AD7E21A"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247AD23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Автомобильная дорога</w:t>
            </w:r>
          </w:p>
        </w:tc>
        <w:tc>
          <w:tcPr>
            <w:tcW w:w="1800" w:type="dxa"/>
            <w:vMerge w:val="restart"/>
            <w:tcBorders>
              <w:top w:val="single" w:sz="6" w:space="0" w:color="auto"/>
              <w:left w:val="single" w:sz="6" w:space="0" w:color="auto"/>
              <w:bottom w:val="nil"/>
              <w:right w:val="single" w:sz="6" w:space="0" w:color="auto"/>
            </w:tcBorders>
          </w:tcPr>
          <w:p w14:paraId="16E04C5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1800" w:type="dxa"/>
            <w:tcBorders>
              <w:top w:val="single" w:sz="6" w:space="0" w:color="auto"/>
              <w:left w:val="single" w:sz="6" w:space="0" w:color="auto"/>
              <w:bottom w:val="single" w:sz="6" w:space="0" w:color="auto"/>
              <w:right w:val="single" w:sz="6" w:space="0" w:color="auto"/>
            </w:tcBorders>
          </w:tcPr>
          <w:p w14:paraId="35DDB22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1800" w:type="dxa"/>
            <w:tcBorders>
              <w:top w:val="single" w:sz="6" w:space="0" w:color="auto"/>
              <w:left w:val="single" w:sz="6" w:space="0" w:color="auto"/>
              <w:bottom w:val="single" w:sz="6" w:space="0" w:color="auto"/>
              <w:right w:val="single" w:sz="6" w:space="0" w:color="auto"/>
            </w:tcBorders>
          </w:tcPr>
          <w:p w14:paraId="1509128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c>
          <w:tcPr>
            <w:tcW w:w="1800" w:type="dxa"/>
            <w:tcBorders>
              <w:top w:val="single" w:sz="6" w:space="0" w:color="auto"/>
              <w:left w:val="single" w:sz="6" w:space="0" w:color="auto"/>
              <w:bottom w:val="single" w:sz="6" w:space="0" w:color="auto"/>
              <w:right w:val="single" w:sz="6" w:space="0" w:color="auto"/>
            </w:tcBorders>
          </w:tcPr>
          <w:p w14:paraId="1818CF5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212AB0D9"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1709C59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Городская дорога или улица</w:t>
            </w:r>
          </w:p>
        </w:tc>
        <w:tc>
          <w:tcPr>
            <w:tcW w:w="1800" w:type="dxa"/>
            <w:vMerge/>
            <w:tcBorders>
              <w:top w:val="nil"/>
              <w:left w:val="single" w:sz="6" w:space="0" w:color="auto"/>
              <w:bottom w:val="single" w:sz="6" w:space="0" w:color="auto"/>
              <w:right w:val="single" w:sz="6" w:space="0" w:color="auto"/>
            </w:tcBorders>
          </w:tcPr>
          <w:p w14:paraId="6CED993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721B42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single" w:sz="6" w:space="0" w:color="auto"/>
              <w:left w:val="single" w:sz="6" w:space="0" w:color="auto"/>
              <w:bottom w:val="single" w:sz="6" w:space="0" w:color="auto"/>
              <w:right w:val="single" w:sz="6" w:space="0" w:color="auto"/>
            </w:tcBorders>
          </w:tcPr>
          <w:p w14:paraId="1AE41CD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800" w:type="dxa"/>
            <w:tcBorders>
              <w:top w:val="single" w:sz="6" w:space="0" w:color="auto"/>
              <w:left w:val="single" w:sz="6" w:space="0" w:color="auto"/>
              <w:bottom w:val="single" w:sz="6" w:space="0" w:color="auto"/>
              <w:right w:val="single" w:sz="6" w:space="0" w:color="auto"/>
            </w:tcBorders>
          </w:tcPr>
          <w:p w14:paraId="3C33901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bl>
    <w:p w14:paraId="7DCF320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Допустимый прогиб ограждений, предназначенных для установки у пешеходных дорожек, расположенных рядом с обочиной автомобильной дороги, аналогичен допустим</w:t>
      </w:r>
      <w:r>
        <w:rPr>
          <w:rFonts w:ascii="Times New Roman" w:hAnsi="Times New Roman" w:cs="Times New Roman"/>
          <w:sz w:val="24"/>
          <w:szCs w:val="24"/>
        </w:rPr>
        <w:t>ому прогибу ограждений на мостовых сооружениях на автомобильных дорогах в соответствии с таблицей 22.</w:t>
      </w:r>
    </w:p>
    <w:p w14:paraId="10BFDF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8.1.16 Высота ограждения должна быть не менее указанной в таблице 23.</w:t>
      </w:r>
    </w:p>
    <w:p w14:paraId="2BF04BB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C94778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6B95E2A"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23</w:t>
      </w:r>
    </w:p>
    <w:p w14:paraId="305E43F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B62BC0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5D4AC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Минимальная высота ограждений (кроме тросовых)</w:t>
      </w:r>
    </w:p>
    <w:p w14:paraId="4AF977D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23"/>
        <w:gridCol w:w="1167"/>
        <w:gridCol w:w="855"/>
        <w:gridCol w:w="854"/>
        <w:gridCol w:w="854"/>
        <w:gridCol w:w="864"/>
        <w:gridCol w:w="864"/>
        <w:gridCol w:w="864"/>
        <w:gridCol w:w="864"/>
        <w:gridCol w:w="864"/>
      </w:tblGrid>
      <w:tr w:rsidR="00000000" w14:paraId="45565F03" w14:textId="77777777">
        <w:tblPrEx>
          <w:tblCellMar>
            <w:top w:w="0" w:type="dxa"/>
            <w:left w:w="0" w:type="dxa"/>
            <w:bottom w:w="0" w:type="dxa"/>
            <w:right w:w="0" w:type="dxa"/>
          </w:tblCellMar>
        </w:tblPrEx>
        <w:trPr>
          <w:jc w:val="center"/>
        </w:trPr>
        <w:tc>
          <w:tcPr>
            <w:tcW w:w="1800" w:type="dxa"/>
            <w:gridSpan w:val="2"/>
            <w:vMerge w:val="restart"/>
            <w:tcBorders>
              <w:top w:val="single" w:sz="6" w:space="0" w:color="auto"/>
              <w:left w:val="single" w:sz="6" w:space="0" w:color="auto"/>
              <w:bottom w:val="nil"/>
              <w:right w:val="single" w:sz="6" w:space="0" w:color="auto"/>
            </w:tcBorders>
          </w:tcPr>
          <w:p w14:paraId="5F76C10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Место установки огра</w:t>
            </w:r>
            <w:r>
              <w:rPr>
                <w:rFonts w:ascii="Times New Roman" w:hAnsi="Times New Roman" w:cs="Times New Roman"/>
                <w:sz w:val="24"/>
                <w:szCs w:val="24"/>
              </w:rPr>
              <w:t>ждения</w:t>
            </w:r>
          </w:p>
        </w:tc>
        <w:tc>
          <w:tcPr>
            <w:tcW w:w="7200" w:type="dxa"/>
            <w:gridSpan w:val="8"/>
            <w:tcBorders>
              <w:top w:val="single" w:sz="6" w:space="0" w:color="auto"/>
              <w:left w:val="single" w:sz="6" w:space="0" w:color="auto"/>
              <w:bottom w:val="single" w:sz="6" w:space="0" w:color="auto"/>
              <w:right w:val="single" w:sz="6" w:space="0" w:color="auto"/>
            </w:tcBorders>
          </w:tcPr>
          <w:p w14:paraId="69D903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Высота ограждения, м, при уровне удерживающей способности</w:t>
            </w:r>
          </w:p>
        </w:tc>
      </w:tr>
      <w:tr w:rsidR="00000000" w14:paraId="1AA13B13" w14:textId="77777777">
        <w:tblPrEx>
          <w:tblCellMar>
            <w:top w:w="0" w:type="dxa"/>
            <w:left w:w="0" w:type="dxa"/>
            <w:bottom w:w="0" w:type="dxa"/>
            <w:right w:w="0" w:type="dxa"/>
          </w:tblCellMar>
        </w:tblPrEx>
        <w:trPr>
          <w:jc w:val="center"/>
        </w:trPr>
        <w:tc>
          <w:tcPr>
            <w:tcW w:w="1800" w:type="dxa"/>
            <w:gridSpan w:val="2"/>
            <w:vMerge/>
            <w:tcBorders>
              <w:top w:val="nil"/>
              <w:left w:val="single" w:sz="6" w:space="0" w:color="auto"/>
              <w:bottom w:val="single" w:sz="6" w:space="0" w:color="auto"/>
              <w:right w:val="single" w:sz="6" w:space="0" w:color="auto"/>
            </w:tcBorders>
          </w:tcPr>
          <w:p w14:paraId="1D87E1C4"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00ECD0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У1</w:t>
            </w:r>
          </w:p>
        </w:tc>
        <w:tc>
          <w:tcPr>
            <w:tcW w:w="900" w:type="dxa"/>
            <w:tcBorders>
              <w:top w:val="single" w:sz="6" w:space="0" w:color="auto"/>
              <w:left w:val="single" w:sz="6" w:space="0" w:color="auto"/>
              <w:bottom w:val="single" w:sz="6" w:space="0" w:color="auto"/>
              <w:right w:val="single" w:sz="6" w:space="0" w:color="auto"/>
            </w:tcBorders>
          </w:tcPr>
          <w:p w14:paraId="1801F6B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У2</w:t>
            </w:r>
          </w:p>
        </w:tc>
        <w:tc>
          <w:tcPr>
            <w:tcW w:w="900" w:type="dxa"/>
            <w:tcBorders>
              <w:top w:val="single" w:sz="6" w:space="0" w:color="auto"/>
              <w:left w:val="single" w:sz="6" w:space="0" w:color="auto"/>
              <w:bottom w:val="single" w:sz="6" w:space="0" w:color="auto"/>
              <w:right w:val="single" w:sz="6" w:space="0" w:color="auto"/>
            </w:tcBorders>
          </w:tcPr>
          <w:p w14:paraId="1E62CB8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У3</w:t>
            </w:r>
          </w:p>
        </w:tc>
        <w:tc>
          <w:tcPr>
            <w:tcW w:w="900" w:type="dxa"/>
            <w:tcBorders>
              <w:top w:val="single" w:sz="6" w:space="0" w:color="auto"/>
              <w:left w:val="single" w:sz="6" w:space="0" w:color="auto"/>
              <w:bottom w:val="single" w:sz="6" w:space="0" w:color="auto"/>
              <w:right w:val="single" w:sz="6" w:space="0" w:color="auto"/>
            </w:tcBorders>
          </w:tcPr>
          <w:p w14:paraId="4F26175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У4</w:t>
            </w:r>
          </w:p>
        </w:tc>
        <w:tc>
          <w:tcPr>
            <w:tcW w:w="900" w:type="dxa"/>
            <w:tcBorders>
              <w:top w:val="single" w:sz="6" w:space="0" w:color="auto"/>
              <w:left w:val="single" w:sz="6" w:space="0" w:color="auto"/>
              <w:bottom w:val="single" w:sz="6" w:space="0" w:color="auto"/>
              <w:right w:val="single" w:sz="6" w:space="0" w:color="auto"/>
            </w:tcBorders>
          </w:tcPr>
          <w:p w14:paraId="0359AC3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У5</w:t>
            </w:r>
          </w:p>
        </w:tc>
        <w:tc>
          <w:tcPr>
            <w:tcW w:w="900" w:type="dxa"/>
            <w:tcBorders>
              <w:top w:val="single" w:sz="6" w:space="0" w:color="auto"/>
              <w:left w:val="single" w:sz="6" w:space="0" w:color="auto"/>
              <w:bottom w:val="single" w:sz="6" w:space="0" w:color="auto"/>
              <w:right w:val="single" w:sz="6" w:space="0" w:color="auto"/>
            </w:tcBorders>
          </w:tcPr>
          <w:p w14:paraId="2230D9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У6</w:t>
            </w:r>
          </w:p>
        </w:tc>
        <w:tc>
          <w:tcPr>
            <w:tcW w:w="900" w:type="dxa"/>
            <w:tcBorders>
              <w:top w:val="single" w:sz="6" w:space="0" w:color="auto"/>
              <w:left w:val="single" w:sz="6" w:space="0" w:color="auto"/>
              <w:bottom w:val="single" w:sz="6" w:space="0" w:color="auto"/>
              <w:right w:val="single" w:sz="6" w:space="0" w:color="auto"/>
            </w:tcBorders>
          </w:tcPr>
          <w:p w14:paraId="471218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У7</w:t>
            </w:r>
          </w:p>
        </w:tc>
        <w:tc>
          <w:tcPr>
            <w:tcW w:w="900" w:type="dxa"/>
            <w:tcBorders>
              <w:top w:val="single" w:sz="6" w:space="0" w:color="auto"/>
              <w:left w:val="single" w:sz="6" w:space="0" w:color="auto"/>
              <w:bottom w:val="single" w:sz="6" w:space="0" w:color="auto"/>
              <w:right w:val="single" w:sz="6" w:space="0" w:color="auto"/>
            </w:tcBorders>
          </w:tcPr>
          <w:p w14:paraId="1C4EEB2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У8 - У10</w:t>
            </w:r>
          </w:p>
        </w:tc>
      </w:tr>
      <w:tr w:rsidR="00000000" w14:paraId="51C237DF" w14:textId="77777777">
        <w:tblPrEx>
          <w:tblCellMar>
            <w:top w:w="0" w:type="dxa"/>
            <w:left w:w="0" w:type="dxa"/>
            <w:bottom w:w="0" w:type="dxa"/>
            <w:right w:w="0" w:type="dxa"/>
          </w:tblCellMar>
        </w:tblPrEx>
        <w:trPr>
          <w:jc w:val="center"/>
        </w:trPr>
        <w:tc>
          <w:tcPr>
            <w:tcW w:w="1800" w:type="dxa"/>
            <w:gridSpan w:val="2"/>
            <w:tcBorders>
              <w:top w:val="single" w:sz="6" w:space="0" w:color="auto"/>
              <w:left w:val="single" w:sz="6" w:space="0" w:color="auto"/>
              <w:bottom w:val="single" w:sz="6" w:space="0" w:color="auto"/>
              <w:right w:val="single" w:sz="6" w:space="0" w:color="auto"/>
            </w:tcBorders>
          </w:tcPr>
          <w:p w14:paraId="366408F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Автомобильные дороги, городские дороги и улицы</w:t>
            </w:r>
          </w:p>
          <w:p w14:paraId="36B7D28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Разделительная полоса мостового сооружения и дороги</w:t>
            </w:r>
          </w:p>
        </w:tc>
        <w:tc>
          <w:tcPr>
            <w:tcW w:w="3600" w:type="dxa"/>
            <w:gridSpan w:val="4"/>
            <w:tcBorders>
              <w:top w:val="single" w:sz="6" w:space="0" w:color="auto"/>
              <w:left w:val="single" w:sz="6" w:space="0" w:color="auto"/>
              <w:bottom w:val="single" w:sz="6" w:space="0" w:color="auto"/>
              <w:right w:val="single" w:sz="6" w:space="0" w:color="auto"/>
            </w:tcBorders>
          </w:tcPr>
          <w:p w14:paraId="4513673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2700" w:type="dxa"/>
            <w:gridSpan w:val="3"/>
            <w:tcBorders>
              <w:top w:val="single" w:sz="6" w:space="0" w:color="auto"/>
              <w:left w:val="single" w:sz="6" w:space="0" w:color="auto"/>
              <w:bottom w:val="single" w:sz="6" w:space="0" w:color="auto"/>
              <w:right w:val="single" w:sz="6" w:space="0" w:color="auto"/>
            </w:tcBorders>
          </w:tcPr>
          <w:p w14:paraId="146CA13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900" w:type="dxa"/>
            <w:tcBorders>
              <w:top w:val="single" w:sz="6" w:space="0" w:color="auto"/>
              <w:left w:val="single" w:sz="6" w:space="0" w:color="auto"/>
              <w:bottom w:val="single" w:sz="6" w:space="0" w:color="auto"/>
              <w:right w:val="single" w:sz="6" w:space="0" w:color="auto"/>
            </w:tcBorders>
          </w:tcPr>
          <w:p w14:paraId="2670D5A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1FFA09CC" w14:textId="77777777">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14:paraId="22E640A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Мостовые сооружения на автомобильных дорогах,</w:t>
            </w:r>
            <w:r>
              <w:rPr>
                <w:rFonts w:ascii="Times New Roman" w:hAnsi="Times New Roman" w:cs="Times New Roman"/>
                <w:sz w:val="24"/>
                <w:szCs w:val="24"/>
              </w:rPr>
              <w:t xml:space="preserve"> городских дорогах и улицах</w:t>
            </w:r>
          </w:p>
        </w:tc>
        <w:tc>
          <w:tcPr>
            <w:tcW w:w="900" w:type="dxa"/>
            <w:tcBorders>
              <w:top w:val="single" w:sz="6" w:space="0" w:color="auto"/>
              <w:left w:val="single" w:sz="6" w:space="0" w:color="auto"/>
              <w:bottom w:val="single" w:sz="6" w:space="0" w:color="auto"/>
              <w:right w:val="single" w:sz="6" w:space="0" w:color="auto"/>
            </w:tcBorders>
          </w:tcPr>
          <w:p w14:paraId="764BFE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тротуаров и служебных проходов</w:t>
            </w:r>
          </w:p>
        </w:tc>
        <w:tc>
          <w:tcPr>
            <w:tcW w:w="3600" w:type="dxa"/>
            <w:gridSpan w:val="4"/>
            <w:tcBorders>
              <w:top w:val="single" w:sz="6" w:space="0" w:color="auto"/>
              <w:left w:val="single" w:sz="6" w:space="0" w:color="auto"/>
              <w:bottom w:val="single" w:sz="6" w:space="0" w:color="auto"/>
              <w:right w:val="single" w:sz="6" w:space="0" w:color="auto"/>
            </w:tcBorders>
          </w:tcPr>
          <w:p w14:paraId="5C6D2DD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2700" w:type="dxa"/>
            <w:gridSpan w:val="3"/>
            <w:tcBorders>
              <w:top w:val="single" w:sz="6" w:space="0" w:color="auto"/>
              <w:left w:val="single" w:sz="6" w:space="0" w:color="auto"/>
              <w:bottom w:val="single" w:sz="6" w:space="0" w:color="auto"/>
              <w:right w:val="single" w:sz="6" w:space="0" w:color="auto"/>
            </w:tcBorders>
          </w:tcPr>
          <w:p w14:paraId="63843D1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900" w:type="dxa"/>
            <w:tcBorders>
              <w:top w:val="single" w:sz="6" w:space="0" w:color="auto"/>
              <w:left w:val="single" w:sz="6" w:space="0" w:color="auto"/>
              <w:bottom w:val="single" w:sz="6" w:space="0" w:color="auto"/>
              <w:right w:val="single" w:sz="6" w:space="0" w:color="auto"/>
            </w:tcBorders>
          </w:tcPr>
          <w:p w14:paraId="632866B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00000" w14:paraId="357977E7"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14:paraId="5656A63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55341E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служебные проходы шириной до 0,75 м</w:t>
            </w:r>
          </w:p>
        </w:tc>
        <w:tc>
          <w:tcPr>
            <w:tcW w:w="2700" w:type="dxa"/>
            <w:gridSpan w:val="3"/>
            <w:vMerge w:val="restart"/>
            <w:tcBorders>
              <w:top w:val="single" w:sz="6" w:space="0" w:color="auto"/>
              <w:left w:val="single" w:sz="6" w:space="0" w:color="auto"/>
              <w:bottom w:val="nil"/>
              <w:right w:val="single" w:sz="6" w:space="0" w:color="auto"/>
            </w:tcBorders>
          </w:tcPr>
          <w:p w14:paraId="4B80BC4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900" w:type="dxa"/>
            <w:tcBorders>
              <w:top w:val="single" w:sz="6" w:space="0" w:color="auto"/>
              <w:left w:val="single" w:sz="6" w:space="0" w:color="auto"/>
              <w:bottom w:val="single" w:sz="6" w:space="0" w:color="auto"/>
              <w:right w:val="single" w:sz="6" w:space="0" w:color="auto"/>
            </w:tcBorders>
          </w:tcPr>
          <w:p w14:paraId="24C4BB5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0,90</w:t>
            </w:r>
          </w:p>
        </w:tc>
        <w:tc>
          <w:tcPr>
            <w:tcW w:w="900" w:type="dxa"/>
            <w:vMerge w:val="restart"/>
            <w:tcBorders>
              <w:top w:val="single" w:sz="6" w:space="0" w:color="auto"/>
              <w:left w:val="single" w:sz="6" w:space="0" w:color="auto"/>
              <w:bottom w:val="nil"/>
              <w:right w:val="single" w:sz="6" w:space="0" w:color="auto"/>
            </w:tcBorders>
          </w:tcPr>
          <w:p w14:paraId="2A543C5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0,90</w:t>
            </w:r>
          </w:p>
        </w:tc>
        <w:tc>
          <w:tcPr>
            <w:tcW w:w="900" w:type="dxa"/>
            <w:tcBorders>
              <w:top w:val="single" w:sz="6" w:space="0" w:color="auto"/>
              <w:left w:val="single" w:sz="6" w:space="0" w:color="auto"/>
              <w:bottom w:val="single" w:sz="6" w:space="0" w:color="auto"/>
              <w:right w:val="single" w:sz="6" w:space="0" w:color="auto"/>
            </w:tcBorders>
          </w:tcPr>
          <w:p w14:paraId="7C9ADA5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900" w:type="dxa"/>
            <w:vMerge w:val="restart"/>
            <w:tcBorders>
              <w:top w:val="single" w:sz="6" w:space="0" w:color="auto"/>
              <w:left w:val="single" w:sz="6" w:space="0" w:color="auto"/>
              <w:bottom w:val="nil"/>
              <w:right w:val="single" w:sz="6" w:space="0" w:color="auto"/>
            </w:tcBorders>
          </w:tcPr>
          <w:p w14:paraId="5BB769E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900" w:type="dxa"/>
            <w:tcBorders>
              <w:top w:val="single" w:sz="6" w:space="0" w:color="auto"/>
              <w:left w:val="single" w:sz="6" w:space="0" w:color="auto"/>
              <w:bottom w:val="single" w:sz="6" w:space="0" w:color="auto"/>
              <w:right w:val="single" w:sz="6" w:space="0" w:color="auto"/>
            </w:tcBorders>
          </w:tcPr>
          <w:p w14:paraId="2666167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r>
      <w:tr w:rsidR="00000000" w14:paraId="25ACF44F" w14:textId="77777777">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14:paraId="0FF99F2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765A70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тротуары шириной не менее 1,00 м</w:t>
            </w:r>
          </w:p>
        </w:tc>
        <w:tc>
          <w:tcPr>
            <w:tcW w:w="2700" w:type="dxa"/>
            <w:gridSpan w:val="3"/>
            <w:vMerge/>
            <w:tcBorders>
              <w:top w:val="nil"/>
              <w:left w:val="single" w:sz="6" w:space="0" w:color="auto"/>
              <w:bottom w:val="single" w:sz="6" w:space="0" w:color="auto"/>
              <w:right w:val="single" w:sz="6" w:space="0" w:color="auto"/>
            </w:tcBorders>
          </w:tcPr>
          <w:p w14:paraId="0688C1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4781345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900" w:type="dxa"/>
            <w:vMerge/>
            <w:tcBorders>
              <w:top w:val="nil"/>
              <w:left w:val="single" w:sz="6" w:space="0" w:color="auto"/>
              <w:bottom w:val="single" w:sz="6" w:space="0" w:color="auto"/>
              <w:right w:val="single" w:sz="6" w:space="0" w:color="auto"/>
            </w:tcBorders>
          </w:tcPr>
          <w:p w14:paraId="42C1C24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1E46DB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0,90</w:t>
            </w:r>
          </w:p>
        </w:tc>
        <w:tc>
          <w:tcPr>
            <w:tcW w:w="900" w:type="dxa"/>
            <w:vMerge/>
            <w:tcBorders>
              <w:top w:val="nil"/>
              <w:left w:val="single" w:sz="6" w:space="0" w:color="auto"/>
              <w:bottom w:val="single" w:sz="6" w:space="0" w:color="auto"/>
              <w:right w:val="single" w:sz="6" w:space="0" w:color="auto"/>
            </w:tcBorders>
          </w:tcPr>
          <w:p w14:paraId="1F4CC4E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5F2B92D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r>
    </w:tbl>
    <w:p w14:paraId="772548F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Высота верхнего троса тросового ограждения должна быть </w:t>
      </w:r>
      <w:r>
        <w:rPr>
          <w:rFonts w:ascii="Times New Roman" w:hAnsi="Times New Roman" w:cs="Times New Roman"/>
          <w:sz w:val="24"/>
          <w:szCs w:val="24"/>
        </w:rPr>
        <w:t>не менее 0,75 м, нижнего - не более 0,5 м, расстояния между тросами - не более 0,2 м.</w:t>
      </w:r>
    </w:p>
    <w:p w14:paraId="6C6E57B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8.1.17 Начальный и концевой участки барьерного, бордюрного и парапетного ограждений, устанавливаемых на обочине, устраивают с отгоном 1:20 к бровке земляного полотна. При</w:t>
      </w:r>
      <w:r>
        <w:rPr>
          <w:rFonts w:ascii="Times New Roman" w:hAnsi="Times New Roman" w:cs="Times New Roman"/>
          <w:sz w:val="24"/>
          <w:szCs w:val="24"/>
        </w:rPr>
        <w:t xml:space="preserve"> этом балки барьерных ограждений и верхние плоскости парапетных и бордюрных ограждений начальных и концевых участков понижают до ее покрытия с уклоном 1:10 (рисунки В.30а, б), верхний трос тросового ограждения высотой 1,0 м и более - с уклоном 1:5, менее 1</w:t>
      </w:r>
      <w:r>
        <w:rPr>
          <w:rFonts w:ascii="Times New Roman" w:hAnsi="Times New Roman" w:cs="Times New Roman"/>
          <w:sz w:val="24"/>
          <w:szCs w:val="24"/>
        </w:rPr>
        <w:t>,0 м - 1:7.</w:t>
      </w:r>
    </w:p>
    <w:p w14:paraId="60281C1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Начальный и концевой участки одностороннего барьерного ограждения допускается выполнять с изгибом балки в форме петли длиной не менее 5,0 м, а расстояние от бровки земляного полотна до ближней стойки должно быть не менее 0,25 м (рисунок В.30в).</w:t>
      </w:r>
    </w:p>
    <w:p w14:paraId="7DC9732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начальных и концевых участках балки одно- и двусторонних барьерных ограждений и верхние плоскости парапетных и бордюрных ограждений, устанавливаемых на разделительной полосе, понижают до ее покрытия с уклоном 1:15 (рисунки В.30г - ж), верхний трос трос</w:t>
      </w:r>
      <w:r>
        <w:rPr>
          <w:rFonts w:ascii="Times New Roman" w:hAnsi="Times New Roman" w:cs="Times New Roman"/>
          <w:sz w:val="24"/>
          <w:szCs w:val="24"/>
        </w:rPr>
        <w:t>ового ограждения высотой 1,0 м и более - с уклоном 1:5, менее 1,0 м - 1:7. Односторонние ограждения сближают к оси разделительной полосы (рисунки В.30д, е).</w:t>
      </w:r>
    </w:p>
    <w:p w14:paraId="34532A6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местах технологических разрывов разделительной полосы, разворота, пересечений и примыканий в одн</w:t>
      </w:r>
      <w:r>
        <w:rPr>
          <w:rFonts w:ascii="Times New Roman" w:hAnsi="Times New Roman" w:cs="Times New Roman"/>
          <w:sz w:val="24"/>
          <w:szCs w:val="24"/>
        </w:rPr>
        <w:t>ом уровне, у постов дорожно-патрульной службы и т.п. допускается устраивать понижение балок или верхних плоскостей парапетных и бордюрных ограждений до земли с уклоном 1:10 (рисунки В.30г - ж).</w:t>
      </w:r>
    </w:p>
    <w:p w14:paraId="758EBB3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8.1.18 Вместо начального и концевого участка бокового огражден</w:t>
      </w:r>
      <w:r>
        <w:rPr>
          <w:rFonts w:ascii="Times New Roman" w:hAnsi="Times New Roman" w:cs="Times New Roman"/>
          <w:sz w:val="24"/>
          <w:szCs w:val="24"/>
        </w:rPr>
        <w:t>ия по 8.1.17 или перед допускается устанавливать фронтальное ограждение по ГОСТ Р 58351 с классом скорости столкновения не ниже разрешенной скорости движения на данном участке дороги.</w:t>
      </w:r>
    </w:p>
    <w:p w14:paraId="7FB0E1E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анкерным устройством начального и концевого участка тросового огра</w:t>
      </w:r>
      <w:r>
        <w:rPr>
          <w:rFonts w:ascii="Times New Roman" w:hAnsi="Times New Roman" w:cs="Times New Roman"/>
          <w:sz w:val="24"/>
          <w:szCs w:val="24"/>
        </w:rPr>
        <w:t>ждения на протяжении 30 м устанавливают сигнальные столбики типа С3 по ГОСТ 32843 с шагом 3 м.</w:t>
      </w:r>
    </w:p>
    <w:p w14:paraId="3FD657D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8.1.19 Ограждения дорожной и мостовой групп должны сопрягаться переходным участком протяженностью не менее 12 м, в пределах которого осуществляется плавный перех</w:t>
      </w:r>
      <w:r>
        <w:rPr>
          <w:rFonts w:ascii="Times New Roman" w:hAnsi="Times New Roman" w:cs="Times New Roman"/>
          <w:sz w:val="24"/>
          <w:szCs w:val="24"/>
        </w:rPr>
        <w:t>од от удерживающей способности и высоты дорожного ограждения к удерживающей способности и высоте мостового ограждения. Переходными участками сопрягают также ограждения разных типов и конструкций. При выравнивании высот сопрягаемых ограждений уклон верха ко</w:t>
      </w:r>
      <w:r>
        <w:rPr>
          <w:rFonts w:ascii="Times New Roman" w:hAnsi="Times New Roman" w:cs="Times New Roman"/>
          <w:sz w:val="24"/>
          <w:szCs w:val="24"/>
        </w:rPr>
        <w:t>нструкций на переходном участке не должен быть круче чем 1:10, а отгон в плане - под углом не более 1:20.</w:t>
      </w:r>
    </w:p>
    <w:p w14:paraId="1CF5C57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Конструкция переходного участка должна быть аналогична конструкции рабочего участка ограждения, предшествующего ограждению с большей удерживающей спос</w:t>
      </w:r>
      <w:r>
        <w:rPr>
          <w:rFonts w:ascii="Times New Roman" w:hAnsi="Times New Roman" w:cs="Times New Roman"/>
          <w:sz w:val="24"/>
          <w:szCs w:val="24"/>
        </w:rPr>
        <w:t>обностью другой группы, конструкции или другого типа, с уменьшенным на этом участке не менее чем в два раза шагом стоек по отношению к шагу стоек предыдущего рабочего участка ограждения.</w:t>
      </w:r>
    </w:p>
    <w:p w14:paraId="1BA5AD6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Переходные участки тросового и барьерного ограждений должны иметь мин</w:t>
      </w:r>
      <w:r>
        <w:rPr>
          <w:rFonts w:ascii="Times New Roman" w:hAnsi="Times New Roman" w:cs="Times New Roman"/>
          <w:sz w:val="24"/>
          <w:szCs w:val="24"/>
        </w:rPr>
        <w:t>имальную длину участка крепления троса к балке ограждения 1,5 м и минимальную длину перекрытия ограждений двух типов - 24,0 м.</w:t>
      </w:r>
    </w:p>
    <w:p w14:paraId="3DF9A78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Соединительный элемент между каждым тросом и балкой барьерного ограждения или секцией парапетного и бордюрного ограждений должен </w:t>
      </w:r>
      <w:r>
        <w:rPr>
          <w:rFonts w:ascii="Times New Roman" w:hAnsi="Times New Roman" w:cs="Times New Roman"/>
          <w:sz w:val="24"/>
          <w:szCs w:val="24"/>
        </w:rPr>
        <w:t>выдерживать нагрузку не менее 180 кН, устройства натяжения троса (далее - талрепы) с присоединенными тросами - не менее чем прочность троса на разрыв.</w:t>
      </w:r>
    </w:p>
    <w:p w14:paraId="2D9CA37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8.1.20 Над переходными плитами в местах сопряжения мостового сооружения с насыпями подходов устанавливают</w:t>
      </w:r>
      <w:r>
        <w:rPr>
          <w:rFonts w:ascii="Times New Roman" w:hAnsi="Times New Roman" w:cs="Times New Roman"/>
          <w:sz w:val="24"/>
          <w:szCs w:val="24"/>
        </w:rPr>
        <w:t xml:space="preserve"> такие же ограждения, как и на мостовом сооружении.</w:t>
      </w:r>
    </w:p>
    <w:p w14:paraId="6D38A3C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8.1.21 Барьерные ограждения устанавливают так, чтобы в стыках балок предыдущая по ходу движения балка накладывалась на последующую, а отклонения оси балки от ее проектного положения в плане не превышали 1</w:t>
      </w:r>
      <w:r>
        <w:rPr>
          <w:rFonts w:ascii="Times New Roman" w:hAnsi="Times New Roman" w:cs="Times New Roman"/>
          <w:sz w:val="24"/>
          <w:szCs w:val="24"/>
        </w:rPr>
        <w:t>:1000 от длины стыкуемых балок.</w:t>
      </w:r>
    </w:p>
    <w:p w14:paraId="30F04AC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8.1.22 В блоках парапетных ограждений предусматривают соединения, препятствующие смещению или наклону блоков относительно друг друга. При монтаже блоков их относительное смещение в плане и по высоте не должно превышать 5 мм.</w:t>
      </w:r>
    </w:p>
    <w:p w14:paraId="0D70CE5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8.1.23 Парапетные и бордюрные ограждения не должны препятствовать отводу воды с поверхности проезжей части, обочин (полос безопасности) дорог и мостовых сооружений.</w:t>
      </w:r>
    </w:p>
    <w:p w14:paraId="3BA7CB1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8.1.24 Тросовое ограждение не устанавливают на внутренней стороне кривой радиусом менее 40</w:t>
      </w:r>
      <w:r>
        <w:rPr>
          <w:rFonts w:ascii="Times New Roman" w:hAnsi="Times New Roman" w:cs="Times New Roman"/>
          <w:sz w:val="24"/>
          <w:szCs w:val="24"/>
        </w:rPr>
        <w:t>0 м, на внешней стороне кривой радиусом - менее 150 м.</w:t>
      </w:r>
    </w:p>
    <w:p w14:paraId="2F2757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8.1.25 Анкерные участки тросовых ограждений размещают:</w:t>
      </w:r>
    </w:p>
    <w:p w14:paraId="13538B2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вершинах выпуклых кривых при чередовании выпуклой и вогнутой кривых в продольном профиле;</w:t>
      </w:r>
    </w:p>
    <w:p w14:paraId="070F55D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начальном участке как можно ближе к нижней точ</w:t>
      </w:r>
      <w:r>
        <w:rPr>
          <w:rFonts w:ascii="Times New Roman" w:hAnsi="Times New Roman" w:cs="Times New Roman"/>
          <w:sz w:val="24"/>
          <w:szCs w:val="24"/>
        </w:rPr>
        <w:t>ке вертикальной кривой, на конечном - к верхней;</w:t>
      </w:r>
    </w:p>
    <w:p w14:paraId="725C71F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местах резкого увеличения (уменьшения) продольного уклона.</w:t>
      </w:r>
    </w:p>
    <w:p w14:paraId="5F8DFE2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расположение анкерных участков тросовых ограждений на двух выпуклых вершинах кривой.</w:t>
      </w:r>
    </w:p>
    <w:p w14:paraId="655C192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с вертикальными кривыми следует </w:t>
      </w:r>
      <w:r>
        <w:rPr>
          <w:rFonts w:ascii="Times New Roman" w:hAnsi="Times New Roman" w:cs="Times New Roman"/>
          <w:sz w:val="24"/>
          <w:szCs w:val="24"/>
        </w:rPr>
        <w:t>уменьшать длины рабочих участков.</w:t>
      </w:r>
    </w:p>
    <w:p w14:paraId="193CBD3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8.1.26 При использовании конструкций тросовых ограждений с переплетенными тросами талрепы размещают с шагом не более 350 м.</w:t>
      </w:r>
    </w:p>
    <w:p w14:paraId="4A34941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8.1.27 Конструкция ограждения на протяжении участка с одним и тем же уровнем удерживающей способно</w:t>
      </w:r>
      <w:r>
        <w:rPr>
          <w:rFonts w:ascii="Times New Roman" w:hAnsi="Times New Roman" w:cs="Times New Roman"/>
          <w:sz w:val="24"/>
          <w:szCs w:val="24"/>
        </w:rPr>
        <w:t>сти должна быть одинаковой.</w:t>
      </w:r>
    </w:p>
    <w:p w14:paraId="5E231D4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8.1.28 Удерживающие пешеходные ограждения по ГОСТ Р 58351 применяют:</w:t>
      </w:r>
    </w:p>
    <w:p w14:paraId="04266F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 внешнего края тротуара:</w:t>
      </w:r>
    </w:p>
    <w:p w14:paraId="518D8B8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 мостовом сооружении;</w:t>
      </w:r>
    </w:p>
    <w:p w14:paraId="3E2DA4B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насыпи высотой более 1,5 м;</w:t>
      </w:r>
    </w:p>
    <w:p w14:paraId="7814B39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подпорной стене высотой более 1 м;</w:t>
      </w:r>
    </w:p>
    <w:p w14:paraId="4D3A305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 надземных пешеходных переход</w:t>
      </w:r>
      <w:r>
        <w:rPr>
          <w:rFonts w:ascii="Times New Roman" w:hAnsi="Times New Roman" w:cs="Times New Roman"/>
          <w:sz w:val="24"/>
          <w:szCs w:val="24"/>
        </w:rPr>
        <w:t>ах.</w:t>
      </w:r>
    </w:p>
    <w:p w14:paraId="4C5CA7D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8.1.29 Ограничивающие пешеходные ограждения применяют:</w:t>
      </w:r>
    </w:p>
    <w:p w14:paraId="19A0763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перильные или сетчатые на разделительных полосах шириной не менее 1 м между основной проезжей частью и местным проездом - напротив остановок маршрутных транспортных средств с пешеходными перехо</w:t>
      </w:r>
      <w:r>
        <w:rPr>
          <w:rFonts w:ascii="Times New Roman" w:hAnsi="Times New Roman" w:cs="Times New Roman"/>
          <w:sz w:val="24"/>
          <w:szCs w:val="24"/>
        </w:rPr>
        <w:t>дами в разных уровнях с проезжей частью в пределах длины остановочной площадки, на протяжении не менее 20 м в каждую сторону за ее пределами, при отсутствии на разделительной полосе удерживающих ограждений для автомобилей;</w:t>
      </w:r>
    </w:p>
    <w:p w14:paraId="3BE501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перильные на газонах шириной 1</w:t>
      </w:r>
      <w:r>
        <w:rPr>
          <w:rFonts w:ascii="Times New Roman" w:hAnsi="Times New Roman" w:cs="Times New Roman"/>
          <w:sz w:val="24"/>
          <w:szCs w:val="24"/>
        </w:rPr>
        <w:t xml:space="preserve"> м и менее, отделяющих проезжую часть от тротуара (при отсутствии сплошной посадки кустарника по ГОСТ Р 52766), или тротуарах - на протяжении не менее 50 м в каждую сторону:</w:t>
      </w:r>
    </w:p>
    <w:p w14:paraId="5B817C7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Перечисление б) пункта 8.1.29 изложено с учетом </w:t>
      </w:r>
      <w:hyperlink r:id="rId104"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1191C1C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от всех регулируемых наземных пешеходных переходов;</w:t>
      </w:r>
    </w:p>
    <w:p w14:paraId="1FC36DC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нерегулируемых наземных пешеходных переходов, расположенных на участках дорог или улиц:</w:t>
      </w:r>
    </w:p>
    <w:p w14:paraId="2757ECA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проходящих вдоль детских учреждений;</w:t>
      </w:r>
    </w:p>
    <w:p w14:paraId="731F59D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местах конц</w:t>
      </w:r>
      <w:r>
        <w:rPr>
          <w:rFonts w:ascii="Times New Roman" w:hAnsi="Times New Roman" w:cs="Times New Roman"/>
          <w:sz w:val="24"/>
          <w:szCs w:val="24"/>
        </w:rPr>
        <w:t>ентрации ДТП, связанных с наездом на пешехода;</w:t>
      </w:r>
    </w:p>
    <w:p w14:paraId="14C6D21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где интенсивность пешеходного движения превышает 1000 чел./ч на одну полосу тротуара при разрешенной остановке или стоянке транспортных средств и 750 чел./ч - при запрещенной остановке или стоянке.</w:t>
      </w:r>
    </w:p>
    <w:p w14:paraId="2A76AAB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Протяженн</w:t>
      </w:r>
      <w:r>
        <w:rPr>
          <w:rFonts w:ascii="Times New Roman" w:hAnsi="Times New Roman" w:cs="Times New Roman"/>
          <w:sz w:val="24"/>
          <w:szCs w:val="24"/>
        </w:rPr>
        <w:t>ость ограничивающих пешеходных ограждений допускается уменьшать до начала остановочной площадки, если в пределах 50 м находятся остановки маршрутных транспортных средств, и прерывать эти ограждения на ширину въездов (выездов) на прилегающие территории.</w:t>
      </w:r>
    </w:p>
    <w:p w14:paraId="25806A6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w:t>
      </w:r>
      <w:r>
        <w:rPr>
          <w:rFonts w:ascii="Times New Roman" w:hAnsi="Times New Roman" w:cs="Times New Roman"/>
          <w:sz w:val="24"/>
          <w:szCs w:val="24"/>
        </w:rPr>
        <w:t>аничивающие пешеходные ограждения должны выдерживать значение горизонтальной сосредоточенной нагрузки на поручни перил 0,3 кН (в любом месте по длине поручня).</w:t>
      </w:r>
    </w:p>
    <w:p w14:paraId="4A7EBA2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8.1.30 Удерживающие пешеходные ограждения устанавливают у края надземного пешеходного перехода, </w:t>
      </w:r>
      <w:r>
        <w:rPr>
          <w:rFonts w:ascii="Times New Roman" w:hAnsi="Times New Roman" w:cs="Times New Roman"/>
          <w:sz w:val="24"/>
          <w:szCs w:val="24"/>
        </w:rPr>
        <w:t>у края тротуара на расстоянии не менее 0,3 м от бровки земляного полотна, подпорной стены.</w:t>
      </w:r>
    </w:p>
    <w:p w14:paraId="7AB9122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Ограничивающие пешеходные ограждения на расстоянии не менее 0,3 м от лицевой поверхности бордюрного камня или от кромки проезжей части устанавливают:</w:t>
      </w:r>
    </w:p>
    <w:p w14:paraId="28F98EA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перильные или</w:t>
      </w:r>
      <w:r>
        <w:rPr>
          <w:rFonts w:ascii="Times New Roman" w:hAnsi="Times New Roman" w:cs="Times New Roman"/>
          <w:sz w:val="24"/>
          <w:szCs w:val="24"/>
        </w:rPr>
        <w:t xml:space="preserve"> сетчатые - на разделительной полосе между основной проезжей частью и местным проездом;</w:t>
      </w:r>
    </w:p>
    <w:p w14:paraId="08E155B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перильные - на краю тротуара или газона.</w:t>
      </w:r>
    </w:p>
    <w:p w14:paraId="47A2DD5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8.1.31 Высота удерживающих пешеходных ограждений должна быть не менее 1,1 м.</w:t>
      </w:r>
    </w:p>
    <w:p w14:paraId="4E116C5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ограничивающих пешеходных ограждений пери</w:t>
      </w:r>
      <w:r>
        <w:rPr>
          <w:rFonts w:ascii="Times New Roman" w:hAnsi="Times New Roman" w:cs="Times New Roman"/>
          <w:sz w:val="24"/>
          <w:szCs w:val="24"/>
        </w:rPr>
        <w:t>льных должна быть от 0,8 до 1,0 м, сеток - от 1,2 до 1,5 м. При наличии двух и более перекладин нижняя перекладина должна быть на высоте не менее 0,4 м. Ограждения перильные высотой 1,0 м должны иметь не менее двух перекладин.</w:t>
      </w:r>
    </w:p>
    <w:p w14:paraId="0D75AEA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8.1.32 Защитные ограждения пр</w:t>
      </w:r>
      <w:r>
        <w:rPr>
          <w:rFonts w:ascii="Times New Roman" w:hAnsi="Times New Roman" w:cs="Times New Roman"/>
          <w:sz w:val="24"/>
          <w:szCs w:val="24"/>
        </w:rPr>
        <w:t xml:space="preserve">именяют для предотвращения выхода животных на проезжую часть автомобильных дорог категорий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и </w:t>
      </w:r>
      <w:r>
        <w:rPr>
          <w:rFonts w:ascii="Times New Roman" w:hAnsi="Times New Roman" w:cs="Times New Roman"/>
          <w:sz w:val="24"/>
          <w:szCs w:val="24"/>
        </w:rPr>
        <w:t>III</w:t>
      </w:r>
      <w:r>
        <w:rPr>
          <w:rFonts w:ascii="Times New Roman" w:hAnsi="Times New Roman" w:cs="Times New Roman"/>
          <w:sz w:val="24"/>
          <w:szCs w:val="24"/>
        </w:rPr>
        <w:t>, проложенных через (вдоль) заповедники(ов) и (или) вдоль пастбищ, обозначенных знаками 1.26, 1.27.</w:t>
      </w:r>
    </w:p>
    <w:p w14:paraId="76BB0CB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Ограждения устанавливают с двух сторон дороги по грани</w:t>
      </w:r>
      <w:r>
        <w:rPr>
          <w:rFonts w:ascii="Times New Roman" w:hAnsi="Times New Roman" w:cs="Times New Roman"/>
          <w:sz w:val="24"/>
          <w:szCs w:val="24"/>
        </w:rPr>
        <w:t>це полосы отвода, за исключением мест пересечений с автомобильными и железными дорогами, а также с водными преградами (реками, каналами и т.п.).</w:t>
      </w:r>
    </w:p>
    <w:p w14:paraId="00E3E1F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защитных ограждений должна быть не менее 2,0 м.</w:t>
      </w:r>
    </w:p>
    <w:p w14:paraId="415F67A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418B66F"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8.2 Направляющие устройства</w:t>
      </w:r>
    </w:p>
    <w:p w14:paraId="431B7ED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 Дорожные световозвра</w:t>
      </w:r>
      <w:r>
        <w:rPr>
          <w:rFonts w:ascii="Times New Roman" w:hAnsi="Times New Roman" w:cs="Times New Roman"/>
          <w:sz w:val="24"/>
          <w:szCs w:val="24"/>
        </w:rPr>
        <w:t xml:space="preserve">щатели должны соответствовать ГОСТ 32866 или ГОСТ Р 50971 и быть размещены по </w:t>
      </w:r>
      <w:hyperlink r:id="rId105" w:history="1">
        <w:r>
          <w:rPr>
            <w:rFonts w:ascii="Times New Roman" w:hAnsi="Times New Roman" w:cs="Times New Roman"/>
            <w:sz w:val="24"/>
            <w:szCs w:val="24"/>
            <w:u w:val="single"/>
          </w:rPr>
          <w:t>ГОСТ 33151</w:t>
        </w:r>
      </w:hyperlink>
      <w:r>
        <w:rPr>
          <w:rFonts w:ascii="Times New Roman" w:hAnsi="Times New Roman" w:cs="Times New Roman"/>
          <w:sz w:val="24"/>
          <w:szCs w:val="24"/>
        </w:rPr>
        <w:t>.</w:t>
      </w:r>
    </w:p>
    <w:p w14:paraId="10DCDE2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 Дорожные сигнальные столбики должны соответствовать ГОСТ 32843 или ГОСТ Р 509</w:t>
      </w:r>
      <w:r>
        <w:rPr>
          <w:rFonts w:ascii="Times New Roman" w:hAnsi="Times New Roman" w:cs="Times New Roman"/>
          <w:sz w:val="24"/>
          <w:szCs w:val="24"/>
        </w:rPr>
        <w:t xml:space="preserve">70, дорожные тумбы - ГОСТ 32759 и быть установлены в местах по </w:t>
      </w:r>
      <w:hyperlink r:id="rId106" w:history="1">
        <w:r>
          <w:rPr>
            <w:rFonts w:ascii="Times New Roman" w:hAnsi="Times New Roman" w:cs="Times New Roman"/>
            <w:sz w:val="24"/>
            <w:szCs w:val="24"/>
            <w:u w:val="single"/>
          </w:rPr>
          <w:t>ГОСТ 33151</w:t>
        </w:r>
      </w:hyperlink>
      <w:r>
        <w:rPr>
          <w:rFonts w:ascii="Times New Roman" w:hAnsi="Times New Roman" w:cs="Times New Roman"/>
          <w:sz w:val="24"/>
          <w:szCs w:val="24"/>
        </w:rPr>
        <w:t>, при этом столбики группы П устанавливают на разделительной полосе, выделенной только разметкой 1.2.</w:t>
      </w:r>
    </w:p>
    <w:p w14:paraId="04429F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установке сигнальных столбиков у водопропускных труб более одного с каждой стороны дороги расстояние между столбиками должно быть не менее 10 м.</w:t>
      </w:r>
    </w:p>
    <w:p w14:paraId="0AF7B46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8.2.2.1 Тумбы допускается не устанавливать при наличии в начале препятствия светофоров, дорожных знаков с </w:t>
      </w:r>
      <w:r>
        <w:rPr>
          <w:rFonts w:ascii="Times New Roman" w:hAnsi="Times New Roman" w:cs="Times New Roman"/>
          <w:sz w:val="24"/>
          <w:szCs w:val="24"/>
        </w:rPr>
        <w:t>внутренним освещением или фронтальных дорожных ограждений по ГОСТ Р 58351.</w:t>
      </w:r>
    </w:p>
    <w:p w14:paraId="5BD0FF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8.2.2.2 В темное время суток расстояние видимости тумб со световозвращающими элементами при освещении их ближним светом фар должно составлять не менее 30 м, а тумб с искусственным о</w:t>
      </w:r>
      <w:r>
        <w:rPr>
          <w:rFonts w:ascii="Times New Roman" w:hAnsi="Times New Roman" w:cs="Times New Roman"/>
          <w:sz w:val="24"/>
          <w:szCs w:val="24"/>
        </w:rPr>
        <w:t>свещением - не менее 100 м.</w:t>
      </w:r>
    </w:p>
    <w:p w14:paraId="7BDF210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8.2.3 Направляющие островки и островки безопасности должны соответствовать требованиям и быть размещены в местах по </w:t>
      </w:r>
      <w:hyperlink r:id="rId107" w:history="1">
        <w:r>
          <w:rPr>
            <w:rFonts w:ascii="Times New Roman" w:hAnsi="Times New Roman" w:cs="Times New Roman"/>
            <w:sz w:val="24"/>
            <w:szCs w:val="24"/>
            <w:u w:val="single"/>
          </w:rPr>
          <w:t>ГОСТ 33151</w:t>
        </w:r>
      </w:hyperlink>
      <w:r>
        <w:rPr>
          <w:rFonts w:ascii="Times New Roman" w:hAnsi="Times New Roman" w:cs="Times New Roman"/>
          <w:sz w:val="24"/>
          <w:szCs w:val="24"/>
        </w:rPr>
        <w:t xml:space="preserve"> и ГОСТ Р 52766.</w:t>
      </w:r>
    </w:p>
    <w:p w14:paraId="3A033DF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 xml:space="preserve">.4 Дорожные сигнальные вехи должны соответствовать ГОСТ 32758. Вехи применяют на дорогах с уплотненным снежным покровом для обозначения границ (бровки) земляного полотна. Вехи устанавливают на откосах земляного полотна на расстоянии не более 0,25 м от его </w:t>
      </w:r>
      <w:r>
        <w:rPr>
          <w:rFonts w:ascii="Times New Roman" w:hAnsi="Times New Roman" w:cs="Times New Roman"/>
          <w:sz w:val="24"/>
          <w:szCs w:val="24"/>
        </w:rPr>
        <w:t>бровки с интервалом не более 50 м, а также в начале и конце искусственных сооружений, у водопропускных труб и в иных местах, при наличии препятствия для работы дорожной техники.</w:t>
      </w:r>
    </w:p>
    <w:p w14:paraId="296D3BE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пределах кривых в плане малого радиуса (в том числе на участках с удерживающ</w:t>
      </w:r>
      <w:r>
        <w:rPr>
          <w:rFonts w:ascii="Times New Roman" w:hAnsi="Times New Roman" w:cs="Times New Roman"/>
          <w:sz w:val="24"/>
          <w:szCs w:val="24"/>
        </w:rPr>
        <w:t xml:space="preserve">ими </w:t>
      </w:r>
      <w:r>
        <w:rPr>
          <w:rFonts w:ascii="Times New Roman" w:hAnsi="Times New Roman" w:cs="Times New Roman"/>
          <w:sz w:val="24"/>
          <w:szCs w:val="24"/>
        </w:rPr>
        <w:lastRenderedPageBreak/>
        <w:t>ограждениями) - с интервалом от 30 до 35 м.</w:t>
      </w:r>
    </w:p>
    <w:p w14:paraId="5EA084A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8.2.5 Дорожные сепараторы (делиниаторы) должны соответствовать ГОСТ 32758 и быть размещены в соответствии с </w:t>
      </w:r>
      <w:hyperlink r:id="rId108" w:history="1">
        <w:r>
          <w:rPr>
            <w:rFonts w:ascii="Times New Roman" w:hAnsi="Times New Roman" w:cs="Times New Roman"/>
            <w:sz w:val="24"/>
            <w:szCs w:val="24"/>
            <w:u w:val="single"/>
          </w:rPr>
          <w:t>ГОСТ 33151</w:t>
        </w:r>
      </w:hyperlink>
      <w:r>
        <w:rPr>
          <w:rFonts w:ascii="Times New Roman" w:hAnsi="Times New Roman" w:cs="Times New Roman"/>
          <w:sz w:val="24"/>
          <w:szCs w:val="24"/>
        </w:rPr>
        <w:t>.</w:t>
      </w:r>
    </w:p>
    <w:p w14:paraId="4F0D01A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1057CD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A92689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i/>
          <w:iCs/>
          <w:sz w:val="24"/>
          <w:szCs w:val="24"/>
        </w:rPr>
        <w:t>Прил</w:t>
      </w:r>
      <w:r>
        <w:rPr>
          <w:rFonts w:ascii="Times New Roman" w:hAnsi="Times New Roman" w:cs="Times New Roman"/>
          <w:i/>
          <w:iCs/>
          <w:sz w:val="24"/>
          <w:szCs w:val="24"/>
        </w:rPr>
        <w:t>ожение А</w:t>
      </w:r>
    </w:p>
    <w:p w14:paraId="2DC4578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i/>
          <w:iCs/>
          <w:sz w:val="24"/>
          <w:szCs w:val="24"/>
        </w:rPr>
        <w:t>(справочное)</w:t>
      </w:r>
    </w:p>
    <w:p w14:paraId="605FBA7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381B6A2"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УСЛОВНЫЕ ОБОЗНАЧЕНИЯ ТЕХНИЧЕСКИХ СРЕДСТВ ОРГАНИЗАЦИИ ДОРОЖНОГО ДВИЖЕНИЯ</w:t>
      </w:r>
    </w:p>
    <w:p w14:paraId="3248364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А.1 Условные обозначения технических средств организации дорожного движения приведены в таблице А.1.</w:t>
      </w:r>
    </w:p>
    <w:p w14:paraId="1757EC7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3171F1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910A659"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А.1</w:t>
      </w:r>
    </w:p>
    <w:p w14:paraId="1ECA7AE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06"/>
        <w:gridCol w:w="6030"/>
      </w:tblGrid>
      <w:tr w:rsidR="00000000" w14:paraId="1FDA498A"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58D8B5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Условное обозначение объекта</w:t>
            </w:r>
          </w:p>
        </w:tc>
        <w:tc>
          <w:tcPr>
            <w:tcW w:w="6030" w:type="dxa"/>
            <w:tcBorders>
              <w:top w:val="single" w:sz="6" w:space="0" w:color="auto"/>
              <w:left w:val="single" w:sz="6" w:space="0" w:color="auto"/>
              <w:bottom w:val="single" w:sz="6" w:space="0" w:color="auto"/>
              <w:right w:val="single" w:sz="6" w:space="0" w:color="auto"/>
            </w:tcBorders>
          </w:tcPr>
          <w:p w14:paraId="0CB1E63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Описание объект</w:t>
            </w:r>
            <w:r>
              <w:rPr>
                <w:rFonts w:ascii="Times New Roman" w:hAnsi="Times New Roman" w:cs="Times New Roman"/>
                <w:sz w:val="24"/>
                <w:szCs w:val="24"/>
              </w:rPr>
              <w:t>а</w:t>
            </w:r>
          </w:p>
        </w:tc>
      </w:tr>
      <w:tr w:rsidR="00000000" w14:paraId="296813BF"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14440063" w14:textId="036F68C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CF9FE0" wp14:editId="397CCA73">
                  <wp:extent cx="462915" cy="43942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2915" cy="439420"/>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0FCF93D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Транспортный трехсекционный светофор Т.1 с креплением на светофорной колонке или мачте освещения</w:t>
            </w:r>
          </w:p>
        </w:tc>
      </w:tr>
      <w:tr w:rsidR="00000000" w14:paraId="2104EB3F"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18CA6267" w14:textId="1FD9BF4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3504DA" wp14:editId="707050D4">
                  <wp:extent cx="522605" cy="46291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2605" cy="46291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272DBEF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Пешеходный светофор П.1 или П.2</w:t>
            </w:r>
          </w:p>
        </w:tc>
      </w:tr>
      <w:tr w:rsidR="00000000" w14:paraId="446336FD"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54C1829D" w14:textId="00B8EBB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080D0A" wp14:editId="426A3D27">
                  <wp:extent cx="653415" cy="74803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53415" cy="748030"/>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1EBC99C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Транспортный</w:t>
            </w:r>
            <w:r>
              <w:rPr>
                <w:rFonts w:ascii="Times New Roman" w:hAnsi="Times New Roman" w:cs="Times New Roman"/>
                <w:sz w:val="24"/>
                <w:szCs w:val="24"/>
              </w:rPr>
              <w:t xml:space="preserve"> трехсекционный светофор с дополнительной секцией Т.1.л с креплением к стене здания</w:t>
            </w:r>
          </w:p>
        </w:tc>
      </w:tr>
      <w:tr w:rsidR="00000000" w14:paraId="0332410B"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2D415264" w14:textId="7FA60BF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E91D8F" wp14:editId="74767652">
                  <wp:extent cx="1472565" cy="4159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72565" cy="41592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3E028E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Транспортный трехсекционный светофор Т.2 со стрелкой направо, прямо и направо &lt;1&gt;</w:t>
            </w:r>
          </w:p>
        </w:tc>
      </w:tr>
      <w:tr w:rsidR="00000000" w14:paraId="7D48F6EF"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39F5EAC9" w14:textId="7892FA7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1FEA7E" wp14:editId="0DCFD109">
                  <wp:extent cx="498475" cy="42735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98475" cy="42735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2A3CE5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Транспортный с</w:t>
            </w:r>
            <w:r>
              <w:rPr>
                <w:rFonts w:ascii="Times New Roman" w:hAnsi="Times New Roman" w:cs="Times New Roman"/>
                <w:sz w:val="24"/>
                <w:szCs w:val="24"/>
              </w:rPr>
              <w:t>ветофор Т.5</w:t>
            </w:r>
          </w:p>
        </w:tc>
      </w:tr>
      <w:tr w:rsidR="00000000" w14:paraId="3C8647D1"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73362CA0" w14:textId="7B18281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739AD9" wp14:editId="33B32827">
                  <wp:extent cx="1104265" cy="46291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04265" cy="46291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005AF56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Транспортный светофор Т.5 с включенными сигналами, разрешающими движение прямо и налево, направо и налево &lt;2&gt;</w:t>
            </w:r>
          </w:p>
        </w:tc>
      </w:tr>
      <w:tr w:rsidR="00000000" w14:paraId="0E1D5439"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067DE204" w14:textId="5535F9A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083DB8" wp14:editId="43E577E9">
                  <wp:extent cx="1650365" cy="46291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50365" cy="46291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2654611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Транспортные светофоры Т.4.ж, Т.4</w:t>
            </w:r>
          </w:p>
        </w:tc>
      </w:tr>
      <w:tr w:rsidR="00000000" w14:paraId="00647A3A"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1634D046" w14:textId="482B2AC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3468E0" wp14:editId="53358B3B">
                  <wp:extent cx="2089785" cy="93789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89785" cy="93789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0326BE7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Транспортные светофоры Т.6, Т.6.д, Т.6.д с Т.10</w:t>
            </w:r>
          </w:p>
        </w:tc>
      </w:tr>
      <w:tr w:rsidR="00000000" w14:paraId="444BA29A"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29B1A4A4" w14:textId="392636E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83996" wp14:editId="6643266E">
                  <wp:extent cx="391795" cy="6413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1795" cy="641350"/>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1F06007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Транспортные светофоры Т.7</w:t>
            </w:r>
          </w:p>
        </w:tc>
      </w:tr>
      <w:tr w:rsidR="00000000" w14:paraId="0F323071"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24A9C696" w14:textId="71D92BE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B5EBAA" wp14:editId="491CD30B">
                  <wp:extent cx="1424940" cy="320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24940" cy="320675"/>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20343DC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Схематическое изображение режима работы светофорной сигнализации (зеленый - зеленый мигающий - желтый - красный - красный с желтым - зеленый...)</w:t>
            </w:r>
          </w:p>
        </w:tc>
      </w:tr>
      <w:tr w:rsidR="00000000" w14:paraId="4A7B5795"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single" w:sz="6" w:space="0" w:color="auto"/>
              <w:right w:val="single" w:sz="6" w:space="0" w:color="auto"/>
            </w:tcBorders>
          </w:tcPr>
          <w:p w14:paraId="13792749" w14:textId="01A0EDA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1E86C4" wp14:editId="2E475552">
                  <wp:extent cx="1270635" cy="30861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70635" cy="308610"/>
                          </a:xfrm>
                          <a:prstGeom prst="rect">
                            <a:avLst/>
                          </a:prstGeom>
                          <a:noFill/>
                          <a:ln>
                            <a:noFill/>
                          </a:ln>
                        </pic:spPr>
                      </pic:pic>
                    </a:graphicData>
                  </a:graphic>
                </wp:inline>
              </w:drawing>
            </w:r>
          </w:p>
        </w:tc>
        <w:tc>
          <w:tcPr>
            <w:tcW w:w="6030" w:type="dxa"/>
            <w:tcBorders>
              <w:top w:val="single" w:sz="6" w:space="0" w:color="auto"/>
              <w:left w:val="single" w:sz="6" w:space="0" w:color="auto"/>
              <w:bottom w:val="single" w:sz="6" w:space="0" w:color="auto"/>
              <w:right w:val="single" w:sz="6" w:space="0" w:color="auto"/>
            </w:tcBorders>
          </w:tcPr>
          <w:p w14:paraId="29E4D2E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Сигнал трамвайного светофора Т5, разрешающий движение в соответствующем </w:t>
            </w:r>
            <w:r>
              <w:rPr>
                <w:rFonts w:ascii="Times New Roman" w:hAnsi="Times New Roman" w:cs="Times New Roman"/>
                <w:sz w:val="24"/>
                <w:szCs w:val="24"/>
              </w:rPr>
              <w:t>направлении</w:t>
            </w:r>
          </w:p>
        </w:tc>
      </w:tr>
      <w:tr w:rsidR="00000000" w14:paraId="0375A513" w14:textId="77777777">
        <w:tblPrEx>
          <w:tblCellMar>
            <w:top w:w="0" w:type="dxa"/>
            <w:left w:w="0" w:type="dxa"/>
            <w:bottom w:w="0" w:type="dxa"/>
            <w:right w:w="0" w:type="dxa"/>
          </w:tblCellMar>
        </w:tblPrEx>
        <w:trPr>
          <w:jc w:val="center"/>
        </w:trPr>
        <w:tc>
          <w:tcPr>
            <w:tcW w:w="2970" w:type="dxa"/>
            <w:tcBorders>
              <w:top w:val="single" w:sz="6" w:space="0" w:color="auto"/>
              <w:left w:val="single" w:sz="6" w:space="0" w:color="auto"/>
              <w:bottom w:val="nil"/>
              <w:right w:val="single" w:sz="6" w:space="0" w:color="auto"/>
            </w:tcBorders>
          </w:tcPr>
          <w:p w14:paraId="78DBD86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030" w:type="dxa"/>
            <w:tcBorders>
              <w:top w:val="single" w:sz="6" w:space="0" w:color="auto"/>
              <w:left w:val="single" w:sz="6" w:space="0" w:color="auto"/>
              <w:bottom w:val="nil"/>
              <w:right w:val="single" w:sz="6" w:space="0" w:color="auto"/>
            </w:tcBorders>
          </w:tcPr>
          <w:p w14:paraId="2509C9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Знаки &lt;3&gt;:</w:t>
            </w:r>
          </w:p>
        </w:tc>
      </w:tr>
      <w:tr w:rsidR="00000000" w14:paraId="7B44F952"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534A7237" w14:textId="0E3BC91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24D4E9" wp14:editId="41059542">
                  <wp:extent cx="403860" cy="60579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3860" cy="605790"/>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6A0C772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предупреждающие</w:t>
            </w:r>
          </w:p>
        </w:tc>
      </w:tr>
      <w:tr w:rsidR="00000000" w14:paraId="62D1329D"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201DC849" w14:textId="3B39923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08C1F8" wp14:editId="7DE7A889">
                  <wp:extent cx="498475" cy="74803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8475" cy="748030"/>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319957F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приоритета 2.1 или 2.2</w:t>
            </w:r>
          </w:p>
        </w:tc>
      </w:tr>
      <w:tr w:rsidR="00000000" w14:paraId="57F58DEB"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0E8FA999" w14:textId="5C4C02D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05F9F9" wp14:editId="4F0DB7AB">
                  <wp:extent cx="937895" cy="62928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37895" cy="629285"/>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386A1006"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приоритета 2.4 и 2.5</w:t>
            </w:r>
          </w:p>
        </w:tc>
      </w:tr>
      <w:tr w:rsidR="00000000" w14:paraId="7A432E05"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0252651D" w14:textId="7D2D043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5385C0" wp14:editId="78DACE65">
                  <wp:extent cx="439420" cy="67691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9420" cy="676910"/>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2DFDBCD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запрещающие, предписывающие</w:t>
            </w:r>
          </w:p>
        </w:tc>
      </w:tr>
      <w:tr w:rsidR="00000000" w14:paraId="5E9CE0A8"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7E496E73" w14:textId="3A88031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3EDB62" wp14:editId="3A250D9D">
                  <wp:extent cx="1686560" cy="70040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86560" cy="700405"/>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621F1CB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особых предписаний, информационные, сервиса, дополнительной информации (таблички)</w:t>
            </w:r>
          </w:p>
        </w:tc>
      </w:tr>
      <w:tr w:rsidR="00000000" w14:paraId="36A57D06" w14:textId="77777777">
        <w:tblPrEx>
          <w:tblCellMar>
            <w:top w:w="0" w:type="dxa"/>
            <w:left w:w="0" w:type="dxa"/>
            <w:bottom w:w="0" w:type="dxa"/>
            <w:right w:w="0" w:type="dxa"/>
          </w:tblCellMar>
        </w:tblPrEx>
        <w:trPr>
          <w:jc w:val="center"/>
        </w:trPr>
        <w:tc>
          <w:tcPr>
            <w:tcW w:w="2970" w:type="dxa"/>
            <w:tcBorders>
              <w:top w:val="nil"/>
              <w:left w:val="single" w:sz="6" w:space="0" w:color="auto"/>
              <w:bottom w:val="nil"/>
              <w:right w:val="single" w:sz="6" w:space="0" w:color="auto"/>
            </w:tcBorders>
          </w:tcPr>
          <w:p w14:paraId="436380DF" w14:textId="47DDCDC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72F91F" wp14:editId="1C56C55A">
                  <wp:extent cx="735965" cy="46291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35965" cy="462915"/>
                          </a:xfrm>
                          <a:prstGeom prst="rect">
                            <a:avLst/>
                          </a:prstGeom>
                          <a:noFill/>
                          <a:ln>
                            <a:noFill/>
                          </a:ln>
                        </pic:spPr>
                      </pic:pic>
                    </a:graphicData>
                  </a:graphic>
                </wp:inline>
              </w:drawing>
            </w:r>
          </w:p>
        </w:tc>
        <w:tc>
          <w:tcPr>
            <w:tcW w:w="6030" w:type="dxa"/>
            <w:tcBorders>
              <w:top w:val="nil"/>
              <w:left w:val="single" w:sz="6" w:space="0" w:color="auto"/>
              <w:bottom w:val="nil"/>
              <w:right w:val="single" w:sz="6" w:space="0" w:color="auto"/>
            </w:tcBorders>
          </w:tcPr>
          <w:p w14:paraId="5B53BDC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Крепление дорожного знака к тросовой растяжке &lt;4&gt;</w:t>
            </w:r>
          </w:p>
        </w:tc>
      </w:tr>
      <w:tr w:rsidR="00000000" w14:paraId="6D1CA5FD" w14:textId="77777777">
        <w:tblPrEx>
          <w:tblCellMar>
            <w:top w:w="0" w:type="dxa"/>
            <w:left w:w="0" w:type="dxa"/>
            <w:bottom w:w="0" w:type="dxa"/>
            <w:right w:w="0" w:type="dxa"/>
          </w:tblCellMar>
        </w:tblPrEx>
        <w:trPr>
          <w:jc w:val="center"/>
        </w:trPr>
        <w:tc>
          <w:tcPr>
            <w:tcW w:w="2970" w:type="dxa"/>
            <w:tcBorders>
              <w:top w:val="nil"/>
              <w:left w:val="single" w:sz="6" w:space="0" w:color="auto"/>
              <w:bottom w:val="single" w:sz="6" w:space="0" w:color="auto"/>
              <w:right w:val="single" w:sz="6" w:space="0" w:color="auto"/>
            </w:tcBorders>
          </w:tcPr>
          <w:p w14:paraId="05BA2C52" w14:textId="215FE70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CBEEC7" wp14:editId="4E941113">
                  <wp:extent cx="487045" cy="51054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p>
        </w:tc>
        <w:tc>
          <w:tcPr>
            <w:tcW w:w="6030" w:type="dxa"/>
            <w:tcBorders>
              <w:top w:val="nil"/>
              <w:left w:val="single" w:sz="6" w:space="0" w:color="auto"/>
              <w:bottom w:val="single" w:sz="6" w:space="0" w:color="auto"/>
              <w:right w:val="single" w:sz="6" w:space="0" w:color="auto"/>
            </w:tcBorders>
          </w:tcPr>
          <w:p w14:paraId="5242F0C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Светофорный объект (применяется на схеме улично-дорожной сети)</w:t>
            </w:r>
          </w:p>
        </w:tc>
      </w:tr>
      <w:tr w:rsidR="00000000" w14:paraId="69591844"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7F18B99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Прочие символы, используемые на рабочей поверхности рассеивател</w:t>
            </w:r>
            <w:r>
              <w:rPr>
                <w:rFonts w:ascii="Times New Roman" w:hAnsi="Times New Roman" w:cs="Times New Roman"/>
                <w:sz w:val="24"/>
                <w:szCs w:val="24"/>
              </w:rPr>
              <w:t>ей, обозначают аналогично этим в соответствии с направлением стрелки, изображенной на светофоре.</w:t>
            </w:r>
          </w:p>
          <w:p w14:paraId="7295D30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Прочие варианты сигналов светофора обозначают аналогично этим в зависимости от разрешенных направлений движения.</w:t>
            </w:r>
          </w:p>
          <w:p w14:paraId="78CD1A9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&lt;3&gt; Рядом с условным обозначением знака до</w:t>
            </w:r>
            <w:r>
              <w:rPr>
                <w:rFonts w:ascii="Times New Roman" w:hAnsi="Times New Roman" w:cs="Times New Roman"/>
                <w:sz w:val="24"/>
                <w:szCs w:val="24"/>
              </w:rPr>
              <w:t xml:space="preserve">лжен быть его номер по </w:t>
            </w:r>
            <w:hyperlink r:id="rId127" w:history="1">
              <w:r>
                <w:rPr>
                  <w:rFonts w:ascii="Times New Roman" w:hAnsi="Times New Roman" w:cs="Times New Roman"/>
                  <w:sz w:val="24"/>
                  <w:szCs w:val="24"/>
                  <w:u w:val="single"/>
                </w:rPr>
                <w:t>ГОСТ Р 52290</w:t>
              </w:r>
            </w:hyperlink>
            <w:r>
              <w:rPr>
                <w:rFonts w:ascii="Times New Roman" w:hAnsi="Times New Roman" w:cs="Times New Roman"/>
                <w:sz w:val="24"/>
                <w:szCs w:val="24"/>
              </w:rPr>
              <w:t>. Значения параметров, стрелки и наименования объектов на знаках наносят и на их условные обозначения.</w:t>
            </w:r>
          </w:p>
          <w:p w14:paraId="6F82007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&lt;4&gt; Прочие способы установки знаков </w:t>
            </w:r>
            <w:r>
              <w:rPr>
                <w:rFonts w:ascii="Times New Roman" w:hAnsi="Times New Roman" w:cs="Times New Roman"/>
                <w:sz w:val="24"/>
                <w:szCs w:val="24"/>
              </w:rPr>
              <w:t>обозначают аналогично светофорам.</w:t>
            </w:r>
          </w:p>
        </w:tc>
      </w:tr>
    </w:tbl>
    <w:p w14:paraId="1A04E1B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А.2 Условные обозначения временных технических средств организации дорожного </w:t>
      </w:r>
      <w:r>
        <w:rPr>
          <w:rFonts w:ascii="Times New Roman" w:hAnsi="Times New Roman" w:cs="Times New Roman"/>
          <w:sz w:val="24"/>
          <w:szCs w:val="24"/>
        </w:rPr>
        <w:lastRenderedPageBreak/>
        <w:t>движения - по ГОСТ 32757.</w:t>
      </w:r>
    </w:p>
    <w:p w14:paraId="4853EA5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652FD8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8D4F4AA"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Б</w:t>
      </w:r>
    </w:p>
    <w:p w14:paraId="2CBB08AF"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(справочное)</w:t>
      </w:r>
    </w:p>
    <w:p w14:paraId="1E48DCC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6C4A3812"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ЗНАКИ ДОРОЖНЫЕ ПО ГОСТ Р 52290-2004</w:t>
      </w:r>
    </w:p>
    <w:p w14:paraId="765607D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D76D1B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259206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03C8947"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Б.1 Предупреждающие знаки</w:t>
      </w:r>
    </w:p>
    <w:p w14:paraId="4D6B205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1C38DC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622062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64143E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2529BE6" w14:textId="53EEB4D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94444D" wp14:editId="001F82EF">
                  <wp:extent cx="1199515" cy="103314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99515" cy="1033145"/>
                          </a:xfrm>
                          <a:prstGeom prst="rect">
                            <a:avLst/>
                          </a:prstGeom>
                          <a:noFill/>
                          <a:ln>
                            <a:noFill/>
                          </a:ln>
                        </pic:spPr>
                      </pic:pic>
                    </a:graphicData>
                  </a:graphic>
                </wp:inline>
              </w:drawing>
            </w:r>
          </w:p>
        </w:tc>
        <w:tc>
          <w:tcPr>
            <w:tcW w:w="2250" w:type="dxa"/>
            <w:tcBorders>
              <w:top w:val="nil"/>
              <w:left w:val="nil"/>
              <w:bottom w:val="nil"/>
              <w:right w:val="nil"/>
            </w:tcBorders>
          </w:tcPr>
          <w:p w14:paraId="763393F4" w14:textId="104BE9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0D0920" wp14:editId="7DADD185">
                  <wp:extent cx="1282700" cy="11398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82700" cy="1139825"/>
                          </a:xfrm>
                          <a:prstGeom prst="rect">
                            <a:avLst/>
                          </a:prstGeom>
                          <a:noFill/>
                          <a:ln>
                            <a:noFill/>
                          </a:ln>
                        </pic:spPr>
                      </pic:pic>
                    </a:graphicData>
                  </a:graphic>
                </wp:inline>
              </w:drawing>
            </w:r>
          </w:p>
        </w:tc>
        <w:tc>
          <w:tcPr>
            <w:tcW w:w="2250" w:type="dxa"/>
            <w:tcBorders>
              <w:top w:val="nil"/>
              <w:left w:val="nil"/>
              <w:bottom w:val="nil"/>
              <w:right w:val="nil"/>
            </w:tcBorders>
          </w:tcPr>
          <w:p w14:paraId="33BFE9D5" w14:textId="3ADFF4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23F196" wp14:editId="1693B052">
                  <wp:extent cx="1306195" cy="84328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06195" cy="843280"/>
                          </a:xfrm>
                          <a:prstGeom prst="rect">
                            <a:avLst/>
                          </a:prstGeom>
                          <a:noFill/>
                          <a:ln>
                            <a:noFill/>
                          </a:ln>
                        </pic:spPr>
                      </pic:pic>
                    </a:graphicData>
                  </a:graphic>
                </wp:inline>
              </w:drawing>
            </w:r>
          </w:p>
        </w:tc>
        <w:tc>
          <w:tcPr>
            <w:tcW w:w="2250" w:type="dxa"/>
            <w:tcBorders>
              <w:top w:val="nil"/>
              <w:left w:val="nil"/>
              <w:bottom w:val="nil"/>
              <w:right w:val="nil"/>
            </w:tcBorders>
          </w:tcPr>
          <w:p w14:paraId="647A6353" w14:textId="786D80F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F7BCC5" wp14:editId="6A090E11">
                  <wp:extent cx="1282700" cy="135382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82700" cy="1353820"/>
                          </a:xfrm>
                          <a:prstGeom prst="rect">
                            <a:avLst/>
                          </a:prstGeom>
                          <a:noFill/>
                          <a:ln>
                            <a:noFill/>
                          </a:ln>
                        </pic:spPr>
                      </pic:pic>
                    </a:graphicData>
                  </a:graphic>
                </wp:inline>
              </w:drawing>
            </w:r>
          </w:p>
        </w:tc>
      </w:tr>
      <w:tr w:rsidR="00000000" w14:paraId="05BAB96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0D73C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250" w:type="dxa"/>
            <w:tcBorders>
              <w:top w:val="nil"/>
              <w:left w:val="nil"/>
              <w:bottom w:val="nil"/>
              <w:right w:val="nil"/>
            </w:tcBorders>
          </w:tcPr>
          <w:p w14:paraId="6C483C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nil"/>
              <w:left w:val="nil"/>
              <w:bottom w:val="nil"/>
              <w:right w:val="nil"/>
            </w:tcBorders>
          </w:tcPr>
          <w:p w14:paraId="2A34287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2250" w:type="dxa"/>
            <w:tcBorders>
              <w:top w:val="nil"/>
              <w:left w:val="nil"/>
              <w:bottom w:val="nil"/>
              <w:right w:val="nil"/>
            </w:tcBorders>
          </w:tcPr>
          <w:p w14:paraId="2E015F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r>
      <w:tr w:rsidR="00000000" w14:paraId="3ACF5C6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76670F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Железнодорожный переезд со шлагбаумом</w:t>
            </w:r>
          </w:p>
        </w:tc>
        <w:tc>
          <w:tcPr>
            <w:tcW w:w="2250" w:type="dxa"/>
            <w:tcBorders>
              <w:top w:val="nil"/>
              <w:left w:val="nil"/>
              <w:bottom w:val="nil"/>
              <w:right w:val="nil"/>
            </w:tcBorders>
          </w:tcPr>
          <w:p w14:paraId="60088C7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Железнодорожный переезд без шлагбаума</w:t>
            </w:r>
          </w:p>
        </w:tc>
        <w:tc>
          <w:tcPr>
            <w:tcW w:w="2250" w:type="dxa"/>
            <w:tcBorders>
              <w:top w:val="nil"/>
              <w:left w:val="nil"/>
              <w:bottom w:val="nil"/>
              <w:right w:val="nil"/>
            </w:tcBorders>
          </w:tcPr>
          <w:p w14:paraId="4300CDA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Однопутная железная дорога</w:t>
            </w:r>
          </w:p>
        </w:tc>
        <w:tc>
          <w:tcPr>
            <w:tcW w:w="2250" w:type="dxa"/>
            <w:tcBorders>
              <w:top w:val="nil"/>
              <w:left w:val="nil"/>
              <w:bottom w:val="nil"/>
              <w:right w:val="nil"/>
            </w:tcBorders>
          </w:tcPr>
          <w:p w14:paraId="10DE4A2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Многопутная железная до</w:t>
            </w:r>
            <w:r>
              <w:rPr>
                <w:rFonts w:ascii="Times New Roman" w:hAnsi="Times New Roman" w:cs="Times New Roman"/>
                <w:sz w:val="24"/>
                <w:szCs w:val="24"/>
              </w:rPr>
              <w:t>рога</w:t>
            </w:r>
          </w:p>
        </w:tc>
      </w:tr>
    </w:tbl>
    <w:p w14:paraId="4019025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A7C519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E52393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30"/>
        <w:gridCol w:w="1530"/>
        <w:gridCol w:w="1530"/>
        <w:gridCol w:w="1530"/>
        <w:gridCol w:w="1530"/>
        <w:gridCol w:w="1350"/>
      </w:tblGrid>
      <w:tr w:rsidR="00000000" w14:paraId="7411E788" w14:textId="77777777">
        <w:tblPrEx>
          <w:tblCellMar>
            <w:top w:w="0" w:type="dxa"/>
            <w:left w:w="0" w:type="dxa"/>
            <w:bottom w:w="0" w:type="dxa"/>
            <w:right w:w="0" w:type="dxa"/>
          </w:tblCellMar>
        </w:tblPrEx>
        <w:trPr>
          <w:jc w:val="center"/>
        </w:trPr>
        <w:tc>
          <w:tcPr>
            <w:tcW w:w="1530" w:type="dxa"/>
            <w:tcBorders>
              <w:top w:val="nil"/>
              <w:left w:val="nil"/>
              <w:bottom w:val="nil"/>
              <w:right w:val="nil"/>
            </w:tcBorders>
          </w:tcPr>
          <w:p w14:paraId="2368B68A" w14:textId="5DBDFDA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118AAA" wp14:editId="21809AC3">
                  <wp:extent cx="641350" cy="112839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41350" cy="1128395"/>
                          </a:xfrm>
                          <a:prstGeom prst="rect">
                            <a:avLst/>
                          </a:prstGeom>
                          <a:noFill/>
                          <a:ln>
                            <a:noFill/>
                          </a:ln>
                        </pic:spPr>
                      </pic:pic>
                    </a:graphicData>
                  </a:graphic>
                </wp:inline>
              </w:drawing>
            </w:r>
          </w:p>
        </w:tc>
        <w:tc>
          <w:tcPr>
            <w:tcW w:w="1530" w:type="dxa"/>
            <w:tcBorders>
              <w:top w:val="nil"/>
              <w:left w:val="nil"/>
              <w:bottom w:val="nil"/>
              <w:right w:val="nil"/>
            </w:tcBorders>
          </w:tcPr>
          <w:p w14:paraId="032F8648" w14:textId="4369B5F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015EF8" wp14:editId="7D911F46">
                  <wp:extent cx="653415" cy="112839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53415" cy="1128395"/>
                          </a:xfrm>
                          <a:prstGeom prst="rect">
                            <a:avLst/>
                          </a:prstGeom>
                          <a:noFill/>
                          <a:ln>
                            <a:noFill/>
                          </a:ln>
                        </pic:spPr>
                      </pic:pic>
                    </a:graphicData>
                  </a:graphic>
                </wp:inline>
              </w:drawing>
            </w:r>
          </w:p>
        </w:tc>
        <w:tc>
          <w:tcPr>
            <w:tcW w:w="1530" w:type="dxa"/>
            <w:tcBorders>
              <w:top w:val="nil"/>
              <w:left w:val="nil"/>
              <w:bottom w:val="nil"/>
              <w:right w:val="nil"/>
            </w:tcBorders>
          </w:tcPr>
          <w:p w14:paraId="513F29D5" w14:textId="3D90FA2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A52750" wp14:editId="337F8152">
                  <wp:extent cx="617220" cy="112839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7220" cy="1128395"/>
                          </a:xfrm>
                          <a:prstGeom prst="rect">
                            <a:avLst/>
                          </a:prstGeom>
                          <a:noFill/>
                          <a:ln>
                            <a:noFill/>
                          </a:ln>
                        </pic:spPr>
                      </pic:pic>
                    </a:graphicData>
                  </a:graphic>
                </wp:inline>
              </w:drawing>
            </w:r>
          </w:p>
        </w:tc>
        <w:tc>
          <w:tcPr>
            <w:tcW w:w="1530" w:type="dxa"/>
            <w:tcBorders>
              <w:top w:val="nil"/>
              <w:left w:val="nil"/>
              <w:bottom w:val="nil"/>
              <w:right w:val="nil"/>
            </w:tcBorders>
          </w:tcPr>
          <w:p w14:paraId="7F34BAA0" w14:textId="1657A1F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E1EC06" wp14:editId="1F0177A4">
                  <wp:extent cx="617220" cy="112839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7220" cy="1128395"/>
                          </a:xfrm>
                          <a:prstGeom prst="rect">
                            <a:avLst/>
                          </a:prstGeom>
                          <a:noFill/>
                          <a:ln>
                            <a:noFill/>
                          </a:ln>
                        </pic:spPr>
                      </pic:pic>
                    </a:graphicData>
                  </a:graphic>
                </wp:inline>
              </w:drawing>
            </w:r>
          </w:p>
        </w:tc>
        <w:tc>
          <w:tcPr>
            <w:tcW w:w="1530" w:type="dxa"/>
            <w:tcBorders>
              <w:top w:val="nil"/>
              <w:left w:val="nil"/>
              <w:bottom w:val="nil"/>
              <w:right w:val="nil"/>
            </w:tcBorders>
          </w:tcPr>
          <w:p w14:paraId="24E892B3" w14:textId="38CFBA4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28725A" wp14:editId="385F3DB9">
                  <wp:extent cx="629285" cy="112839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29285" cy="1128395"/>
                          </a:xfrm>
                          <a:prstGeom prst="rect">
                            <a:avLst/>
                          </a:prstGeom>
                          <a:noFill/>
                          <a:ln>
                            <a:noFill/>
                          </a:ln>
                        </pic:spPr>
                      </pic:pic>
                    </a:graphicData>
                  </a:graphic>
                </wp:inline>
              </w:drawing>
            </w:r>
          </w:p>
        </w:tc>
        <w:tc>
          <w:tcPr>
            <w:tcW w:w="1350" w:type="dxa"/>
            <w:tcBorders>
              <w:top w:val="nil"/>
              <w:left w:val="nil"/>
              <w:bottom w:val="nil"/>
              <w:right w:val="nil"/>
            </w:tcBorders>
          </w:tcPr>
          <w:p w14:paraId="09509933" w14:textId="1F9C312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B7CE2C" wp14:editId="7C2E8473">
                  <wp:extent cx="629285" cy="112839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29285" cy="1128395"/>
                          </a:xfrm>
                          <a:prstGeom prst="rect">
                            <a:avLst/>
                          </a:prstGeom>
                          <a:noFill/>
                          <a:ln>
                            <a:noFill/>
                          </a:ln>
                        </pic:spPr>
                      </pic:pic>
                    </a:graphicData>
                  </a:graphic>
                </wp:inline>
              </w:drawing>
            </w:r>
          </w:p>
        </w:tc>
      </w:tr>
      <w:tr w:rsidR="00000000" w14:paraId="789AB860" w14:textId="77777777">
        <w:tblPrEx>
          <w:tblCellMar>
            <w:top w:w="0" w:type="dxa"/>
            <w:left w:w="0" w:type="dxa"/>
            <w:bottom w:w="0" w:type="dxa"/>
            <w:right w:w="0" w:type="dxa"/>
          </w:tblCellMar>
        </w:tblPrEx>
        <w:trPr>
          <w:jc w:val="center"/>
        </w:trPr>
        <w:tc>
          <w:tcPr>
            <w:tcW w:w="1530" w:type="dxa"/>
            <w:tcBorders>
              <w:top w:val="nil"/>
              <w:left w:val="nil"/>
              <w:bottom w:val="nil"/>
              <w:right w:val="nil"/>
            </w:tcBorders>
          </w:tcPr>
          <w:p w14:paraId="6DEC3A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1.4.1</w:t>
            </w:r>
          </w:p>
        </w:tc>
        <w:tc>
          <w:tcPr>
            <w:tcW w:w="1530" w:type="dxa"/>
            <w:tcBorders>
              <w:top w:val="nil"/>
              <w:left w:val="nil"/>
              <w:bottom w:val="nil"/>
              <w:right w:val="nil"/>
            </w:tcBorders>
          </w:tcPr>
          <w:p w14:paraId="1A8C2D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c>
          <w:tcPr>
            <w:tcW w:w="1530" w:type="dxa"/>
            <w:tcBorders>
              <w:top w:val="nil"/>
              <w:left w:val="nil"/>
              <w:bottom w:val="nil"/>
              <w:right w:val="nil"/>
            </w:tcBorders>
          </w:tcPr>
          <w:p w14:paraId="0EC2A5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1530" w:type="dxa"/>
            <w:tcBorders>
              <w:top w:val="nil"/>
              <w:left w:val="nil"/>
              <w:bottom w:val="nil"/>
              <w:right w:val="nil"/>
            </w:tcBorders>
          </w:tcPr>
          <w:p w14:paraId="5C5E13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1.4.4</w:t>
            </w:r>
          </w:p>
        </w:tc>
        <w:tc>
          <w:tcPr>
            <w:tcW w:w="1530" w:type="dxa"/>
            <w:tcBorders>
              <w:top w:val="nil"/>
              <w:left w:val="nil"/>
              <w:bottom w:val="nil"/>
              <w:right w:val="nil"/>
            </w:tcBorders>
          </w:tcPr>
          <w:p w14:paraId="2018C0D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1.4.5</w:t>
            </w:r>
          </w:p>
        </w:tc>
        <w:tc>
          <w:tcPr>
            <w:tcW w:w="1350" w:type="dxa"/>
            <w:tcBorders>
              <w:top w:val="nil"/>
              <w:left w:val="nil"/>
              <w:bottom w:val="nil"/>
              <w:right w:val="nil"/>
            </w:tcBorders>
          </w:tcPr>
          <w:p w14:paraId="70AB59A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1.4.6</w:t>
            </w:r>
          </w:p>
        </w:tc>
      </w:tr>
      <w:tr w:rsidR="00000000" w14:paraId="34DCA47C" w14:textId="77777777">
        <w:tblPrEx>
          <w:tblCellMar>
            <w:top w:w="0" w:type="dxa"/>
            <w:left w:w="0" w:type="dxa"/>
            <w:bottom w:w="0" w:type="dxa"/>
            <w:right w:w="0" w:type="dxa"/>
          </w:tblCellMar>
        </w:tblPrEx>
        <w:trPr>
          <w:jc w:val="center"/>
        </w:trPr>
        <w:tc>
          <w:tcPr>
            <w:tcW w:w="9000" w:type="dxa"/>
            <w:gridSpan w:val="6"/>
            <w:tcBorders>
              <w:top w:val="nil"/>
              <w:left w:val="nil"/>
              <w:bottom w:val="nil"/>
              <w:right w:val="nil"/>
            </w:tcBorders>
          </w:tcPr>
          <w:p w14:paraId="62A025F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Приближение к железнодорожному переезду</w:t>
            </w:r>
          </w:p>
        </w:tc>
      </w:tr>
    </w:tbl>
    <w:p w14:paraId="0F9EEE4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F2813B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F88A82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5E88B55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8A87A46" w14:textId="7761A9E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6D41FA" wp14:editId="7BF4BF73">
                  <wp:extent cx="1270635" cy="115189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70635" cy="1151890"/>
                          </a:xfrm>
                          <a:prstGeom prst="rect">
                            <a:avLst/>
                          </a:prstGeom>
                          <a:noFill/>
                          <a:ln>
                            <a:noFill/>
                          </a:ln>
                        </pic:spPr>
                      </pic:pic>
                    </a:graphicData>
                  </a:graphic>
                </wp:inline>
              </w:drawing>
            </w:r>
          </w:p>
        </w:tc>
        <w:tc>
          <w:tcPr>
            <w:tcW w:w="2250" w:type="dxa"/>
            <w:tcBorders>
              <w:top w:val="nil"/>
              <w:left w:val="nil"/>
              <w:bottom w:val="nil"/>
              <w:right w:val="nil"/>
            </w:tcBorders>
          </w:tcPr>
          <w:p w14:paraId="5267A48C" w14:textId="2ACD4AE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89056A" wp14:editId="0EECBAF7">
                  <wp:extent cx="1318260" cy="115189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18260" cy="1151890"/>
                          </a:xfrm>
                          <a:prstGeom prst="rect">
                            <a:avLst/>
                          </a:prstGeom>
                          <a:noFill/>
                          <a:ln>
                            <a:noFill/>
                          </a:ln>
                        </pic:spPr>
                      </pic:pic>
                    </a:graphicData>
                  </a:graphic>
                </wp:inline>
              </w:drawing>
            </w:r>
          </w:p>
        </w:tc>
        <w:tc>
          <w:tcPr>
            <w:tcW w:w="2250" w:type="dxa"/>
            <w:tcBorders>
              <w:top w:val="nil"/>
              <w:left w:val="nil"/>
              <w:bottom w:val="nil"/>
              <w:right w:val="nil"/>
            </w:tcBorders>
          </w:tcPr>
          <w:p w14:paraId="6D2075E2" w14:textId="15A044C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A17513" wp14:editId="66884A89">
                  <wp:extent cx="1294130" cy="115189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94130" cy="1151890"/>
                          </a:xfrm>
                          <a:prstGeom prst="rect">
                            <a:avLst/>
                          </a:prstGeom>
                          <a:noFill/>
                          <a:ln>
                            <a:noFill/>
                          </a:ln>
                        </pic:spPr>
                      </pic:pic>
                    </a:graphicData>
                  </a:graphic>
                </wp:inline>
              </w:drawing>
            </w:r>
          </w:p>
        </w:tc>
        <w:tc>
          <w:tcPr>
            <w:tcW w:w="2250" w:type="dxa"/>
            <w:tcBorders>
              <w:top w:val="nil"/>
              <w:left w:val="nil"/>
              <w:bottom w:val="nil"/>
              <w:right w:val="nil"/>
            </w:tcBorders>
          </w:tcPr>
          <w:p w14:paraId="115755F1" w14:textId="0408B40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150AE8" wp14:editId="0FA33A85">
                  <wp:extent cx="1294130" cy="115189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94130" cy="1151890"/>
                          </a:xfrm>
                          <a:prstGeom prst="rect">
                            <a:avLst/>
                          </a:prstGeom>
                          <a:noFill/>
                          <a:ln>
                            <a:noFill/>
                          </a:ln>
                        </pic:spPr>
                      </pic:pic>
                    </a:graphicData>
                  </a:graphic>
                </wp:inline>
              </w:drawing>
            </w:r>
          </w:p>
        </w:tc>
      </w:tr>
      <w:tr w:rsidR="00000000" w14:paraId="7DFB695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DA1028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50" w:type="dxa"/>
            <w:tcBorders>
              <w:top w:val="nil"/>
              <w:left w:val="nil"/>
              <w:bottom w:val="nil"/>
              <w:right w:val="nil"/>
            </w:tcBorders>
          </w:tcPr>
          <w:p w14:paraId="64EAB28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250" w:type="dxa"/>
            <w:tcBorders>
              <w:top w:val="nil"/>
              <w:left w:val="nil"/>
              <w:bottom w:val="nil"/>
              <w:right w:val="nil"/>
            </w:tcBorders>
          </w:tcPr>
          <w:p w14:paraId="1AD0F6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50" w:type="dxa"/>
            <w:tcBorders>
              <w:top w:val="nil"/>
              <w:left w:val="nil"/>
              <w:bottom w:val="nil"/>
              <w:right w:val="nil"/>
            </w:tcBorders>
          </w:tcPr>
          <w:p w14:paraId="5D937BA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000000" w14:paraId="58F8912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10621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Пересечение с трамвайной линией</w:t>
            </w:r>
          </w:p>
        </w:tc>
        <w:tc>
          <w:tcPr>
            <w:tcW w:w="2250" w:type="dxa"/>
            <w:tcBorders>
              <w:top w:val="nil"/>
              <w:left w:val="nil"/>
              <w:bottom w:val="nil"/>
              <w:right w:val="nil"/>
            </w:tcBorders>
          </w:tcPr>
          <w:p w14:paraId="5348A9A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Пересечение равнозначных дорог</w:t>
            </w:r>
          </w:p>
        </w:tc>
        <w:tc>
          <w:tcPr>
            <w:tcW w:w="2250" w:type="dxa"/>
            <w:tcBorders>
              <w:top w:val="nil"/>
              <w:left w:val="nil"/>
              <w:bottom w:val="nil"/>
              <w:right w:val="nil"/>
            </w:tcBorders>
          </w:tcPr>
          <w:p w14:paraId="25A201C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Пересечение с круговым движение</w:t>
            </w:r>
            <w:r>
              <w:rPr>
                <w:rFonts w:ascii="Times New Roman" w:hAnsi="Times New Roman" w:cs="Times New Roman"/>
                <w:sz w:val="24"/>
                <w:szCs w:val="24"/>
              </w:rPr>
              <w:t>м</w:t>
            </w:r>
          </w:p>
        </w:tc>
        <w:tc>
          <w:tcPr>
            <w:tcW w:w="2250" w:type="dxa"/>
            <w:tcBorders>
              <w:top w:val="nil"/>
              <w:left w:val="nil"/>
              <w:bottom w:val="nil"/>
              <w:right w:val="nil"/>
            </w:tcBorders>
          </w:tcPr>
          <w:p w14:paraId="532BF8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Светофорное регулирование</w:t>
            </w:r>
          </w:p>
        </w:tc>
      </w:tr>
    </w:tbl>
    <w:p w14:paraId="52E674B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E17821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6E78E3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69A0C2F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C48B62B" w14:textId="098A7BD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50382F" wp14:editId="11231287">
                  <wp:extent cx="1306195" cy="115189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06195" cy="1151890"/>
                          </a:xfrm>
                          <a:prstGeom prst="rect">
                            <a:avLst/>
                          </a:prstGeom>
                          <a:noFill/>
                          <a:ln>
                            <a:noFill/>
                          </a:ln>
                        </pic:spPr>
                      </pic:pic>
                    </a:graphicData>
                  </a:graphic>
                </wp:inline>
              </w:drawing>
            </w:r>
          </w:p>
        </w:tc>
        <w:tc>
          <w:tcPr>
            <w:tcW w:w="2250" w:type="dxa"/>
            <w:tcBorders>
              <w:top w:val="nil"/>
              <w:left w:val="nil"/>
              <w:bottom w:val="nil"/>
              <w:right w:val="nil"/>
            </w:tcBorders>
          </w:tcPr>
          <w:p w14:paraId="1C815AB4" w14:textId="57F536E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8804A5" wp14:editId="0635C5E3">
                  <wp:extent cx="1318260" cy="115189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18260" cy="1151890"/>
                          </a:xfrm>
                          <a:prstGeom prst="rect">
                            <a:avLst/>
                          </a:prstGeom>
                          <a:noFill/>
                          <a:ln>
                            <a:noFill/>
                          </a:ln>
                        </pic:spPr>
                      </pic:pic>
                    </a:graphicData>
                  </a:graphic>
                </wp:inline>
              </w:drawing>
            </w:r>
          </w:p>
        </w:tc>
        <w:tc>
          <w:tcPr>
            <w:tcW w:w="2250" w:type="dxa"/>
            <w:tcBorders>
              <w:top w:val="nil"/>
              <w:left w:val="nil"/>
              <w:bottom w:val="nil"/>
              <w:right w:val="nil"/>
            </w:tcBorders>
          </w:tcPr>
          <w:p w14:paraId="29815F05" w14:textId="2F4E521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26EFCD" wp14:editId="5CBF3B2F">
                  <wp:extent cx="1318260" cy="115189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18260" cy="1151890"/>
                          </a:xfrm>
                          <a:prstGeom prst="rect">
                            <a:avLst/>
                          </a:prstGeom>
                          <a:noFill/>
                          <a:ln>
                            <a:noFill/>
                          </a:ln>
                        </pic:spPr>
                      </pic:pic>
                    </a:graphicData>
                  </a:graphic>
                </wp:inline>
              </w:drawing>
            </w:r>
          </w:p>
        </w:tc>
        <w:tc>
          <w:tcPr>
            <w:tcW w:w="2250" w:type="dxa"/>
            <w:tcBorders>
              <w:top w:val="nil"/>
              <w:left w:val="nil"/>
              <w:bottom w:val="nil"/>
              <w:right w:val="nil"/>
            </w:tcBorders>
          </w:tcPr>
          <w:p w14:paraId="6326FC0F" w14:textId="63900AC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CA95B8" wp14:editId="09642FF2">
                  <wp:extent cx="1318260" cy="116395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18260" cy="1163955"/>
                          </a:xfrm>
                          <a:prstGeom prst="rect">
                            <a:avLst/>
                          </a:prstGeom>
                          <a:noFill/>
                          <a:ln>
                            <a:noFill/>
                          </a:ln>
                        </pic:spPr>
                      </pic:pic>
                    </a:graphicData>
                  </a:graphic>
                </wp:inline>
              </w:drawing>
            </w:r>
          </w:p>
        </w:tc>
      </w:tr>
      <w:tr w:rsidR="00000000" w14:paraId="40F2D17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764265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250" w:type="dxa"/>
            <w:tcBorders>
              <w:top w:val="nil"/>
              <w:left w:val="nil"/>
              <w:bottom w:val="nil"/>
              <w:right w:val="nil"/>
            </w:tcBorders>
          </w:tcPr>
          <w:p w14:paraId="381FC2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2250" w:type="dxa"/>
            <w:tcBorders>
              <w:top w:val="nil"/>
              <w:left w:val="nil"/>
              <w:bottom w:val="nil"/>
              <w:right w:val="nil"/>
            </w:tcBorders>
          </w:tcPr>
          <w:p w14:paraId="357C56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1.11.1</w:t>
            </w:r>
          </w:p>
        </w:tc>
        <w:tc>
          <w:tcPr>
            <w:tcW w:w="2250" w:type="dxa"/>
            <w:tcBorders>
              <w:top w:val="nil"/>
              <w:left w:val="nil"/>
              <w:bottom w:val="nil"/>
              <w:right w:val="nil"/>
            </w:tcBorders>
          </w:tcPr>
          <w:p w14:paraId="7E092C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w:t>
            </w:r>
          </w:p>
        </w:tc>
      </w:tr>
      <w:tr w:rsidR="00000000" w14:paraId="2DF9E67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E5A89C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Разводной мост</w:t>
            </w:r>
          </w:p>
        </w:tc>
        <w:tc>
          <w:tcPr>
            <w:tcW w:w="2250" w:type="dxa"/>
            <w:tcBorders>
              <w:top w:val="nil"/>
              <w:left w:val="nil"/>
              <w:bottom w:val="nil"/>
              <w:right w:val="nil"/>
            </w:tcBorders>
          </w:tcPr>
          <w:p w14:paraId="3264CF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Выезд на набережную</w:t>
            </w:r>
          </w:p>
        </w:tc>
        <w:tc>
          <w:tcPr>
            <w:tcW w:w="4500" w:type="dxa"/>
            <w:gridSpan w:val="2"/>
            <w:tcBorders>
              <w:top w:val="nil"/>
              <w:left w:val="nil"/>
              <w:bottom w:val="nil"/>
              <w:right w:val="nil"/>
            </w:tcBorders>
          </w:tcPr>
          <w:p w14:paraId="608373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Опасный поворот</w:t>
            </w:r>
          </w:p>
        </w:tc>
      </w:tr>
    </w:tbl>
    <w:p w14:paraId="670BB15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69FE47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F0DC05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FBD168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D97B7A5" w14:textId="0B68F60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DE6C43" wp14:editId="2D03F208">
                  <wp:extent cx="1318260" cy="11398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318260" cy="1139825"/>
                          </a:xfrm>
                          <a:prstGeom prst="rect">
                            <a:avLst/>
                          </a:prstGeom>
                          <a:noFill/>
                          <a:ln>
                            <a:noFill/>
                          </a:ln>
                        </pic:spPr>
                      </pic:pic>
                    </a:graphicData>
                  </a:graphic>
                </wp:inline>
              </w:drawing>
            </w:r>
          </w:p>
        </w:tc>
        <w:tc>
          <w:tcPr>
            <w:tcW w:w="2250" w:type="dxa"/>
            <w:tcBorders>
              <w:top w:val="nil"/>
              <w:left w:val="nil"/>
              <w:bottom w:val="nil"/>
              <w:right w:val="nil"/>
            </w:tcBorders>
          </w:tcPr>
          <w:p w14:paraId="506D1513" w14:textId="12564CC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EC3DEE" wp14:editId="2DE3AC50">
                  <wp:extent cx="1294130" cy="113982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94130" cy="1139825"/>
                          </a:xfrm>
                          <a:prstGeom prst="rect">
                            <a:avLst/>
                          </a:prstGeom>
                          <a:noFill/>
                          <a:ln>
                            <a:noFill/>
                          </a:ln>
                        </pic:spPr>
                      </pic:pic>
                    </a:graphicData>
                  </a:graphic>
                </wp:inline>
              </w:drawing>
            </w:r>
          </w:p>
        </w:tc>
        <w:tc>
          <w:tcPr>
            <w:tcW w:w="2250" w:type="dxa"/>
            <w:tcBorders>
              <w:top w:val="nil"/>
              <w:left w:val="nil"/>
              <w:bottom w:val="nil"/>
              <w:right w:val="nil"/>
            </w:tcBorders>
          </w:tcPr>
          <w:p w14:paraId="03CE5578" w14:textId="3A37356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10830B" wp14:editId="35B6A07A">
                  <wp:extent cx="1306195" cy="113982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06195" cy="1139825"/>
                          </a:xfrm>
                          <a:prstGeom prst="rect">
                            <a:avLst/>
                          </a:prstGeom>
                          <a:noFill/>
                          <a:ln>
                            <a:noFill/>
                          </a:ln>
                        </pic:spPr>
                      </pic:pic>
                    </a:graphicData>
                  </a:graphic>
                </wp:inline>
              </w:drawing>
            </w:r>
          </w:p>
        </w:tc>
        <w:tc>
          <w:tcPr>
            <w:tcW w:w="2250" w:type="dxa"/>
            <w:tcBorders>
              <w:top w:val="nil"/>
              <w:left w:val="nil"/>
              <w:bottom w:val="nil"/>
              <w:right w:val="nil"/>
            </w:tcBorders>
          </w:tcPr>
          <w:p w14:paraId="1DB18EB9" w14:textId="5F0DB5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7FFD95" wp14:editId="05426447">
                  <wp:extent cx="1318260" cy="115189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18260" cy="1151890"/>
                          </a:xfrm>
                          <a:prstGeom prst="rect">
                            <a:avLst/>
                          </a:prstGeom>
                          <a:noFill/>
                          <a:ln>
                            <a:noFill/>
                          </a:ln>
                        </pic:spPr>
                      </pic:pic>
                    </a:graphicData>
                  </a:graphic>
                </wp:inline>
              </w:drawing>
            </w:r>
          </w:p>
        </w:tc>
      </w:tr>
      <w:tr w:rsidR="00000000" w14:paraId="6120171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41682F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1.12.1</w:t>
            </w:r>
          </w:p>
        </w:tc>
        <w:tc>
          <w:tcPr>
            <w:tcW w:w="2250" w:type="dxa"/>
            <w:tcBorders>
              <w:top w:val="nil"/>
              <w:left w:val="nil"/>
              <w:bottom w:val="nil"/>
              <w:right w:val="nil"/>
            </w:tcBorders>
          </w:tcPr>
          <w:p w14:paraId="7EAB784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1.12.2</w:t>
            </w:r>
          </w:p>
        </w:tc>
        <w:tc>
          <w:tcPr>
            <w:tcW w:w="2250" w:type="dxa"/>
            <w:tcBorders>
              <w:top w:val="nil"/>
              <w:left w:val="nil"/>
              <w:bottom w:val="nil"/>
              <w:right w:val="nil"/>
            </w:tcBorders>
          </w:tcPr>
          <w:p w14:paraId="133306C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2250" w:type="dxa"/>
            <w:tcBorders>
              <w:top w:val="nil"/>
              <w:left w:val="nil"/>
              <w:bottom w:val="nil"/>
              <w:right w:val="nil"/>
            </w:tcBorders>
          </w:tcPr>
          <w:p w14:paraId="2796D9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r>
      <w:tr w:rsidR="00000000" w14:paraId="05B27918"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2722CE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Опасные повороты</w:t>
            </w:r>
          </w:p>
        </w:tc>
        <w:tc>
          <w:tcPr>
            <w:tcW w:w="2250" w:type="dxa"/>
            <w:tcBorders>
              <w:top w:val="nil"/>
              <w:left w:val="nil"/>
              <w:bottom w:val="nil"/>
              <w:right w:val="nil"/>
            </w:tcBorders>
          </w:tcPr>
          <w:p w14:paraId="7D4BB79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Крутой спуск</w:t>
            </w:r>
          </w:p>
        </w:tc>
        <w:tc>
          <w:tcPr>
            <w:tcW w:w="2250" w:type="dxa"/>
            <w:tcBorders>
              <w:top w:val="nil"/>
              <w:left w:val="nil"/>
              <w:bottom w:val="nil"/>
              <w:right w:val="nil"/>
            </w:tcBorders>
          </w:tcPr>
          <w:p w14:paraId="5CCED44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Крутой подъем</w:t>
            </w:r>
          </w:p>
        </w:tc>
      </w:tr>
    </w:tbl>
    <w:p w14:paraId="2ADC444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F33C78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7A9CA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76A2A65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AD869E4" w14:textId="2E40353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302D00" wp14:editId="5CA12CCA">
                  <wp:extent cx="1318260" cy="113982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18260" cy="1139825"/>
                          </a:xfrm>
                          <a:prstGeom prst="rect">
                            <a:avLst/>
                          </a:prstGeom>
                          <a:noFill/>
                          <a:ln>
                            <a:noFill/>
                          </a:ln>
                        </pic:spPr>
                      </pic:pic>
                    </a:graphicData>
                  </a:graphic>
                </wp:inline>
              </w:drawing>
            </w:r>
          </w:p>
        </w:tc>
        <w:tc>
          <w:tcPr>
            <w:tcW w:w="2250" w:type="dxa"/>
            <w:tcBorders>
              <w:top w:val="nil"/>
              <w:left w:val="nil"/>
              <w:bottom w:val="nil"/>
              <w:right w:val="nil"/>
            </w:tcBorders>
          </w:tcPr>
          <w:p w14:paraId="3B6324A6" w14:textId="094E3BC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3B13BF" wp14:editId="5333E7BE">
                  <wp:extent cx="1306195" cy="115189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306195" cy="1151890"/>
                          </a:xfrm>
                          <a:prstGeom prst="rect">
                            <a:avLst/>
                          </a:prstGeom>
                          <a:noFill/>
                          <a:ln>
                            <a:noFill/>
                          </a:ln>
                        </pic:spPr>
                      </pic:pic>
                    </a:graphicData>
                  </a:graphic>
                </wp:inline>
              </w:drawing>
            </w:r>
          </w:p>
        </w:tc>
        <w:tc>
          <w:tcPr>
            <w:tcW w:w="2250" w:type="dxa"/>
            <w:tcBorders>
              <w:top w:val="nil"/>
              <w:left w:val="nil"/>
              <w:bottom w:val="nil"/>
              <w:right w:val="nil"/>
            </w:tcBorders>
          </w:tcPr>
          <w:p w14:paraId="6581BF75" w14:textId="59184BA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714972" wp14:editId="01955631">
                  <wp:extent cx="1306195" cy="117538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06195" cy="1175385"/>
                          </a:xfrm>
                          <a:prstGeom prst="rect">
                            <a:avLst/>
                          </a:prstGeom>
                          <a:noFill/>
                          <a:ln>
                            <a:noFill/>
                          </a:ln>
                        </pic:spPr>
                      </pic:pic>
                    </a:graphicData>
                  </a:graphic>
                </wp:inline>
              </w:drawing>
            </w:r>
          </w:p>
        </w:tc>
        <w:tc>
          <w:tcPr>
            <w:tcW w:w="2250" w:type="dxa"/>
            <w:tcBorders>
              <w:top w:val="nil"/>
              <w:left w:val="nil"/>
              <w:bottom w:val="nil"/>
              <w:right w:val="nil"/>
            </w:tcBorders>
          </w:tcPr>
          <w:p w14:paraId="3D9ACC76" w14:textId="3D35E3D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1B8A0E" wp14:editId="6678A3EF">
                  <wp:extent cx="1318260" cy="116395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18260" cy="1163955"/>
                          </a:xfrm>
                          <a:prstGeom prst="rect">
                            <a:avLst/>
                          </a:prstGeom>
                          <a:noFill/>
                          <a:ln>
                            <a:noFill/>
                          </a:ln>
                        </pic:spPr>
                      </pic:pic>
                    </a:graphicData>
                  </a:graphic>
                </wp:inline>
              </w:drawing>
            </w:r>
          </w:p>
        </w:tc>
      </w:tr>
      <w:tr w:rsidR="00000000" w14:paraId="43B8DC4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8D4C2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2250" w:type="dxa"/>
            <w:tcBorders>
              <w:top w:val="nil"/>
              <w:left w:val="nil"/>
              <w:bottom w:val="nil"/>
              <w:right w:val="nil"/>
            </w:tcBorders>
          </w:tcPr>
          <w:p w14:paraId="7539999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2250" w:type="dxa"/>
            <w:tcBorders>
              <w:top w:val="nil"/>
              <w:left w:val="nil"/>
              <w:bottom w:val="nil"/>
              <w:right w:val="nil"/>
            </w:tcBorders>
          </w:tcPr>
          <w:p w14:paraId="3DC5BF9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p>
        </w:tc>
        <w:tc>
          <w:tcPr>
            <w:tcW w:w="2250" w:type="dxa"/>
            <w:tcBorders>
              <w:top w:val="nil"/>
              <w:left w:val="nil"/>
              <w:bottom w:val="nil"/>
              <w:right w:val="nil"/>
            </w:tcBorders>
          </w:tcPr>
          <w:p w14:paraId="66541BB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1.18</w:t>
            </w:r>
          </w:p>
        </w:tc>
      </w:tr>
      <w:tr w:rsidR="00000000" w14:paraId="6ABBCE8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5E6851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Скользкая дорога</w:t>
            </w:r>
          </w:p>
        </w:tc>
        <w:tc>
          <w:tcPr>
            <w:tcW w:w="2250" w:type="dxa"/>
            <w:tcBorders>
              <w:top w:val="nil"/>
              <w:left w:val="nil"/>
              <w:bottom w:val="nil"/>
              <w:right w:val="nil"/>
            </w:tcBorders>
          </w:tcPr>
          <w:p w14:paraId="178D07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Неровная дорога</w:t>
            </w:r>
          </w:p>
        </w:tc>
        <w:tc>
          <w:tcPr>
            <w:tcW w:w="2250" w:type="dxa"/>
            <w:tcBorders>
              <w:top w:val="nil"/>
              <w:left w:val="nil"/>
              <w:bottom w:val="nil"/>
              <w:right w:val="nil"/>
            </w:tcBorders>
          </w:tcPr>
          <w:p w14:paraId="187780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Искусственная </w:t>
            </w:r>
            <w:r>
              <w:rPr>
                <w:rFonts w:ascii="Times New Roman" w:hAnsi="Times New Roman" w:cs="Times New Roman"/>
                <w:sz w:val="24"/>
                <w:szCs w:val="24"/>
              </w:rPr>
              <w:lastRenderedPageBreak/>
              <w:t>неровность</w:t>
            </w:r>
          </w:p>
        </w:tc>
        <w:tc>
          <w:tcPr>
            <w:tcW w:w="2250" w:type="dxa"/>
            <w:tcBorders>
              <w:top w:val="nil"/>
              <w:left w:val="nil"/>
              <w:bottom w:val="nil"/>
              <w:right w:val="nil"/>
            </w:tcBorders>
          </w:tcPr>
          <w:p w14:paraId="3B8B51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Выброс гравия</w:t>
            </w:r>
          </w:p>
        </w:tc>
      </w:tr>
    </w:tbl>
    <w:p w14:paraId="41EE975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930A1F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9C29E3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000B56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A3D1015" w14:textId="5B0CAF6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8C2DA6" wp14:editId="1899B049">
                  <wp:extent cx="1330325" cy="1175385"/>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30325" cy="1175385"/>
                          </a:xfrm>
                          <a:prstGeom prst="rect">
                            <a:avLst/>
                          </a:prstGeom>
                          <a:noFill/>
                          <a:ln>
                            <a:noFill/>
                          </a:ln>
                        </pic:spPr>
                      </pic:pic>
                    </a:graphicData>
                  </a:graphic>
                </wp:inline>
              </w:drawing>
            </w:r>
          </w:p>
        </w:tc>
        <w:tc>
          <w:tcPr>
            <w:tcW w:w="2250" w:type="dxa"/>
            <w:tcBorders>
              <w:top w:val="nil"/>
              <w:left w:val="nil"/>
              <w:bottom w:val="nil"/>
              <w:right w:val="nil"/>
            </w:tcBorders>
          </w:tcPr>
          <w:p w14:paraId="339EB685" w14:textId="4EFD62B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C02F17" wp14:editId="330E847C">
                  <wp:extent cx="1282700" cy="113982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82700" cy="1139825"/>
                          </a:xfrm>
                          <a:prstGeom prst="rect">
                            <a:avLst/>
                          </a:prstGeom>
                          <a:noFill/>
                          <a:ln>
                            <a:noFill/>
                          </a:ln>
                        </pic:spPr>
                      </pic:pic>
                    </a:graphicData>
                  </a:graphic>
                </wp:inline>
              </w:drawing>
            </w:r>
          </w:p>
        </w:tc>
        <w:tc>
          <w:tcPr>
            <w:tcW w:w="2250" w:type="dxa"/>
            <w:tcBorders>
              <w:top w:val="nil"/>
              <w:left w:val="nil"/>
              <w:bottom w:val="nil"/>
              <w:right w:val="nil"/>
            </w:tcBorders>
          </w:tcPr>
          <w:p w14:paraId="6ACCCB54" w14:textId="0E60125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DB73DF" wp14:editId="1C373E5C">
                  <wp:extent cx="1294130" cy="113982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94130" cy="1139825"/>
                          </a:xfrm>
                          <a:prstGeom prst="rect">
                            <a:avLst/>
                          </a:prstGeom>
                          <a:noFill/>
                          <a:ln>
                            <a:noFill/>
                          </a:ln>
                        </pic:spPr>
                      </pic:pic>
                    </a:graphicData>
                  </a:graphic>
                </wp:inline>
              </w:drawing>
            </w:r>
          </w:p>
        </w:tc>
        <w:tc>
          <w:tcPr>
            <w:tcW w:w="2250" w:type="dxa"/>
            <w:tcBorders>
              <w:top w:val="nil"/>
              <w:left w:val="nil"/>
              <w:bottom w:val="nil"/>
              <w:right w:val="nil"/>
            </w:tcBorders>
          </w:tcPr>
          <w:p w14:paraId="4DA14C80" w14:textId="77F4914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F92F38" wp14:editId="432B875B">
                  <wp:extent cx="1282700" cy="115189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82700" cy="1151890"/>
                          </a:xfrm>
                          <a:prstGeom prst="rect">
                            <a:avLst/>
                          </a:prstGeom>
                          <a:noFill/>
                          <a:ln>
                            <a:noFill/>
                          </a:ln>
                        </pic:spPr>
                      </pic:pic>
                    </a:graphicData>
                  </a:graphic>
                </wp:inline>
              </w:drawing>
            </w:r>
          </w:p>
        </w:tc>
      </w:tr>
      <w:tr w:rsidR="00000000" w14:paraId="4A1FFE1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63CD1C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2250" w:type="dxa"/>
            <w:tcBorders>
              <w:top w:val="nil"/>
              <w:left w:val="nil"/>
              <w:bottom w:val="nil"/>
              <w:right w:val="nil"/>
            </w:tcBorders>
          </w:tcPr>
          <w:p w14:paraId="16491F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1.20.1</w:t>
            </w:r>
          </w:p>
        </w:tc>
        <w:tc>
          <w:tcPr>
            <w:tcW w:w="2250" w:type="dxa"/>
            <w:tcBorders>
              <w:top w:val="nil"/>
              <w:left w:val="nil"/>
              <w:bottom w:val="nil"/>
              <w:right w:val="nil"/>
            </w:tcBorders>
          </w:tcPr>
          <w:p w14:paraId="0E40D79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1.20.2</w:t>
            </w:r>
          </w:p>
        </w:tc>
        <w:tc>
          <w:tcPr>
            <w:tcW w:w="2250" w:type="dxa"/>
            <w:tcBorders>
              <w:top w:val="nil"/>
              <w:left w:val="nil"/>
              <w:bottom w:val="nil"/>
              <w:right w:val="nil"/>
            </w:tcBorders>
          </w:tcPr>
          <w:p w14:paraId="689C2A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1.20.3</w:t>
            </w:r>
          </w:p>
        </w:tc>
      </w:tr>
      <w:tr w:rsidR="00000000" w14:paraId="5F7D73F3"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486438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Опасная обочина</w:t>
            </w:r>
          </w:p>
        </w:tc>
        <w:tc>
          <w:tcPr>
            <w:tcW w:w="4500" w:type="dxa"/>
            <w:gridSpan w:val="2"/>
            <w:tcBorders>
              <w:top w:val="nil"/>
              <w:left w:val="nil"/>
              <w:bottom w:val="nil"/>
              <w:right w:val="nil"/>
            </w:tcBorders>
          </w:tcPr>
          <w:p w14:paraId="47CB5B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Сужение дороги</w:t>
            </w:r>
          </w:p>
        </w:tc>
      </w:tr>
    </w:tbl>
    <w:p w14:paraId="6AD617B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5839D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DAFEB3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61A1B9E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0DF44FE" w14:textId="79B4025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953EE7" wp14:editId="2B4B1010">
                  <wp:extent cx="1306195" cy="115189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06195" cy="1151890"/>
                          </a:xfrm>
                          <a:prstGeom prst="rect">
                            <a:avLst/>
                          </a:prstGeom>
                          <a:noFill/>
                          <a:ln>
                            <a:noFill/>
                          </a:ln>
                        </pic:spPr>
                      </pic:pic>
                    </a:graphicData>
                  </a:graphic>
                </wp:inline>
              </w:drawing>
            </w:r>
          </w:p>
        </w:tc>
        <w:tc>
          <w:tcPr>
            <w:tcW w:w="2250" w:type="dxa"/>
            <w:tcBorders>
              <w:top w:val="nil"/>
              <w:left w:val="nil"/>
              <w:bottom w:val="nil"/>
              <w:right w:val="nil"/>
            </w:tcBorders>
          </w:tcPr>
          <w:p w14:paraId="70669E1C" w14:textId="00BD54D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9AE94D" wp14:editId="0CE322DE">
                  <wp:extent cx="1282700" cy="112839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82700" cy="1128395"/>
                          </a:xfrm>
                          <a:prstGeom prst="rect">
                            <a:avLst/>
                          </a:prstGeom>
                          <a:noFill/>
                          <a:ln>
                            <a:noFill/>
                          </a:ln>
                        </pic:spPr>
                      </pic:pic>
                    </a:graphicData>
                  </a:graphic>
                </wp:inline>
              </w:drawing>
            </w:r>
          </w:p>
        </w:tc>
        <w:tc>
          <w:tcPr>
            <w:tcW w:w="2250" w:type="dxa"/>
            <w:tcBorders>
              <w:top w:val="nil"/>
              <w:left w:val="nil"/>
              <w:bottom w:val="nil"/>
              <w:right w:val="nil"/>
            </w:tcBorders>
          </w:tcPr>
          <w:p w14:paraId="2BCC9035" w14:textId="3182472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F51074" wp14:editId="60BC43CF">
                  <wp:extent cx="1282700" cy="115189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82700" cy="1151890"/>
                          </a:xfrm>
                          <a:prstGeom prst="rect">
                            <a:avLst/>
                          </a:prstGeom>
                          <a:noFill/>
                          <a:ln>
                            <a:noFill/>
                          </a:ln>
                        </pic:spPr>
                      </pic:pic>
                    </a:graphicData>
                  </a:graphic>
                </wp:inline>
              </w:drawing>
            </w:r>
          </w:p>
        </w:tc>
        <w:tc>
          <w:tcPr>
            <w:tcW w:w="2250" w:type="dxa"/>
            <w:tcBorders>
              <w:top w:val="nil"/>
              <w:left w:val="nil"/>
              <w:bottom w:val="nil"/>
              <w:right w:val="nil"/>
            </w:tcBorders>
          </w:tcPr>
          <w:p w14:paraId="61C51ACB" w14:textId="3F18F35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85180B" wp14:editId="78A3CDBE">
                  <wp:extent cx="1318260" cy="113982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18260" cy="1139825"/>
                          </a:xfrm>
                          <a:prstGeom prst="rect">
                            <a:avLst/>
                          </a:prstGeom>
                          <a:noFill/>
                          <a:ln>
                            <a:noFill/>
                          </a:ln>
                        </pic:spPr>
                      </pic:pic>
                    </a:graphicData>
                  </a:graphic>
                </wp:inline>
              </w:drawing>
            </w:r>
          </w:p>
        </w:tc>
      </w:tr>
      <w:tr w:rsidR="00000000" w14:paraId="253B2CF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465E3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2250" w:type="dxa"/>
            <w:tcBorders>
              <w:top w:val="nil"/>
              <w:left w:val="nil"/>
              <w:bottom w:val="nil"/>
              <w:right w:val="nil"/>
            </w:tcBorders>
          </w:tcPr>
          <w:p w14:paraId="23C842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2250" w:type="dxa"/>
            <w:tcBorders>
              <w:top w:val="nil"/>
              <w:left w:val="nil"/>
              <w:bottom w:val="nil"/>
              <w:right w:val="nil"/>
            </w:tcBorders>
          </w:tcPr>
          <w:p w14:paraId="54A2B7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1.23</w:t>
            </w:r>
          </w:p>
        </w:tc>
        <w:tc>
          <w:tcPr>
            <w:tcW w:w="2250" w:type="dxa"/>
            <w:tcBorders>
              <w:top w:val="nil"/>
              <w:left w:val="nil"/>
              <w:bottom w:val="nil"/>
              <w:right w:val="nil"/>
            </w:tcBorders>
          </w:tcPr>
          <w:p w14:paraId="01729E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1.24</w:t>
            </w:r>
          </w:p>
        </w:tc>
      </w:tr>
      <w:tr w:rsidR="00000000" w14:paraId="54E80C9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A391A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Двустороннее движение</w:t>
            </w:r>
          </w:p>
        </w:tc>
        <w:tc>
          <w:tcPr>
            <w:tcW w:w="2250" w:type="dxa"/>
            <w:tcBorders>
              <w:top w:val="nil"/>
              <w:left w:val="nil"/>
              <w:bottom w:val="nil"/>
              <w:right w:val="nil"/>
            </w:tcBorders>
          </w:tcPr>
          <w:p w14:paraId="2BC182D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Пешеходный переход</w:t>
            </w:r>
          </w:p>
        </w:tc>
        <w:tc>
          <w:tcPr>
            <w:tcW w:w="2250" w:type="dxa"/>
            <w:tcBorders>
              <w:top w:val="nil"/>
              <w:left w:val="nil"/>
              <w:bottom w:val="nil"/>
              <w:right w:val="nil"/>
            </w:tcBorders>
          </w:tcPr>
          <w:p w14:paraId="39C4D9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w:t>
            </w:r>
          </w:p>
        </w:tc>
        <w:tc>
          <w:tcPr>
            <w:tcW w:w="2250" w:type="dxa"/>
            <w:tcBorders>
              <w:top w:val="nil"/>
              <w:left w:val="nil"/>
              <w:bottom w:val="nil"/>
              <w:right w:val="nil"/>
            </w:tcBorders>
          </w:tcPr>
          <w:p w14:paraId="4FDFB9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Пересечение с велосипедной дорожкой или вел</w:t>
            </w:r>
            <w:r>
              <w:rPr>
                <w:rFonts w:ascii="Times New Roman" w:hAnsi="Times New Roman" w:cs="Times New Roman"/>
                <w:sz w:val="24"/>
                <w:szCs w:val="24"/>
              </w:rPr>
              <w:t>опешеходной дорожкой</w:t>
            </w:r>
          </w:p>
        </w:tc>
      </w:tr>
    </w:tbl>
    <w:p w14:paraId="6539021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712B78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4186BB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6674F0B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7E96755" w14:textId="5BF3690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F8390A" wp14:editId="23B7C453">
                  <wp:extent cx="1306195" cy="115189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06195" cy="1151890"/>
                          </a:xfrm>
                          <a:prstGeom prst="rect">
                            <a:avLst/>
                          </a:prstGeom>
                          <a:noFill/>
                          <a:ln>
                            <a:noFill/>
                          </a:ln>
                        </pic:spPr>
                      </pic:pic>
                    </a:graphicData>
                  </a:graphic>
                </wp:inline>
              </w:drawing>
            </w:r>
          </w:p>
        </w:tc>
        <w:tc>
          <w:tcPr>
            <w:tcW w:w="2250" w:type="dxa"/>
            <w:tcBorders>
              <w:top w:val="nil"/>
              <w:left w:val="nil"/>
              <w:bottom w:val="nil"/>
              <w:right w:val="nil"/>
            </w:tcBorders>
          </w:tcPr>
          <w:p w14:paraId="102DFA87" w14:textId="5B71060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B0DC58" wp14:editId="54805CB2">
                  <wp:extent cx="1282700" cy="112839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82700" cy="1128395"/>
                          </a:xfrm>
                          <a:prstGeom prst="rect">
                            <a:avLst/>
                          </a:prstGeom>
                          <a:noFill/>
                          <a:ln>
                            <a:noFill/>
                          </a:ln>
                        </pic:spPr>
                      </pic:pic>
                    </a:graphicData>
                  </a:graphic>
                </wp:inline>
              </w:drawing>
            </w:r>
          </w:p>
        </w:tc>
        <w:tc>
          <w:tcPr>
            <w:tcW w:w="2250" w:type="dxa"/>
            <w:tcBorders>
              <w:top w:val="nil"/>
              <w:left w:val="nil"/>
              <w:bottom w:val="nil"/>
              <w:right w:val="nil"/>
            </w:tcBorders>
          </w:tcPr>
          <w:p w14:paraId="4EF0CDEE" w14:textId="1DBB408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020027" wp14:editId="57777B1F">
                  <wp:extent cx="1306195" cy="113982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06195" cy="1139825"/>
                          </a:xfrm>
                          <a:prstGeom prst="rect">
                            <a:avLst/>
                          </a:prstGeom>
                          <a:noFill/>
                          <a:ln>
                            <a:noFill/>
                          </a:ln>
                        </pic:spPr>
                      </pic:pic>
                    </a:graphicData>
                  </a:graphic>
                </wp:inline>
              </w:drawing>
            </w:r>
          </w:p>
        </w:tc>
        <w:tc>
          <w:tcPr>
            <w:tcW w:w="2250" w:type="dxa"/>
            <w:tcBorders>
              <w:top w:val="nil"/>
              <w:left w:val="nil"/>
              <w:bottom w:val="nil"/>
              <w:right w:val="nil"/>
            </w:tcBorders>
          </w:tcPr>
          <w:p w14:paraId="071908D8" w14:textId="4C67F78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CC8607" wp14:editId="2C9E351A">
                  <wp:extent cx="1282700" cy="112839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82700" cy="1128395"/>
                          </a:xfrm>
                          <a:prstGeom prst="rect">
                            <a:avLst/>
                          </a:prstGeom>
                          <a:noFill/>
                          <a:ln>
                            <a:noFill/>
                          </a:ln>
                        </pic:spPr>
                      </pic:pic>
                    </a:graphicData>
                  </a:graphic>
                </wp:inline>
              </w:drawing>
            </w:r>
          </w:p>
        </w:tc>
      </w:tr>
      <w:tr w:rsidR="00000000" w14:paraId="2A8EEC8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F43FA7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250" w:type="dxa"/>
            <w:tcBorders>
              <w:top w:val="nil"/>
              <w:left w:val="nil"/>
              <w:bottom w:val="nil"/>
              <w:right w:val="nil"/>
            </w:tcBorders>
          </w:tcPr>
          <w:p w14:paraId="5DED95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1.26</w:t>
            </w:r>
          </w:p>
        </w:tc>
        <w:tc>
          <w:tcPr>
            <w:tcW w:w="2250" w:type="dxa"/>
            <w:tcBorders>
              <w:top w:val="nil"/>
              <w:left w:val="nil"/>
              <w:bottom w:val="nil"/>
              <w:right w:val="nil"/>
            </w:tcBorders>
          </w:tcPr>
          <w:p w14:paraId="7E86A4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2250" w:type="dxa"/>
            <w:tcBorders>
              <w:top w:val="nil"/>
              <w:left w:val="nil"/>
              <w:bottom w:val="nil"/>
              <w:right w:val="nil"/>
            </w:tcBorders>
          </w:tcPr>
          <w:p w14:paraId="0E5D40E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1.28</w:t>
            </w:r>
          </w:p>
        </w:tc>
      </w:tr>
      <w:tr w:rsidR="00000000" w14:paraId="7BE2C15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815BDE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Дорожные работы</w:t>
            </w:r>
          </w:p>
        </w:tc>
        <w:tc>
          <w:tcPr>
            <w:tcW w:w="2250" w:type="dxa"/>
            <w:tcBorders>
              <w:top w:val="nil"/>
              <w:left w:val="nil"/>
              <w:bottom w:val="nil"/>
              <w:right w:val="nil"/>
            </w:tcBorders>
          </w:tcPr>
          <w:p w14:paraId="052246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Перегон скота</w:t>
            </w:r>
          </w:p>
        </w:tc>
        <w:tc>
          <w:tcPr>
            <w:tcW w:w="2250" w:type="dxa"/>
            <w:tcBorders>
              <w:top w:val="nil"/>
              <w:left w:val="nil"/>
              <w:bottom w:val="nil"/>
              <w:right w:val="nil"/>
            </w:tcBorders>
          </w:tcPr>
          <w:p w14:paraId="0EFFBC7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Дикие животные</w:t>
            </w:r>
          </w:p>
        </w:tc>
        <w:tc>
          <w:tcPr>
            <w:tcW w:w="2250" w:type="dxa"/>
            <w:tcBorders>
              <w:top w:val="nil"/>
              <w:left w:val="nil"/>
              <w:bottom w:val="nil"/>
              <w:right w:val="nil"/>
            </w:tcBorders>
          </w:tcPr>
          <w:p w14:paraId="03EED15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Падение камней</w:t>
            </w:r>
          </w:p>
        </w:tc>
      </w:tr>
    </w:tbl>
    <w:p w14:paraId="451FF74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5F36F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DCB799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200C6371"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2047EFB" w14:textId="2C86DFB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3E7450" wp14:editId="0FAE4B2E">
                  <wp:extent cx="1330325" cy="116395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330325" cy="1163955"/>
                          </a:xfrm>
                          <a:prstGeom prst="rect">
                            <a:avLst/>
                          </a:prstGeom>
                          <a:noFill/>
                          <a:ln>
                            <a:noFill/>
                          </a:ln>
                        </pic:spPr>
                      </pic:pic>
                    </a:graphicData>
                  </a:graphic>
                </wp:inline>
              </w:drawing>
            </w:r>
          </w:p>
        </w:tc>
        <w:tc>
          <w:tcPr>
            <w:tcW w:w="3000" w:type="dxa"/>
            <w:tcBorders>
              <w:top w:val="nil"/>
              <w:left w:val="nil"/>
              <w:bottom w:val="nil"/>
              <w:right w:val="nil"/>
            </w:tcBorders>
          </w:tcPr>
          <w:p w14:paraId="418836F4" w14:textId="0620DB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00FCA0" wp14:editId="37384E4E">
                  <wp:extent cx="1294130" cy="11398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94130" cy="1139825"/>
                          </a:xfrm>
                          <a:prstGeom prst="rect">
                            <a:avLst/>
                          </a:prstGeom>
                          <a:noFill/>
                          <a:ln>
                            <a:noFill/>
                          </a:ln>
                        </pic:spPr>
                      </pic:pic>
                    </a:graphicData>
                  </a:graphic>
                </wp:inline>
              </w:drawing>
            </w:r>
          </w:p>
        </w:tc>
        <w:tc>
          <w:tcPr>
            <w:tcW w:w="3000" w:type="dxa"/>
            <w:tcBorders>
              <w:top w:val="nil"/>
              <w:left w:val="nil"/>
              <w:bottom w:val="nil"/>
              <w:right w:val="nil"/>
            </w:tcBorders>
          </w:tcPr>
          <w:p w14:paraId="21B10B54" w14:textId="2D93C55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E85E9D" wp14:editId="3105261C">
                  <wp:extent cx="1306195" cy="116395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06195" cy="1163955"/>
                          </a:xfrm>
                          <a:prstGeom prst="rect">
                            <a:avLst/>
                          </a:prstGeom>
                          <a:noFill/>
                          <a:ln>
                            <a:noFill/>
                          </a:ln>
                        </pic:spPr>
                      </pic:pic>
                    </a:graphicData>
                  </a:graphic>
                </wp:inline>
              </w:drawing>
            </w:r>
          </w:p>
        </w:tc>
      </w:tr>
      <w:tr w:rsidR="00000000" w14:paraId="4E431152"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64FBC4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3000" w:type="dxa"/>
            <w:tcBorders>
              <w:top w:val="nil"/>
              <w:left w:val="nil"/>
              <w:bottom w:val="nil"/>
              <w:right w:val="nil"/>
            </w:tcBorders>
          </w:tcPr>
          <w:p w14:paraId="0BF765B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c>
          <w:tcPr>
            <w:tcW w:w="3000" w:type="dxa"/>
            <w:tcBorders>
              <w:top w:val="nil"/>
              <w:left w:val="nil"/>
              <w:bottom w:val="nil"/>
              <w:right w:val="nil"/>
            </w:tcBorders>
          </w:tcPr>
          <w:p w14:paraId="2D05B02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r>
      <w:tr w:rsidR="00000000" w14:paraId="2DC79A8B"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DFC522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Боковой ветер</w:t>
            </w:r>
          </w:p>
        </w:tc>
        <w:tc>
          <w:tcPr>
            <w:tcW w:w="3000" w:type="dxa"/>
            <w:tcBorders>
              <w:top w:val="nil"/>
              <w:left w:val="nil"/>
              <w:bottom w:val="nil"/>
              <w:right w:val="nil"/>
            </w:tcBorders>
          </w:tcPr>
          <w:p w14:paraId="53E77F9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Низколетящие самолеты</w:t>
            </w:r>
          </w:p>
        </w:tc>
        <w:tc>
          <w:tcPr>
            <w:tcW w:w="3000" w:type="dxa"/>
            <w:tcBorders>
              <w:top w:val="nil"/>
              <w:left w:val="nil"/>
              <w:bottom w:val="nil"/>
              <w:right w:val="nil"/>
            </w:tcBorders>
          </w:tcPr>
          <w:p w14:paraId="7315FE3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Тоннель</w:t>
            </w:r>
          </w:p>
        </w:tc>
      </w:tr>
    </w:tbl>
    <w:p w14:paraId="5D80907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832705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20C3D9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3EF4247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AA3224C" w14:textId="038E5D2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829ABA" wp14:editId="489E7F81">
                  <wp:extent cx="1318260" cy="117538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18260" cy="1175385"/>
                          </a:xfrm>
                          <a:prstGeom prst="rect">
                            <a:avLst/>
                          </a:prstGeom>
                          <a:noFill/>
                          <a:ln>
                            <a:noFill/>
                          </a:ln>
                        </pic:spPr>
                      </pic:pic>
                    </a:graphicData>
                  </a:graphic>
                </wp:inline>
              </w:drawing>
            </w:r>
          </w:p>
        </w:tc>
        <w:tc>
          <w:tcPr>
            <w:tcW w:w="4500" w:type="dxa"/>
            <w:tcBorders>
              <w:top w:val="nil"/>
              <w:left w:val="nil"/>
              <w:bottom w:val="nil"/>
              <w:right w:val="nil"/>
            </w:tcBorders>
          </w:tcPr>
          <w:p w14:paraId="7F6774AE" w14:textId="53CB952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76CEC7" wp14:editId="2A5D2E72">
                  <wp:extent cx="1306195" cy="115189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06195" cy="1151890"/>
                          </a:xfrm>
                          <a:prstGeom prst="rect">
                            <a:avLst/>
                          </a:prstGeom>
                          <a:noFill/>
                          <a:ln>
                            <a:noFill/>
                          </a:ln>
                        </pic:spPr>
                      </pic:pic>
                    </a:graphicData>
                  </a:graphic>
                </wp:inline>
              </w:drawing>
            </w:r>
          </w:p>
        </w:tc>
      </w:tr>
      <w:tr w:rsidR="00000000" w14:paraId="1ABCB128"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727700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4500" w:type="dxa"/>
            <w:tcBorders>
              <w:top w:val="nil"/>
              <w:left w:val="nil"/>
              <w:bottom w:val="nil"/>
              <w:right w:val="nil"/>
            </w:tcBorders>
          </w:tcPr>
          <w:p w14:paraId="7F026A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1.33</w:t>
            </w:r>
          </w:p>
        </w:tc>
      </w:tr>
      <w:tr w:rsidR="00000000" w14:paraId="5C559A3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3E4FA5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Затор</w:t>
            </w:r>
          </w:p>
        </w:tc>
        <w:tc>
          <w:tcPr>
            <w:tcW w:w="4500" w:type="dxa"/>
            <w:tcBorders>
              <w:top w:val="nil"/>
              <w:left w:val="nil"/>
              <w:bottom w:val="nil"/>
              <w:right w:val="nil"/>
            </w:tcBorders>
          </w:tcPr>
          <w:p w14:paraId="1265896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Прочие опасности</w:t>
            </w:r>
          </w:p>
        </w:tc>
      </w:tr>
    </w:tbl>
    <w:p w14:paraId="5B0A5A1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72E247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0394DA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500"/>
      </w:tblGrid>
      <w:tr w:rsidR="00000000" w14:paraId="0B9ED558"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316505DE" w14:textId="63BDEFE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E76FDA" wp14:editId="7703B183">
                  <wp:extent cx="5034915" cy="59372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034915" cy="593725"/>
                          </a:xfrm>
                          <a:prstGeom prst="rect">
                            <a:avLst/>
                          </a:prstGeom>
                          <a:noFill/>
                          <a:ln>
                            <a:noFill/>
                          </a:ln>
                        </pic:spPr>
                      </pic:pic>
                    </a:graphicData>
                  </a:graphic>
                </wp:inline>
              </w:drawing>
            </w:r>
          </w:p>
        </w:tc>
      </w:tr>
      <w:tr w:rsidR="00000000" w14:paraId="17DA6A59"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676B3B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1.34.1</w:t>
            </w:r>
          </w:p>
        </w:tc>
      </w:tr>
      <w:tr w:rsidR="00000000" w14:paraId="6587A9E6"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312EA549" w14:textId="53AE56B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BAC394" wp14:editId="33E7838C">
                  <wp:extent cx="5023485" cy="60579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23485" cy="605790"/>
                          </a:xfrm>
                          <a:prstGeom prst="rect">
                            <a:avLst/>
                          </a:prstGeom>
                          <a:noFill/>
                          <a:ln>
                            <a:noFill/>
                          </a:ln>
                        </pic:spPr>
                      </pic:pic>
                    </a:graphicData>
                  </a:graphic>
                </wp:inline>
              </w:drawing>
            </w:r>
          </w:p>
        </w:tc>
      </w:tr>
      <w:tr w:rsidR="00000000" w14:paraId="7A473395"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208DC8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1.34.2</w:t>
            </w:r>
          </w:p>
        </w:tc>
      </w:tr>
      <w:tr w:rsidR="00000000" w14:paraId="51A243E8"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1892C528" w14:textId="5B74BA6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EDE63F" wp14:editId="01C0C5E6">
                  <wp:extent cx="4559935" cy="58166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559935" cy="581660"/>
                          </a:xfrm>
                          <a:prstGeom prst="rect">
                            <a:avLst/>
                          </a:prstGeom>
                          <a:noFill/>
                          <a:ln>
                            <a:noFill/>
                          </a:ln>
                        </pic:spPr>
                      </pic:pic>
                    </a:graphicData>
                  </a:graphic>
                </wp:inline>
              </w:drawing>
            </w:r>
          </w:p>
        </w:tc>
      </w:tr>
      <w:tr w:rsidR="00000000" w14:paraId="6D7E9A21"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5913F3D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1.34.3</w:t>
            </w:r>
          </w:p>
        </w:tc>
      </w:tr>
      <w:tr w:rsidR="00000000" w14:paraId="6F8CE9C2"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2CEBDD1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поворота</w:t>
            </w:r>
          </w:p>
        </w:tc>
      </w:tr>
    </w:tbl>
    <w:p w14:paraId="0BF098B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820357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6AF256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625"/>
      </w:tblGrid>
      <w:tr w:rsidR="00000000" w14:paraId="2B9E72D7"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383A320A" w14:textId="36449B0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A6E4C9" wp14:editId="03177733">
                  <wp:extent cx="1294130" cy="113982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94130" cy="1139825"/>
                          </a:xfrm>
                          <a:prstGeom prst="rect">
                            <a:avLst/>
                          </a:prstGeom>
                          <a:noFill/>
                          <a:ln>
                            <a:noFill/>
                          </a:ln>
                        </pic:spPr>
                      </pic:pic>
                    </a:graphicData>
                  </a:graphic>
                </wp:inline>
              </w:drawing>
            </w:r>
          </w:p>
        </w:tc>
      </w:tr>
      <w:tr w:rsidR="00000000" w14:paraId="6F914826"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78A867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1.35</w:t>
            </w:r>
          </w:p>
        </w:tc>
      </w:tr>
      <w:tr w:rsidR="00000000" w14:paraId="47CB6F83"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3389C80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Участок перекрестка</w:t>
            </w:r>
          </w:p>
        </w:tc>
      </w:tr>
    </w:tbl>
    <w:p w14:paraId="6281CC8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89146D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8587FF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26325EA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Б.2 Знаки приоритета</w:t>
      </w:r>
    </w:p>
    <w:p w14:paraId="7567104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DE8502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458CD3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60C3660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DC50B38" w14:textId="623BD3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A3F46B" wp14:editId="0E049E5B">
                  <wp:extent cx="1496060" cy="149606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496060" cy="1496060"/>
                          </a:xfrm>
                          <a:prstGeom prst="rect">
                            <a:avLst/>
                          </a:prstGeom>
                          <a:noFill/>
                          <a:ln>
                            <a:noFill/>
                          </a:ln>
                        </pic:spPr>
                      </pic:pic>
                    </a:graphicData>
                  </a:graphic>
                </wp:inline>
              </w:drawing>
            </w:r>
          </w:p>
        </w:tc>
        <w:tc>
          <w:tcPr>
            <w:tcW w:w="3000" w:type="dxa"/>
            <w:tcBorders>
              <w:top w:val="nil"/>
              <w:left w:val="nil"/>
              <w:bottom w:val="nil"/>
              <w:right w:val="nil"/>
            </w:tcBorders>
          </w:tcPr>
          <w:p w14:paraId="0B4C608D" w14:textId="5161C7A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E4A163" wp14:editId="7298221E">
                  <wp:extent cx="1472565" cy="147256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472565" cy="1472565"/>
                          </a:xfrm>
                          <a:prstGeom prst="rect">
                            <a:avLst/>
                          </a:prstGeom>
                          <a:noFill/>
                          <a:ln>
                            <a:noFill/>
                          </a:ln>
                        </pic:spPr>
                      </pic:pic>
                    </a:graphicData>
                  </a:graphic>
                </wp:inline>
              </w:drawing>
            </w:r>
          </w:p>
        </w:tc>
        <w:tc>
          <w:tcPr>
            <w:tcW w:w="3000" w:type="dxa"/>
            <w:tcBorders>
              <w:top w:val="nil"/>
              <w:left w:val="nil"/>
              <w:bottom w:val="nil"/>
              <w:right w:val="nil"/>
            </w:tcBorders>
          </w:tcPr>
          <w:p w14:paraId="0C20C8C8" w14:textId="5073AA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1017C1" wp14:editId="18ECD352">
                  <wp:extent cx="1306195" cy="1128395"/>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306195" cy="1128395"/>
                          </a:xfrm>
                          <a:prstGeom prst="rect">
                            <a:avLst/>
                          </a:prstGeom>
                          <a:noFill/>
                          <a:ln>
                            <a:noFill/>
                          </a:ln>
                        </pic:spPr>
                      </pic:pic>
                    </a:graphicData>
                  </a:graphic>
                </wp:inline>
              </w:drawing>
            </w:r>
          </w:p>
        </w:tc>
      </w:tr>
      <w:tr w:rsidR="00000000" w14:paraId="2C0EBDA6"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32E6F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000" w:type="dxa"/>
            <w:tcBorders>
              <w:top w:val="nil"/>
              <w:left w:val="nil"/>
              <w:bottom w:val="nil"/>
              <w:right w:val="nil"/>
            </w:tcBorders>
          </w:tcPr>
          <w:p w14:paraId="6769917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000" w:type="dxa"/>
            <w:tcBorders>
              <w:top w:val="nil"/>
              <w:left w:val="nil"/>
              <w:bottom w:val="nil"/>
              <w:right w:val="nil"/>
            </w:tcBorders>
          </w:tcPr>
          <w:p w14:paraId="57FD50B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2.3.1</w:t>
            </w:r>
          </w:p>
        </w:tc>
      </w:tr>
      <w:tr w:rsidR="00000000" w14:paraId="346BE77D"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C8E471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Главная дорога</w:t>
            </w:r>
          </w:p>
        </w:tc>
        <w:tc>
          <w:tcPr>
            <w:tcW w:w="3000" w:type="dxa"/>
            <w:tcBorders>
              <w:top w:val="nil"/>
              <w:left w:val="nil"/>
              <w:bottom w:val="nil"/>
              <w:right w:val="nil"/>
            </w:tcBorders>
          </w:tcPr>
          <w:p w14:paraId="094B447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главной дороги</w:t>
            </w:r>
          </w:p>
        </w:tc>
        <w:tc>
          <w:tcPr>
            <w:tcW w:w="3000" w:type="dxa"/>
            <w:tcBorders>
              <w:top w:val="nil"/>
              <w:left w:val="nil"/>
              <w:bottom w:val="nil"/>
              <w:right w:val="nil"/>
            </w:tcBorders>
          </w:tcPr>
          <w:p w14:paraId="278F02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w:t>
            </w:r>
            <w:r>
              <w:rPr>
                <w:rFonts w:ascii="Times New Roman" w:hAnsi="Times New Roman" w:cs="Times New Roman"/>
                <w:sz w:val="24"/>
                <w:szCs w:val="24"/>
              </w:rPr>
              <w:t>есечение с второстепенной дорогой</w:t>
            </w:r>
          </w:p>
        </w:tc>
      </w:tr>
    </w:tbl>
    <w:p w14:paraId="2A9C7EE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0BD2B4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4310D1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D404A0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8D01933" w14:textId="6787161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6BF0DA" wp14:editId="690E6009">
                  <wp:extent cx="1294130" cy="113982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94130" cy="1139825"/>
                          </a:xfrm>
                          <a:prstGeom prst="rect">
                            <a:avLst/>
                          </a:prstGeom>
                          <a:noFill/>
                          <a:ln>
                            <a:noFill/>
                          </a:ln>
                        </pic:spPr>
                      </pic:pic>
                    </a:graphicData>
                  </a:graphic>
                </wp:inline>
              </w:drawing>
            </w:r>
          </w:p>
        </w:tc>
        <w:tc>
          <w:tcPr>
            <w:tcW w:w="2250" w:type="dxa"/>
            <w:tcBorders>
              <w:top w:val="nil"/>
              <w:left w:val="nil"/>
              <w:bottom w:val="nil"/>
              <w:right w:val="nil"/>
            </w:tcBorders>
          </w:tcPr>
          <w:p w14:paraId="12639E4F" w14:textId="77171B7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039557" wp14:editId="02CC6A4F">
                  <wp:extent cx="1282700" cy="112839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282700" cy="1128395"/>
                          </a:xfrm>
                          <a:prstGeom prst="rect">
                            <a:avLst/>
                          </a:prstGeom>
                          <a:noFill/>
                          <a:ln>
                            <a:noFill/>
                          </a:ln>
                        </pic:spPr>
                      </pic:pic>
                    </a:graphicData>
                  </a:graphic>
                </wp:inline>
              </w:drawing>
            </w:r>
          </w:p>
        </w:tc>
        <w:tc>
          <w:tcPr>
            <w:tcW w:w="2250" w:type="dxa"/>
            <w:tcBorders>
              <w:top w:val="nil"/>
              <w:left w:val="nil"/>
              <w:bottom w:val="nil"/>
              <w:right w:val="nil"/>
            </w:tcBorders>
          </w:tcPr>
          <w:p w14:paraId="12BCFBF1" w14:textId="4DCE558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8502A5" wp14:editId="4E73DC11">
                  <wp:extent cx="1318260" cy="117538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18260" cy="1175385"/>
                          </a:xfrm>
                          <a:prstGeom prst="rect">
                            <a:avLst/>
                          </a:prstGeom>
                          <a:noFill/>
                          <a:ln>
                            <a:noFill/>
                          </a:ln>
                        </pic:spPr>
                      </pic:pic>
                    </a:graphicData>
                  </a:graphic>
                </wp:inline>
              </w:drawing>
            </w:r>
          </w:p>
        </w:tc>
        <w:tc>
          <w:tcPr>
            <w:tcW w:w="2250" w:type="dxa"/>
            <w:tcBorders>
              <w:top w:val="nil"/>
              <w:left w:val="nil"/>
              <w:bottom w:val="nil"/>
              <w:right w:val="nil"/>
            </w:tcBorders>
          </w:tcPr>
          <w:p w14:paraId="771A0BB6" w14:textId="2E780C0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C35E30" wp14:editId="4852E06A">
                  <wp:extent cx="1318260" cy="117538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18260" cy="1175385"/>
                          </a:xfrm>
                          <a:prstGeom prst="rect">
                            <a:avLst/>
                          </a:prstGeom>
                          <a:noFill/>
                          <a:ln>
                            <a:noFill/>
                          </a:ln>
                        </pic:spPr>
                      </pic:pic>
                    </a:graphicData>
                  </a:graphic>
                </wp:inline>
              </w:drawing>
            </w:r>
          </w:p>
        </w:tc>
      </w:tr>
      <w:tr w:rsidR="00000000" w14:paraId="12EC7FC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665447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2.3.2</w:t>
            </w:r>
          </w:p>
        </w:tc>
        <w:tc>
          <w:tcPr>
            <w:tcW w:w="2250" w:type="dxa"/>
            <w:tcBorders>
              <w:top w:val="nil"/>
              <w:left w:val="nil"/>
              <w:bottom w:val="nil"/>
              <w:right w:val="nil"/>
            </w:tcBorders>
          </w:tcPr>
          <w:p w14:paraId="5600531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2.3.3</w:t>
            </w:r>
          </w:p>
        </w:tc>
        <w:tc>
          <w:tcPr>
            <w:tcW w:w="2250" w:type="dxa"/>
            <w:tcBorders>
              <w:top w:val="nil"/>
              <w:left w:val="nil"/>
              <w:bottom w:val="nil"/>
              <w:right w:val="nil"/>
            </w:tcBorders>
          </w:tcPr>
          <w:p w14:paraId="658136C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2250" w:type="dxa"/>
            <w:tcBorders>
              <w:top w:val="nil"/>
              <w:left w:val="nil"/>
              <w:bottom w:val="nil"/>
              <w:right w:val="nil"/>
            </w:tcBorders>
          </w:tcPr>
          <w:p w14:paraId="291E854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2.3.5</w:t>
            </w:r>
          </w:p>
        </w:tc>
      </w:tr>
      <w:tr w:rsidR="00000000" w14:paraId="6F9F3998" w14:textId="77777777">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14:paraId="15EE3CC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Примыкание второстепенной дороги</w:t>
            </w:r>
          </w:p>
        </w:tc>
      </w:tr>
    </w:tbl>
    <w:p w14:paraId="4A71741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D7FFB4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1D70FC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7E1A6A8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286435B" w14:textId="2369144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014702" wp14:editId="2459C862">
                  <wp:extent cx="1318260" cy="116395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318260" cy="1163955"/>
                          </a:xfrm>
                          <a:prstGeom prst="rect">
                            <a:avLst/>
                          </a:prstGeom>
                          <a:noFill/>
                          <a:ln>
                            <a:noFill/>
                          </a:ln>
                        </pic:spPr>
                      </pic:pic>
                    </a:graphicData>
                  </a:graphic>
                </wp:inline>
              </w:drawing>
            </w:r>
          </w:p>
        </w:tc>
        <w:tc>
          <w:tcPr>
            <w:tcW w:w="2250" w:type="dxa"/>
            <w:tcBorders>
              <w:top w:val="nil"/>
              <w:left w:val="nil"/>
              <w:bottom w:val="nil"/>
              <w:right w:val="nil"/>
            </w:tcBorders>
          </w:tcPr>
          <w:p w14:paraId="13D2B4A8" w14:textId="2A56156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DDCF6" wp14:editId="1E93E21C">
                  <wp:extent cx="1330325" cy="117538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30325" cy="1175385"/>
                          </a:xfrm>
                          <a:prstGeom prst="rect">
                            <a:avLst/>
                          </a:prstGeom>
                          <a:noFill/>
                          <a:ln>
                            <a:noFill/>
                          </a:ln>
                        </pic:spPr>
                      </pic:pic>
                    </a:graphicData>
                  </a:graphic>
                </wp:inline>
              </w:drawing>
            </w:r>
          </w:p>
        </w:tc>
        <w:tc>
          <w:tcPr>
            <w:tcW w:w="2250" w:type="dxa"/>
            <w:tcBorders>
              <w:top w:val="nil"/>
              <w:left w:val="nil"/>
              <w:bottom w:val="nil"/>
              <w:right w:val="nil"/>
            </w:tcBorders>
          </w:tcPr>
          <w:p w14:paraId="15694629" w14:textId="3C77B2B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E29CEA" wp14:editId="6271A299">
                  <wp:extent cx="1282700" cy="112839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282700" cy="1128395"/>
                          </a:xfrm>
                          <a:prstGeom prst="rect">
                            <a:avLst/>
                          </a:prstGeom>
                          <a:noFill/>
                          <a:ln>
                            <a:noFill/>
                          </a:ln>
                        </pic:spPr>
                      </pic:pic>
                    </a:graphicData>
                  </a:graphic>
                </wp:inline>
              </w:drawing>
            </w:r>
          </w:p>
        </w:tc>
        <w:tc>
          <w:tcPr>
            <w:tcW w:w="2250" w:type="dxa"/>
            <w:tcBorders>
              <w:top w:val="nil"/>
              <w:left w:val="nil"/>
              <w:bottom w:val="nil"/>
              <w:right w:val="nil"/>
            </w:tcBorders>
          </w:tcPr>
          <w:p w14:paraId="02B53E0F" w14:textId="7E83960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AA84CB" wp14:editId="19697A40">
                  <wp:extent cx="1080770" cy="105664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80770" cy="1056640"/>
                          </a:xfrm>
                          <a:prstGeom prst="rect">
                            <a:avLst/>
                          </a:prstGeom>
                          <a:noFill/>
                          <a:ln>
                            <a:noFill/>
                          </a:ln>
                        </pic:spPr>
                      </pic:pic>
                    </a:graphicData>
                  </a:graphic>
                </wp:inline>
              </w:drawing>
            </w:r>
          </w:p>
        </w:tc>
      </w:tr>
      <w:tr w:rsidR="00000000" w14:paraId="15E044D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67606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2.3.6</w:t>
            </w:r>
          </w:p>
        </w:tc>
        <w:tc>
          <w:tcPr>
            <w:tcW w:w="2250" w:type="dxa"/>
            <w:tcBorders>
              <w:top w:val="nil"/>
              <w:left w:val="nil"/>
              <w:bottom w:val="nil"/>
              <w:right w:val="nil"/>
            </w:tcBorders>
          </w:tcPr>
          <w:p w14:paraId="08E8240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2.3.7</w:t>
            </w:r>
          </w:p>
        </w:tc>
        <w:tc>
          <w:tcPr>
            <w:tcW w:w="2250" w:type="dxa"/>
            <w:tcBorders>
              <w:top w:val="nil"/>
              <w:left w:val="nil"/>
              <w:bottom w:val="nil"/>
              <w:right w:val="nil"/>
            </w:tcBorders>
          </w:tcPr>
          <w:p w14:paraId="4CBAF17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250" w:type="dxa"/>
            <w:tcBorders>
              <w:top w:val="nil"/>
              <w:left w:val="nil"/>
              <w:bottom w:val="nil"/>
              <w:right w:val="nil"/>
            </w:tcBorders>
          </w:tcPr>
          <w:p w14:paraId="3ACE42A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000000" w14:paraId="0BC9C970" w14:textId="77777777">
        <w:tblPrEx>
          <w:tblCellMar>
            <w:top w:w="0" w:type="dxa"/>
            <w:left w:w="0" w:type="dxa"/>
            <w:bottom w:w="0" w:type="dxa"/>
            <w:right w:w="0" w:type="dxa"/>
          </w:tblCellMar>
        </w:tblPrEx>
        <w:trPr>
          <w:jc w:val="center"/>
        </w:trPr>
        <w:tc>
          <w:tcPr>
            <w:tcW w:w="4500" w:type="dxa"/>
            <w:gridSpan w:val="2"/>
            <w:tcBorders>
              <w:top w:val="nil"/>
              <w:left w:val="nil"/>
              <w:bottom w:val="nil"/>
              <w:right w:val="nil"/>
            </w:tcBorders>
          </w:tcPr>
          <w:p w14:paraId="57BD67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Примыкание второстепенной дороги</w:t>
            </w:r>
          </w:p>
        </w:tc>
        <w:tc>
          <w:tcPr>
            <w:tcW w:w="2250" w:type="dxa"/>
            <w:tcBorders>
              <w:top w:val="nil"/>
              <w:left w:val="nil"/>
              <w:bottom w:val="nil"/>
              <w:right w:val="nil"/>
            </w:tcBorders>
          </w:tcPr>
          <w:p w14:paraId="183409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Уступите дорогу</w:t>
            </w:r>
          </w:p>
        </w:tc>
        <w:tc>
          <w:tcPr>
            <w:tcW w:w="2250" w:type="dxa"/>
            <w:tcBorders>
              <w:top w:val="nil"/>
              <w:left w:val="nil"/>
              <w:bottom w:val="nil"/>
              <w:right w:val="nil"/>
            </w:tcBorders>
          </w:tcPr>
          <w:p w14:paraId="1F689FD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без остановки запрещено</w:t>
            </w:r>
          </w:p>
        </w:tc>
      </w:tr>
    </w:tbl>
    <w:p w14:paraId="5741939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9C81A1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C9EB9F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6ABABD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050A34D" w14:textId="7B7F501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B513AD" wp14:editId="2A86412E">
                  <wp:extent cx="1068705" cy="103314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68705" cy="1033145"/>
                          </a:xfrm>
                          <a:prstGeom prst="rect">
                            <a:avLst/>
                          </a:prstGeom>
                          <a:noFill/>
                          <a:ln>
                            <a:noFill/>
                          </a:ln>
                        </pic:spPr>
                      </pic:pic>
                    </a:graphicData>
                  </a:graphic>
                </wp:inline>
              </w:drawing>
            </w:r>
          </w:p>
        </w:tc>
        <w:tc>
          <w:tcPr>
            <w:tcW w:w="4500" w:type="dxa"/>
            <w:tcBorders>
              <w:top w:val="nil"/>
              <w:left w:val="nil"/>
              <w:bottom w:val="nil"/>
              <w:right w:val="nil"/>
            </w:tcBorders>
          </w:tcPr>
          <w:p w14:paraId="40959CC3" w14:textId="23C9899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C0829B" wp14:editId="28782253">
                  <wp:extent cx="1056640" cy="104521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56640" cy="1045210"/>
                          </a:xfrm>
                          <a:prstGeom prst="rect">
                            <a:avLst/>
                          </a:prstGeom>
                          <a:noFill/>
                          <a:ln>
                            <a:noFill/>
                          </a:ln>
                        </pic:spPr>
                      </pic:pic>
                    </a:graphicData>
                  </a:graphic>
                </wp:inline>
              </w:drawing>
            </w:r>
          </w:p>
        </w:tc>
      </w:tr>
      <w:tr w:rsidR="00000000" w14:paraId="7A17421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2ED6B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4500" w:type="dxa"/>
            <w:tcBorders>
              <w:top w:val="nil"/>
              <w:left w:val="nil"/>
              <w:bottom w:val="nil"/>
              <w:right w:val="nil"/>
            </w:tcBorders>
          </w:tcPr>
          <w:p w14:paraId="293BE6F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000000" w14:paraId="2893A07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94FD3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Преимущество встречного движения</w:t>
            </w:r>
          </w:p>
        </w:tc>
        <w:tc>
          <w:tcPr>
            <w:tcW w:w="4500" w:type="dxa"/>
            <w:tcBorders>
              <w:top w:val="nil"/>
              <w:left w:val="nil"/>
              <w:bottom w:val="nil"/>
              <w:right w:val="nil"/>
            </w:tcBorders>
          </w:tcPr>
          <w:p w14:paraId="3663AA9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Преимущество перед встречным движением</w:t>
            </w:r>
          </w:p>
        </w:tc>
      </w:tr>
    </w:tbl>
    <w:p w14:paraId="427FF7F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259309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2AA44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90B65AA"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Б.3 Запрещающие знаки</w:t>
      </w:r>
    </w:p>
    <w:p w14:paraId="1547F20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41C535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DB5891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6894400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85A284D" w14:textId="7C4F0E3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5F34FA" wp14:editId="4D66D03A">
                  <wp:extent cx="1318260" cy="129413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18260" cy="1294130"/>
                          </a:xfrm>
                          <a:prstGeom prst="rect">
                            <a:avLst/>
                          </a:prstGeom>
                          <a:noFill/>
                          <a:ln>
                            <a:noFill/>
                          </a:ln>
                        </pic:spPr>
                      </pic:pic>
                    </a:graphicData>
                  </a:graphic>
                </wp:inline>
              </w:drawing>
            </w:r>
          </w:p>
        </w:tc>
        <w:tc>
          <w:tcPr>
            <w:tcW w:w="2250" w:type="dxa"/>
            <w:tcBorders>
              <w:top w:val="nil"/>
              <w:left w:val="nil"/>
              <w:bottom w:val="nil"/>
              <w:right w:val="nil"/>
            </w:tcBorders>
          </w:tcPr>
          <w:p w14:paraId="45C8FB19" w14:textId="23D7ADC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8004EE" wp14:editId="024ECB3E">
                  <wp:extent cx="1318260" cy="129413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318260" cy="1294130"/>
                          </a:xfrm>
                          <a:prstGeom prst="rect">
                            <a:avLst/>
                          </a:prstGeom>
                          <a:noFill/>
                          <a:ln>
                            <a:noFill/>
                          </a:ln>
                        </pic:spPr>
                      </pic:pic>
                    </a:graphicData>
                  </a:graphic>
                </wp:inline>
              </w:drawing>
            </w:r>
          </w:p>
        </w:tc>
        <w:tc>
          <w:tcPr>
            <w:tcW w:w="2250" w:type="dxa"/>
            <w:tcBorders>
              <w:top w:val="nil"/>
              <w:left w:val="nil"/>
              <w:bottom w:val="nil"/>
              <w:right w:val="nil"/>
            </w:tcBorders>
          </w:tcPr>
          <w:p w14:paraId="4A55C1DA" w14:textId="60EE628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49FB72" wp14:editId="66DA54A6">
                  <wp:extent cx="1318260" cy="129413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18260" cy="1294130"/>
                          </a:xfrm>
                          <a:prstGeom prst="rect">
                            <a:avLst/>
                          </a:prstGeom>
                          <a:noFill/>
                          <a:ln>
                            <a:noFill/>
                          </a:ln>
                        </pic:spPr>
                      </pic:pic>
                    </a:graphicData>
                  </a:graphic>
                </wp:inline>
              </w:drawing>
            </w:r>
          </w:p>
        </w:tc>
        <w:tc>
          <w:tcPr>
            <w:tcW w:w="2250" w:type="dxa"/>
            <w:tcBorders>
              <w:top w:val="nil"/>
              <w:left w:val="nil"/>
              <w:bottom w:val="nil"/>
              <w:right w:val="nil"/>
            </w:tcBorders>
          </w:tcPr>
          <w:p w14:paraId="56FAA4E1" w14:textId="38D251F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402E36" wp14:editId="39778266">
                  <wp:extent cx="1365885" cy="134175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65885" cy="1341755"/>
                          </a:xfrm>
                          <a:prstGeom prst="rect">
                            <a:avLst/>
                          </a:prstGeom>
                          <a:noFill/>
                          <a:ln>
                            <a:noFill/>
                          </a:ln>
                        </pic:spPr>
                      </pic:pic>
                    </a:graphicData>
                  </a:graphic>
                </wp:inline>
              </w:drawing>
            </w:r>
          </w:p>
        </w:tc>
      </w:tr>
      <w:tr w:rsidR="00000000" w14:paraId="6DB5B0F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A6922C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250" w:type="dxa"/>
            <w:tcBorders>
              <w:top w:val="nil"/>
              <w:left w:val="nil"/>
              <w:bottom w:val="nil"/>
              <w:right w:val="nil"/>
            </w:tcBorders>
          </w:tcPr>
          <w:p w14:paraId="4E68557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250" w:type="dxa"/>
            <w:tcBorders>
              <w:top w:val="nil"/>
              <w:left w:val="nil"/>
              <w:bottom w:val="nil"/>
              <w:right w:val="nil"/>
            </w:tcBorders>
          </w:tcPr>
          <w:p w14:paraId="13A42F1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2250" w:type="dxa"/>
            <w:tcBorders>
              <w:top w:val="nil"/>
              <w:left w:val="nil"/>
              <w:bottom w:val="nil"/>
              <w:right w:val="nil"/>
            </w:tcBorders>
          </w:tcPr>
          <w:p w14:paraId="1CAE81C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000000" w14:paraId="7F9EF60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E53EA3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Въезд запрещен</w:t>
            </w:r>
          </w:p>
        </w:tc>
        <w:tc>
          <w:tcPr>
            <w:tcW w:w="2250" w:type="dxa"/>
            <w:tcBorders>
              <w:top w:val="nil"/>
              <w:left w:val="nil"/>
              <w:bottom w:val="nil"/>
              <w:right w:val="nil"/>
            </w:tcBorders>
          </w:tcPr>
          <w:p w14:paraId="244D60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запрещено</w:t>
            </w:r>
          </w:p>
        </w:tc>
        <w:tc>
          <w:tcPr>
            <w:tcW w:w="2250" w:type="dxa"/>
            <w:tcBorders>
              <w:top w:val="nil"/>
              <w:left w:val="nil"/>
              <w:bottom w:val="nil"/>
              <w:right w:val="nil"/>
            </w:tcBorders>
          </w:tcPr>
          <w:p w14:paraId="477DE4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механических транспортных средств запрещено</w:t>
            </w:r>
          </w:p>
        </w:tc>
        <w:tc>
          <w:tcPr>
            <w:tcW w:w="2250" w:type="dxa"/>
            <w:tcBorders>
              <w:top w:val="nil"/>
              <w:left w:val="nil"/>
              <w:bottom w:val="nil"/>
              <w:right w:val="nil"/>
            </w:tcBorders>
          </w:tcPr>
          <w:p w14:paraId="43C5356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грузовых автомобилей запрещено</w:t>
            </w:r>
          </w:p>
        </w:tc>
      </w:tr>
    </w:tbl>
    <w:p w14:paraId="10505DA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26A37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35A027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7FABBB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F1D8158" w14:textId="48C548F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39B9BD" wp14:editId="39A6A2EE">
                  <wp:extent cx="1365885" cy="134175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365885" cy="1341755"/>
                          </a:xfrm>
                          <a:prstGeom prst="rect">
                            <a:avLst/>
                          </a:prstGeom>
                          <a:noFill/>
                          <a:ln>
                            <a:noFill/>
                          </a:ln>
                        </pic:spPr>
                      </pic:pic>
                    </a:graphicData>
                  </a:graphic>
                </wp:inline>
              </w:drawing>
            </w:r>
          </w:p>
        </w:tc>
        <w:tc>
          <w:tcPr>
            <w:tcW w:w="2250" w:type="dxa"/>
            <w:tcBorders>
              <w:top w:val="nil"/>
              <w:left w:val="nil"/>
              <w:bottom w:val="nil"/>
              <w:right w:val="nil"/>
            </w:tcBorders>
          </w:tcPr>
          <w:p w14:paraId="59F7FF4F" w14:textId="0C31E8A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97659E" wp14:editId="726AF47A">
                  <wp:extent cx="1294130" cy="129413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294130" cy="1294130"/>
                          </a:xfrm>
                          <a:prstGeom prst="rect">
                            <a:avLst/>
                          </a:prstGeom>
                          <a:noFill/>
                          <a:ln>
                            <a:noFill/>
                          </a:ln>
                        </pic:spPr>
                      </pic:pic>
                    </a:graphicData>
                  </a:graphic>
                </wp:inline>
              </w:drawing>
            </w:r>
          </w:p>
        </w:tc>
        <w:tc>
          <w:tcPr>
            <w:tcW w:w="2250" w:type="dxa"/>
            <w:tcBorders>
              <w:top w:val="nil"/>
              <w:left w:val="nil"/>
              <w:bottom w:val="nil"/>
              <w:right w:val="nil"/>
            </w:tcBorders>
          </w:tcPr>
          <w:p w14:paraId="1A0A5ABC" w14:textId="0780CF1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225610" wp14:editId="041DD4FE">
                  <wp:extent cx="1318260" cy="131826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p>
        </w:tc>
        <w:tc>
          <w:tcPr>
            <w:tcW w:w="2250" w:type="dxa"/>
            <w:tcBorders>
              <w:top w:val="nil"/>
              <w:left w:val="nil"/>
              <w:bottom w:val="nil"/>
              <w:right w:val="nil"/>
            </w:tcBorders>
          </w:tcPr>
          <w:p w14:paraId="1A479A64" w14:textId="2BFD738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4C5A70" wp14:editId="1C42066E">
                  <wp:extent cx="1353820" cy="13303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353820" cy="1330325"/>
                          </a:xfrm>
                          <a:prstGeom prst="rect">
                            <a:avLst/>
                          </a:prstGeom>
                          <a:noFill/>
                          <a:ln>
                            <a:noFill/>
                          </a:ln>
                        </pic:spPr>
                      </pic:pic>
                    </a:graphicData>
                  </a:graphic>
                </wp:inline>
              </w:drawing>
            </w:r>
          </w:p>
        </w:tc>
      </w:tr>
      <w:tr w:rsidR="00000000" w14:paraId="1FB7E03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900C0C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250" w:type="dxa"/>
            <w:tcBorders>
              <w:top w:val="nil"/>
              <w:left w:val="nil"/>
              <w:bottom w:val="nil"/>
              <w:right w:val="nil"/>
            </w:tcBorders>
          </w:tcPr>
          <w:p w14:paraId="2CEFCBC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2250" w:type="dxa"/>
            <w:tcBorders>
              <w:top w:val="nil"/>
              <w:left w:val="nil"/>
              <w:bottom w:val="nil"/>
              <w:right w:val="nil"/>
            </w:tcBorders>
          </w:tcPr>
          <w:p w14:paraId="0669BA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250" w:type="dxa"/>
            <w:tcBorders>
              <w:top w:val="nil"/>
              <w:left w:val="nil"/>
              <w:bottom w:val="nil"/>
              <w:right w:val="nil"/>
            </w:tcBorders>
          </w:tcPr>
          <w:p w14:paraId="21323F6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000000" w14:paraId="5315752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C223B0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мотоциклов запрещено</w:t>
            </w:r>
          </w:p>
        </w:tc>
        <w:tc>
          <w:tcPr>
            <w:tcW w:w="2250" w:type="dxa"/>
            <w:tcBorders>
              <w:top w:val="nil"/>
              <w:left w:val="nil"/>
              <w:bottom w:val="nil"/>
              <w:right w:val="nil"/>
            </w:tcBorders>
          </w:tcPr>
          <w:p w14:paraId="783E94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тракторов запрещено</w:t>
            </w:r>
          </w:p>
        </w:tc>
        <w:tc>
          <w:tcPr>
            <w:tcW w:w="2250" w:type="dxa"/>
            <w:tcBorders>
              <w:top w:val="nil"/>
              <w:left w:val="nil"/>
              <w:bottom w:val="nil"/>
              <w:right w:val="nil"/>
            </w:tcBorders>
          </w:tcPr>
          <w:p w14:paraId="13C330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с прицепом запрещено</w:t>
            </w:r>
          </w:p>
        </w:tc>
        <w:tc>
          <w:tcPr>
            <w:tcW w:w="2250" w:type="dxa"/>
            <w:tcBorders>
              <w:top w:val="nil"/>
              <w:left w:val="nil"/>
              <w:bottom w:val="nil"/>
              <w:right w:val="nil"/>
            </w:tcBorders>
          </w:tcPr>
          <w:p w14:paraId="4215A2D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гужевых повозок запрещено</w:t>
            </w:r>
          </w:p>
        </w:tc>
      </w:tr>
    </w:tbl>
    <w:p w14:paraId="793BA7C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0A0D5B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5328A9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A84A56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EFBB1E6" w14:textId="02607BE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363E1F" wp14:editId="763FA316">
                  <wp:extent cx="1365885" cy="133032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365885" cy="1330325"/>
                          </a:xfrm>
                          <a:prstGeom prst="rect">
                            <a:avLst/>
                          </a:prstGeom>
                          <a:noFill/>
                          <a:ln>
                            <a:noFill/>
                          </a:ln>
                        </pic:spPr>
                      </pic:pic>
                    </a:graphicData>
                  </a:graphic>
                </wp:inline>
              </w:drawing>
            </w:r>
          </w:p>
        </w:tc>
        <w:tc>
          <w:tcPr>
            <w:tcW w:w="2250" w:type="dxa"/>
            <w:tcBorders>
              <w:top w:val="nil"/>
              <w:left w:val="nil"/>
              <w:bottom w:val="nil"/>
              <w:right w:val="nil"/>
            </w:tcBorders>
          </w:tcPr>
          <w:p w14:paraId="48E4B13D" w14:textId="71ED6C2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FA1763" wp14:editId="617F7662">
                  <wp:extent cx="1318260" cy="12827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318260" cy="1282700"/>
                          </a:xfrm>
                          <a:prstGeom prst="rect">
                            <a:avLst/>
                          </a:prstGeom>
                          <a:noFill/>
                          <a:ln>
                            <a:noFill/>
                          </a:ln>
                        </pic:spPr>
                      </pic:pic>
                    </a:graphicData>
                  </a:graphic>
                </wp:inline>
              </w:drawing>
            </w:r>
          </w:p>
        </w:tc>
        <w:tc>
          <w:tcPr>
            <w:tcW w:w="2250" w:type="dxa"/>
            <w:tcBorders>
              <w:top w:val="nil"/>
              <w:left w:val="nil"/>
              <w:bottom w:val="nil"/>
              <w:right w:val="nil"/>
            </w:tcBorders>
          </w:tcPr>
          <w:p w14:paraId="087049F4" w14:textId="34A6570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5FFF90" wp14:editId="5BDFD2C9">
                  <wp:extent cx="1330325" cy="131826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330325" cy="1318260"/>
                          </a:xfrm>
                          <a:prstGeom prst="rect">
                            <a:avLst/>
                          </a:prstGeom>
                          <a:noFill/>
                          <a:ln>
                            <a:noFill/>
                          </a:ln>
                        </pic:spPr>
                      </pic:pic>
                    </a:graphicData>
                  </a:graphic>
                </wp:inline>
              </w:drawing>
            </w:r>
          </w:p>
        </w:tc>
        <w:tc>
          <w:tcPr>
            <w:tcW w:w="2250" w:type="dxa"/>
            <w:tcBorders>
              <w:top w:val="nil"/>
              <w:left w:val="nil"/>
              <w:bottom w:val="nil"/>
              <w:right w:val="nil"/>
            </w:tcBorders>
          </w:tcPr>
          <w:p w14:paraId="56D1D27B" w14:textId="757D3E4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DC25E8" wp14:editId="7A42F350">
                  <wp:extent cx="1306195" cy="131826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306195" cy="1318260"/>
                          </a:xfrm>
                          <a:prstGeom prst="rect">
                            <a:avLst/>
                          </a:prstGeom>
                          <a:noFill/>
                          <a:ln>
                            <a:noFill/>
                          </a:ln>
                        </pic:spPr>
                      </pic:pic>
                    </a:graphicData>
                  </a:graphic>
                </wp:inline>
              </w:drawing>
            </w:r>
          </w:p>
        </w:tc>
      </w:tr>
      <w:tr w:rsidR="00000000" w14:paraId="176FDF7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DCA4F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250" w:type="dxa"/>
            <w:tcBorders>
              <w:top w:val="nil"/>
              <w:left w:val="nil"/>
              <w:bottom w:val="nil"/>
              <w:right w:val="nil"/>
            </w:tcBorders>
          </w:tcPr>
          <w:p w14:paraId="3562C2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3.10</w:t>
            </w:r>
          </w:p>
        </w:tc>
        <w:tc>
          <w:tcPr>
            <w:tcW w:w="2250" w:type="dxa"/>
            <w:tcBorders>
              <w:top w:val="nil"/>
              <w:left w:val="nil"/>
              <w:bottom w:val="nil"/>
              <w:right w:val="nil"/>
            </w:tcBorders>
          </w:tcPr>
          <w:p w14:paraId="28CDBB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2250" w:type="dxa"/>
            <w:tcBorders>
              <w:top w:val="nil"/>
              <w:left w:val="nil"/>
              <w:bottom w:val="nil"/>
              <w:right w:val="nil"/>
            </w:tcBorders>
          </w:tcPr>
          <w:p w14:paraId="7797D91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3.12</w:t>
            </w:r>
          </w:p>
        </w:tc>
      </w:tr>
      <w:tr w:rsidR="00000000" w14:paraId="3178C1F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9DD5E6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на велосипедах запрещено</w:t>
            </w:r>
          </w:p>
        </w:tc>
        <w:tc>
          <w:tcPr>
            <w:tcW w:w="2250" w:type="dxa"/>
            <w:tcBorders>
              <w:top w:val="nil"/>
              <w:left w:val="nil"/>
              <w:bottom w:val="nil"/>
              <w:right w:val="nil"/>
            </w:tcBorders>
          </w:tcPr>
          <w:p w14:paraId="7C7B84C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пешеходов запрещено</w:t>
            </w:r>
          </w:p>
        </w:tc>
        <w:tc>
          <w:tcPr>
            <w:tcW w:w="2250" w:type="dxa"/>
            <w:tcBorders>
              <w:top w:val="nil"/>
              <w:left w:val="nil"/>
              <w:bottom w:val="nil"/>
              <w:right w:val="nil"/>
            </w:tcBorders>
          </w:tcPr>
          <w:p w14:paraId="29A1038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массы</w:t>
            </w:r>
          </w:p>
        </w:tc>
        <w:tc>
          <w:tcPr>
            <w:tcW w:w="2250" w:type="dxa"/>
            <w:tcBorders>
              <w:top w:val="nil"/>
              <w:left w:val="nil"/>
              <w:bottom w:val="nil"/>
              <w:right w:val="nil"/>
            </w:tcBorders>
          </w:tcPr>
          <w:p w14:paraId="2111586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w:t>
            </w:r>
            <w:r>
              <w:rPr>
                <w:rFonts w:ascii="Times New Roman" w:hAnsi="Times New Roman" w:cs="Times New Roman"/>
                <w:sz w:val="24"/>
                <w:szCs w:val="24"/>
              </w:rPr>
              <w:t>ие массы, приходящейся на ось транспортного средства</w:t>
            </w:r>
          </w:p>
        </w:tc>
      </w:tr>
    </w:tbl>
    <w:p w14:paraId="00B58E6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023BF7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674C96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DE61BE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95ED71F" w14:textId="2CEF20E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A71304" wp14:editId="5F5A795F">
                  <wp:extent cx="1056640" cy="103314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056640" cy="1033145"/>
                          </a:xfrm>
                          <a:prstGeom prst="rect">
                            <a:avLst/>
                          </a:prstGeom>
                          <a:noFill/>
                          <a:ln>
                            <a:noFill/>
                          </a:ln>
                        </pic:spPr>
                      </pic:pic>
                    </a:graphicData>
                  </a:graphic>
                </wp:inline>
              </w:drawing>
            </w:r>
          </w:p>
        </w:tc>
        <w:tc>
          <w:tcPr>
            <w:tcW w:w="2250" w:type="dxa"/>
            <w:tcBorders>
              <w:top w:val="nil"/>
              <w:left w:val="nil"/>
              <w:bottom w:val="nil"/>
              <w:right w:val="nil"/>
            </w:tcBorders>
          </w:tcPr>
          <w:p w14:paraId="566F9947" w14:textId="6D94A90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916335" wp14:editId="731AFE24">
                  <wp:extent cx="1080770" cy="104521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080770" cy="1045210"/>
                          </a:xfrm>
                          <a:prstGeom prst="rect">
                            <a:avLst/>
                          </a:prstGeom>
                          <a:noFill/>
                          <a:ln>
                            <a:noFill/>
                          </a:ln>
                        </pic:spPr>
                      </pic:pic>
                    </a:graphicData>
                  </a:graphic>
                </wp:inline>
              </w:drawing>
            </w:r>
          </w:p>
        </w:tc>
        <w:tc>
          <w:tcPr>
            <w:tcW w:w="2250" w:type="dxa"/>
            <w:tcBorders>
              <w:top w:val="nil"/>
              <w:left w:val="nil"/>
              <w:bottom w:val="nil"/>
              <w:right w:val="nil"/>
            </w:tcBorders>
          </w:tcPr>
          <w:p w14:paraId="12580A8B" w14:textId="36E80CF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97D187" wp14:editId="6E0E5537">
                  <wp:extent cx="1068705" cy="103314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068705" cy="1033145"/>
                          </a:xfrm>
                          <a:prstGeom prst="rect">
                            <a:avLst/>
                          </a:prstGeom>
                          <a:noFill/>
                          <a:ln>
                            <a:noFill/>
                          </a:ln>
                        </pic:spPr>
                      </pic:pic>
                    </a:graphicData>
                  </a:graphic>
                </wp:inline>
              </w:drawing>
            </w:r>
          </w:p>
        </w:tc>
        <w:tc>
          <w:tcPr>
            <w:tcW w:w="2250" w:type="dxa"/>
            <w:tcBorders>
              <w:top w:val="nil"/>
              <w:left w:val="nil"/>
              <w:bottom w:val="nil"/>
              <w:right w:val="nil"/>
            </w:tcBorders>
          </w:tcPr>
          <w:p w14:paraId="5699307D" w14:textId="79C9126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4E09BF" wp14:editId="2F2A0330">
                  <wp:extent cx="1056640" cy="103314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056640" cy="1033145"/>
                          </a:xfrm>
                          <a:prstGeom prst="rect">
                            <a:avLst/>
                          </a:prstGeom>
                          <a:noFill/>
                          <a:ln>
                            <a:noFill/>
                          </a:ln>
                        </pic:spPr>
                      </pic:pic>
                    </a:graphicData>
                  </a:graphic>
                </wp:inline>
              </w:drawing>
            </w:r>
          </w:p>
        </w:tc>
      </w:tr>
      <w:tr w:rsidR="00000000" w14:paraId="214CBF0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FC852D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2250" w:type="dxa"/>
            <w:tcBorders>
              <w:top w:val="nil"/>
              <w:left w:val="nil"/>
              <w:bottom w:val="nil"/>
              <w:right w:val="nil"/>
            </w:tcBorders>
          </w:tcPr>
          <w:p w14:paraId="131FD7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3.14</w:t>
            </w:r>
          </w:p>
        </w:tc>
        <w:tc>
          <w:tcPr>
            <w:tcW w:w="2250" w:type="dxa"/>
            <w:tcBorders>
              <w:top w:val="nil"/>
              <w:left w:val="nil"/>
              <w:bottom w:val="nil"/>
              <w:right w:val="nil"/>
            </w:tcBorders>
          </w:tcPr>
          <w:p w14:paraId="478BF31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3.15</w:t>
            </w:r>
          </w:p>
        </w:tc>
        <w:tc>
          <w:tcPr>
            <w:tcW w:w="2250" w:type="dxa"/>
            <w:tcBorders>
              <w:top w:val="nil"/>
              <w:left w:val="nil"/>
              <w:bottom w:val="nil"/>
              <w:right w:val="nil"/>
            </w:tcBorders>
          </w:tcPr>
          <w:p w14:paraId="5EF969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000000" w14:paraId="438A31F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8483A2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высоты</w:t>
            </w:r>
          </w:p>
        </w:tc>
        <w:tc>
          <w:tcPr>
            <w:tcW w:w="2250" w:type="dxa"/>
            <w:tcBorders>
              <w:top w:val="nil"/>
              <w:left w:val="nil"/>
              <w:bottom w:val="nil"/>
              <w:right w:val="nil"/>
            </w:tcBorders>
          </w:tcPr>
          <w:p w14:paraId="25EB5A6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ширины</w:t>
            </w:r>
          </w:p>
        </w:tc>
        <w:tc>
          <w:tcPr>
            <w:tcW w:w="2250" w:type="dxa"/>
            <w:tcBorders>
              <w:top w:val="nil"/>
              <w:left w:val="nil"/>
              <w:bottom w:val="nil"/>
              <w:right w:val="nil"/>
            </w:tcBorders>
          </w:tcPr>
          <w:p w14:paraId="50F9289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длины</w:t>
            </w:r>
          </w:p>
        </w:tc>
        <w:tc>
          <w:tcPr>
            <w:tcW w:w="2250" w:type="dxa"/>
            <w:tcBorders>
              <w:top w:val="nil"/>
              <w:left w:val="nil"/>
              <w:bottom w:val="nil"/>
              <w:right w:val="nil"/>
            </w:tcBorders>
          </w:tcPr>
          <w:p w14:paraId="01981C8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минимальной дистанции</w:t>
            </w:r>
          </w:p>
        </w:tc>
      </w:tr>
    </w:tbl>
    <w:p w14:paraId="27AAC36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D17AF2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0A6FF0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14:paraId="551C28F5"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51926830" w14:textId="0588DEA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D8DF32" wp14:editId="3BD8C1A0">
                  <wp:extent cx="1033145" cy="103314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1800" w:type="dxa"/>
            <w:tcBorders>
              <w:top w:val="nil"/>
              <w:left w:val="nil"/>
              <w:bottom w:val="nil"/>
              <w:right w:val="nil"/>
            </w:tcBorders>
          </w:tcPr>
          <w:p w14:paraId="78B3DF90" w14:textId="17DF173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F74FD6" wp14:editId="4AED97A3">
                  <wp:extent cx="1033145" cy="103314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1800" w:type="dxa"/>
            <w:tcBorders>
              <w:top w:val="nil"/>
              <w:left w:val="nil"/>
              <w:bottom w:val="nil"/>
              <w:right w:val="nil"/>
            </w:tcBorders>
          </w:tcPr>
          <w:p w14:paraId="27948742" w14:textId="664F284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BEBA4E" wp14:editId="4212CCFF">
                  <wp:extent cx="1068705" cy="105664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68705" cy="1056640"/>
                          </a:xfrm>
                          <a:prstGeom prst="rect">
                            <a:avLst/>
                          </a:prstGeom>
                          <a:noFill/>
                          <a:ln>
                            <a:noFill/>
                          </a:ln>
                        </pic:spPr>
                      </pic:pic>
                    </a:graphicData>
                  </a:graphic>
                </wp:inline>
              </w:drawing>
            </w:r>
          </w:p>
        </w:tc>
        <w:tc>
          <w:tcPr>
            <w:tcW w:w="1800" w:type="dxa"/>
            <w:tcBorders>
              <w:top w:val="nil"/>
              <w:left w:val="nil"/>
              <w:bottom w:val="nil"/>
              <w:right w:val="nil"/>
            </w:tcBorders>
          </w:tcPr>
          <w:p w14:paraId="0815B0D8" w14:textId="2F118E8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FE1C06" wp14:editId="7F9C6D14">
                  <wp:extent cx="1068705" cy="105664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068705" cy="1056640"/>
                          </a:xfrm>
                          <a:prstGeom prst="rect">
                            <a:avLst/>
                          </a:prstGeom>
                          <a:noFill/>
                          <a:ln>
                            <a:noFill/>
                          </a:ln>
                        </pic:spPr>
                      </pic:pic>
                    </a:graphicData>
                  </a:graphic>
                </wp:inline>
              </w:drawing>
            </w:r>
          </w:p>
        </w:tc>
        <w:tc>
          <w:tcPr>
            <w:tcW w:w="1800" w:type="dxa"/>
            <w:tcBorders>
              <w:top w:val="nil"/>
              <w:left w:val="nil"/>
              <w:bottom w:val="nil"/>
              <w:right w:val="nil"/>
            </w:tcBorders>
          </w:tcPr>
          <w:p w14:paraId="432DF4FB" w14:textId="55AB290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85FC47" wp14:editId="4FCBB9FE">
                  <wp:extent cx="1056640" cy="103314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056640" cy="1033145"/>
                          </a:xfrm>
                          <a:prstGeom prst="rect">
                            <a:avLst/>
                          </a:prstGeom>
                          <a:noFill/>
                          <a:ln>
                            <a:noFill/>
                          </a:ln>
                        </pic:spPr>
                      </pic:pic>
                    </a:graphicData>
                  </a:graphic>
                </wp:inline>
              </w:drawing>
            </w:r>
          </w:p>
        </w:tc>
      </w:tr>
      <w:tr w:rsidR="00000000" w14:paraId="10B82890"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345C2E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3.17.1</w:t>
            </w:r>
          </w:p>
        </w:tc>
        <w:tc>
          <w:tcPr>
            <w:tcW w:w="1800" w:type="dxa"/>
            <w:tcBorders>
              <w:top w:val="nil"/>
              <w:left w:val="nil"/>
              <w:bottom w:val="nil"/>
              <w:right w:val="nil"/>
            </w:tcBorders>
          </w:tcPr>
          <w:p w14:paraId="4F7C223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3.17.2</w:t>
            </w:r>
          </w:p>
        </w:tc>
        <w:tc>
          <w:tcPr>
            <w:tcW w:w="1800" w:type="dxa"/>
            <w:tcBorders>
              <w:top w:val="nil"/>
              <w:left w:val="nil"/>
              <w:bottom w:val="nil"/>
              <w:right w:val="nil"/>
            </w:tcBorders>
          </w:tcPr>
          <w:p w14:paraId="683AB8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3.17.3</w:t>
            </w:r>
          </w:p>
        </w:tc>
        <w:tc>
          <w:tcPr>
            <w:tcW w:w="1800" w:type="dxa"/>
            <w:tcBorders>
              <w:top w:val="nil"/>
              <w:left w:val="nil"/>
              <w:bottom w:val="nil"/>
              <w:right w:val="nil"/>
            </w:tcBorders>
          </w:tcPr>
          <w:p w14:paraId="2FC243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3.18.1</w:t>
            </w:r>
          </w:p>
        </w:tc>
        <w:tc>
          <w:tcPr>
            <w:tcW w:w="1800" w:type="dxa"/>
            <w:tcBorders>
              <w:top w:val="nil"/>
              <w:left w:val="nil"/>
              <w:bottom w:val="nil"/>
              <w:right w:val="nil"/>
            </w:tcBorders>
          </w:tcPr>
          <w:p w14:paraId="4A99FE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3.18.2</w:t>
            </w:r>
          </w:p>
        </w:tc>
      </w:tr>
      <w:tr w:rsidR="00000000" w14:paraId="44DC4487"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03F8E29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Таможня</w:t>
            </w:r>
          </w:p>
        </w:tc>
        <w:tc>
          <w:tcPr>
            <w:tcW w:w="1800" w:type="dxa"/>
            <w:tcBorders>
              <w:top w:val="nil"/>
              <w:left w:val="nil"/>
              <w:bottom w:val="nil"/>
              <w:right w:val="nil"/>
            </w:tcBorders>
          </w:tcPr>
          <w:p w14:paraId="7E19C99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Опасность</w:t>
            </w:r>
          </w:p>
        </w:tc>
        <w:tc>
          <w:tcPr>
            <w:tcW w:w="1800" w:type="dxa"/>
            <w:tcBorders>
              <w:top w:val="nil"/>
              <w:left w:val="nil"/>
              <w:bottom w:val="nil"/>
              <w:right w:val="nil"/>
            </w:tcBorders>
          </w:tcPr>
          <w:p w14:paraId="3E57A70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w:t>
            </w:r>
          </w:p>
        </w:tc>
        <w:tc>
          <w:tcPr>
            <w:tcW w:w="1800" w:type="dxa"/>
            <w:tcBorders>
              <w:top w:val="nil"/>
              <w:left w:val="nil"/>
              <w:bottom w:val="nil"/>
              <w:right w:val="nil"/>
            </w:tcBorders>
          </w:tcPr>
          <w:p w14:paraId="43AFBD7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Поворот нап</w:t>
            </w:r>
            <w:r>
              <w:rPr>
                <w:rFonts w:ascii="Times New Roman" w:hAnsi="Times New Roman" w:cs="Times New Roman"/>
                <w:sz w:val="24"/>
                <w:szCs w:val="24"/>
              </w:rPr>
              <w:t>раво запрещен</w:t>
            </w:r>
          </w:p>
        </w:tc>
        <w:tc>
          <w:tcPr>
            <w:tcW w:w="1800" w:type="dxa"/>
            <w:tcBorders>
              <w:top w:val="nil"/>
              <w:left w:val="nil"/>
              <w:bottom w:val="nil"/>
              <w:right w:val="nil"/>
            </w:tcBorders>
          </w:tcPr>
          <w:p w14:paraId="480362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Поворот налево запрещен</w:t>
            </w:r>
          </w:p>
        </w:tc>
      </w:tr>
    </w:tbl>
    <w:p w14:paraId="513DD9B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CD71AA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32731B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412B1D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1AB35A3" w14:textId="46CFD22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2C116C" wp14:editId="2E7E8562">
                  <wp:extent cx="1080770" cy="104521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080770" cy="1045210"/>
                          </a:xfrm>
                          <a:prstGeom prst="rect">
                            <a:avLst/>
                          </a:prstGeom>
                          <a:noFill/>
                          <a:ln>
                            <a:noFill/>
                          </a:ln>
                        </pic:spPr>
                      </pic:pic>
                    </a:graphicData>
                  </a:graphic>
                </wp:inline>
              </w:drawing>
            </w:r>
          </w:p>
        </w:tc>
        <w:tc>
          <w:tcPr>
            <w:tcW w:w="2250" w:type="dxa"/>
            <w:tcBorders>
              <w:top w:val="nil"/>
              <w:left w:val="nil"/>
              <w:bottom w:val="nil"/>
              <w:right w:val="nil"/>
            </w:tcBorders>
          </w:tcPr>
          <w:p w14:paraId="6035874E" w14:textId="43A6305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A55027" wp14:editId="04FB9C42">
                  <wp:extent cx="1080770" cy="104521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080770" cy="1045210"/>
                          </a:xfrm>
                          <a:prstGeom prst="rect">
                            <a:avLst/>
                          </a:prstGeom>
                          <a:noFill/>
                          <a:ln>
                            <a:noFill/>
                          </a:ln>
                        </pic:spPr>
                      </pic:pic>
                    </a:graphicData>
                  </a:graphic>
                </wp:inline>
              </w:drawing>
            </w:r>
          </w:p>
        </w:tc>
        <w:tc>
          <w:tcPr>
            <w:tcW w:w="2250" w:type="dxa"/>
            <w:tcBorders>
              <w:top w:val="nil"/>
              <w:left w:val="nil"/>
              <w:bottom w:val="nil"/>
              <w:right w:val="nil"/>
            </w:tcBorders>
          </w:tcPr>
          <w:p w14:paraId="0094940E" w14:textId="7F16521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009BA5" wp14:editId="05B4AB25">
                  <wp:extent cx="1056640" cy="103314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056640" cy="1033145"/>
                          </a:xfrm>
                          <a:prstGeom prst="rect">
                            <a:avLst/>
                          </a:prstGeom>
                          <a:noFill/>
                          <a:ln>
                            <a:noFill/>
                          </a:ln>
                        </pic:spPr>
                      </pic:pic>
                    </a:graphicData>
                  </a:graphic>
                </wp:inline>
              </w:drawing>
            </w:r>
          </w:p>
        </w:tc>
        <w:tc>
          <w:tcPr>
            <w:tcW w:w="2250" w:type="dxa"/>
            <w:tcBorders>
              <w:top w:val="nil"/>
              <w:left w:val="nil"/>
              <w:bottom w:val="nil"/>
              <w:right w:val="nil"/>
            </w:tcBorders>
          </w:tcPr>
          <w:p w14:paraId="5F0092F5" w14:textId="5C921F6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5FDA9E" wp14:editId="24F816DF">
                  <wp:extent cx="1068705" cy="103314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068705" cy="1033145"/>
                          </a:xfrm>
                          <a:prstGeom prst="rect">
                            <a:avLst/>
                          </a:prstGeom>
                          <a:noFill/>
                          <a:ln>
                            <a:noFill/>
                          </a:ln>
                        </pic:spPr>
                      </pic:pic>
                    </a:graphicData>
                  </a:graphic>
                </wp:inline>
              </w:drawing>
            </w:r>
          </w:p>
        </w:tc>
      </w:tr>
      <w:tr w:rsidR="00000000" w14:paraId="1BDEE2B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C3DA5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2250" w:type="dxa"/>
            <w:tcBorders>
              <w:top w:val="nil"/>
              <w:left w:val="nil"/>
              <w:bottom w:val="nil"/>
              <w:right w:val="nil"/>
            </w:tcBorders>
          </w:tcPr>
          <w:p w14:paraId="741261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3.20</w:t>
            </w:r>
          </w:p>
        </w:tc>
        <w:tc>
          <w:tcPr>
            <w:tcW w:w="2250" w:type="dxa"/>
            <w:tcBorders>
              <w:top w:val="nil"/>
              <w:left w:val="nil"/>
              <w:bottom w:val="nil"/>
              <w:right w:val="nil"/>
            </w:tcBorders>
          </w:tcPr>
          <w:p w14:paraId="002479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3.21</w:t>
            </w:r>
          </w:p>
        </w:tc>
        <w:tc>
          <w:tcPr>
            <w:tcW w:w="2250" w:type="dxa"/>
            <w:tcBorders>
              <w:top w:val="nil"/>
              <w:left w:val="nil"/>
              <w:bottom w:val="nil"/>
              <w:right w:val="nil"/>
            </w:tcBorders>
          </w:tcPr>
          <w:p w14:paraId="124FD6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3.22</w:t>
            </w:r>
          </w:p>
        </w:tc>
      </w:tr>
      <w:tr w:rsidR="00000000" w14:paraId="023D2C1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0AC21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Разворот запрещен</w:t>
            </w:r>
          </w:p>
        </w:tc>
        <w:tc>
          <w:tcPr>
            <w:tcW w:w="2250" w:type="dxa"/>
            <w:tcBorders>
              <w:top w:val="nil"/>
              <w:left w:val="nil"/>
              <w:bottom w:val="nil"/>
              <w:right w:val="nil"/>
            </w:tcBorders>
          </w:tcPr>
          <w:p w14:paraId="7699EF5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Обгон запрещен</w:t>
            </w:r>
          </w:p>
        </w:tc>
        <w:tc>
          <w:tcPr>
            <w:tcW w:w="2250" w:type="dxa"/>
            <w:tcBorders>
              <w:top w:val="nil"/>
              <w:left w:val="nil"/>
              <w:bottom w:val="nil"/>
              <w:right w:val="nil"/>
            </w:tcBorders>
          </w:tcPr>
          <w:p w14:paraId="0A80DB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запрещен</w:t>
            </w:r>
            <w:r>
              <w:rPr>
                <w:rFonts w:ascii="Times New Roman" w:hAnsi="Times New Roman" w:cs="Times New Roman"/>
                <w:sz w:val="24"/>
                <w:szCs w:val="24"/>
              </w:rPr>
              <w:t>ия обгона</w:t>
            </w:r>
          </w:p>
        </w:tc>
        <w:tc>
          <w:tcPr>
            <w:tcW w:w="2250" w:type="dxa"/>
            <w:tcBorders>
              <w:top w:val="nil"/>
              <w:left w:val="nil"/>
              <w:bottom w:val="nil"/>
              <w:right w:val="nil"/>
            </w:tcBorders>
          </w:tcPr>
          <w:p w14:paraId="0C826A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Обгон грузовым автомобилям запрещен</w:t>
            </w:r>
          </w:p>
        </w:tc>
      </w:tr>
    </w:tbl>
    <w:p w14:paraId="7FD2060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73F702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7BD642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E94B1D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7B7EE8E" w14:textId="7025BF7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52926D" wp14:editId="4889F917">
                  <wp:extent cx="1080770" cy="104521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080770" cy="1045210"/>
                          </a:xfrm>
                          <a:prstGeom prst="rect">
                            <a:avLst/>
                          </a:prstGeom>
                          <a:noFill/>
                          <a:ln>
                            <a:noFill/>
                          </a:ln>
                        </pic:spPr>
                      </pic:pic>
                    </a:graphicData>
                  </a:graphic>
                </wp:inline>
              </w:drawing>
            </w:r>
          </w:p>
        </w:tc>
        <w:tc>
          <w:tcPr>
            <w:tcW w:w="2250" w:type="dxa"/>
            <w:tcBorders>
              <w:top w:val="nil"/>
              <w:left w:val="nil"/>
              <w:bottom w:val="nil"/>
              <w:right w:val="nil"/>
            </w:tcBorders>
          </w:tcPr>
          <w:p w14:paraId="464794E1" w14:textId="73596BF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C82DD4" wp14:editId="603F3176">
                  <wp:extent cx="1068705" cy="105664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068705" cy="1056640"/>
                          </a:xfrm>
                          <a:prstGeom prst="rect">
                            <a:avLst/>
                          </a:prstGeom>
                          <a:noFill/>
                          <a:ln>
                            <a:noFill/>
                          </a:ln>
                        </pic:spPr>
                      </pic:pic>
                    </a:graphicData>
                  </a:graphic>
                </wp:inline>
              </w:drawing>
            </w:r>
          </w:p>
        </w:tc>
        <w:tc>
          <w:tcPr>
            <w:tcW w:w="2250" w:type="dxa"/>
            <w:tcBorders>
              <w:top w:val="nil"/>
              <w:left w:val="nil"/>
              <w:bottom w:val="nil"/>
              <w:right w:val="nil"/>
            </w:tcBorders>
          </w:tcPr>
          <w:p w14:paraId="432746AB" w14:textId="17A64B2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2C367" wp14:editId="024B23BA">
                  <wp:extent cx="1056640" cy="103314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056640" cy="1033145"/>
                          </a:xfrm>
                          <a:prstGeom prst="rect">
                            <a:avLst/>
                          </a:prstGeom>
                          <a:noFill/>
                          <a:ln>
                            <a:noFill/>
                          </a:ln>
                        </pic:spPr>
                      </pic:pic>
                    </a:graphicData>
                  </a:graphic>
                </wp:inline>
              </w:drawing>
            </w:r>
          </w:p>
        </w:tc>
        <w:tc>
          <w:tcPr>
            <w:tcW w:w="2250" w:type="dxa"/>
            <w:tcBorders>
              <w:top w:val="nil"/>
              <w:left w:val="nil"/>
              <w:bottom w:val="nil"/>
              <w:right w:val="nil"/>
            </w:tcBorders>
          </w:tcPr>
          <w:p w14:paraId="54CEDA2C" w14:textId="231CF7D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5F38C2" wp14:editId="5A69ACF4">
                  <wp:extent cx="1080770" cy="108077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r>
      <w:tr w:rsidR="00000000" w14:paraId="246652B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9772F2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2250" w:type="dxa"/>
            <w:tcBorders>
              <w:top w:val="nil"/>
              <w:left w:val="nil"/>
              <w:bottom w:val="nil"/>
              <w:right w:val="nil"/>
            </w:tcBorders>
          </w:tcPr>
          <w:p w14:paraId="7C584E1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3.24</w:t>
            </w:r>
          </w:p>
        </w:tc>
        <w:tc>
          <w:tcPr>
            <w:tcW w:w="2250" w:type="dxa"/>
            <w:tcBorders>
              <w:top w:val="nil"/>
              <w:left w:val="nil"/>
              <w:bottom w:val="nil"/>
              <w:right w:val="nil"/>
            </w:tcBorders>
          </w:tcPr>
          <w:p w14:paraId="62B8DCA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2250" w:type="dxa"/>
            <w:tcBorders>
              <w:top w:val="nil"/>
              <w:left w:val="nil"/>
              <w:bottom w:val="nil"/>
              <w:right w:val="nil"/>
            </w:tcBorders>
          </w:tcPr>
          <w:p w14:paraId="68F545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3.26</w:t>
            </w:r>
          </w:p>
        </w:tc>
      </w:tr>
      <w:tr w:rsidR="00000000" w14:paraId="36FA89A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4803EA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запрещения обгона грузовым автомобилям</w:t>
            </w:r>
          </w:p>
        </w:tc>
        <w:tc>
          <w:tcPr>
            <w:tcW w:w="2250" w:type="dxa"/>
            <w:tcBorders>
              <w:top w:val="nil"/>
              <w:left w:val="nil"/>
              <w:bottom w:val="nil"/>
              <w:right w:val="nil"/>
            </w:tcBorders>
          </w:tcPr>
          <w:p w14:paraId="46EF5B8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максимальной скорости</w:t>
            </w:r>
          </w:p>
        </w:tc>
        <w:tc>
          <w:tcPr>
            <w:tcW w:w="2250" w:type="dxa"/>
            <w:tcBorders>
              <w:top w:val="nil"/>
              <w:left w:val="nil"/>
              <w:bottom w:val="nil"/>
              <w:right w:val="nil"/>
            </w:tcBorders>
          </w:tcPr>
          <w:p w14:paraId="679787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ограничения максимальной скорости</w:t>
            </w:r>
          </w:p>
        </w:tc>
        <w:tc>
          <w:tcPr>
            <w:tcW w:w="2250" w:type="dxa"/>
            <w:tcBorders>
              <w:top w:val="nil"/>
              <w:left w:val="nil"/>
              <w:bottom w:val="nil"/>
              <w:right w:val="nil"/>
            </w:tcBorders>
          </w:tcPr>
          <w:p w14:paraId="3B3D3A8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Подача</w:t>
            </w:r>
            <w:r>
              <w:rPr>
                <w:rFonts w:ascii="Times New Roman" w:hAnsi="Times New Roman" w:cs="Times New Roman"/>
                <w:sz w:val="24"/>
                <w:szCs w:val="24"/>
              </w:rPr>
              <w:t xml:space="preserve"> звукового сигнала запрещена</w:t>
            </w:r>
          </w:p>
        </w:tc>
      </w:tr>
    </w:tbl>
    <w:p w14:paraId="4480CD1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C491FB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C52449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240BA4B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B1EF70E" w14:textId="0D7F4D6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114B5C" wp14:editId="0EE54B1D">
                  <wp:extent cx="1080770" cy="106870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080770" cy="1068705"/>
                          </a:xfrm>
                          <a:prstGeom prst="rect">
                            <a:avLst/>
                          </a:prstGeom>
                          <a:noFill/>
                          <a:ln>
                            <a:noFill/>
                          </a:ln>
                        </pic:spPr>
                      </pic:pic>
                    </a:graphicData>
                  </a:graphic>
                </wp:inline>
              </w:drawing>
            </w:r>
          </w:p>
        </w:tc>
        <w:tc>
          <w:tcPr>
            <w:tcW w:w="2250" w:type="dxa"/>
            <w:tcBorders>
              <w:top w:val="nil"/>
              <w:left w:val="nil"/>
              <w:bottom w:val="nil"/>
              <w:right w:val="nil"/>
            </w:tcBorders>
          </w:tcPr>
          <w:p w14:paraId="2DF89A85" w14:textId="75420AE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84DCF1" wp14:editId="363DA079">
                  <wp:extent cx="1080770" cy="108077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c>
          <w:tcPr>
            <w:tcW w:w="2250" w:type="dxa"/>
            <w:tcBorders>
              <w:top w:val="nil"/>
              <w:left w:val="nil"/>
              <w:bottom w:val="nil"/>
              <w:right w:val="nil"/>
            </w:tcBorders>
          </w:tcPr>
          <w:p w14:paraId="354CB044" w14:textId="4BC60A8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1CDF31" wp14:editId="3C8B6C49">
                  <wp:extent cx="1080770" cy="109283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080770" cy="1092835"/>
                          </a:xfrm>
                          <a:prstGeom prst="rect">
                            <a:avLst/>
                          </a:prstGeom>
                          <a:noFill/>
                          <a:ln>
                            <a:noFill/>
                          </a:ln>
                        </pic:spPr>
                      </pic:pic>
                    </a:graphicData>
                  </a:graphic>
                </wp:inline>
              </w:drawing>
            </w:r>
          </w:p>
        </w:tc>
        <w:tc>
          <w:tcPr>
            <w:tcW w:w="2250" w:type="dxa"/>
            <w:tcBorders>
              <w:top w:val="nil"/>
              <w:left w:val="nil"/>
              <w:bottom w:val="nil"/>
              <w:right w:val="nil"/>
            </w:tcBorders>
          </w:tcPr>
          <w:p w14:paraId="5A12F346" w14:textId="459BB53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AB4C3E" wp14:editId="07FE6600">
                  <wp:extent cx="1092835" cy="108077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092835" cy="1080770"/>
                          </a:xfrm>
                          <a:prstGeom prst="rect">
                            <a:avLst/>
                          </a:prstGeom>
                          <a:noFill/>
                          <a:ln>
                            <a:noFill/>
                          </a:ln>
                        </pic:spPr>
                      </pic:pic>
                    </a:graphicData>
                  </a:graphic>
                </wp:inline>
              </w:drawing>
            </w:r>
          </w:p>
        </w:tc>
      </w:tr>
      <w:tr w:rsidR="00000000" w14:paraId="1CDF0AB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DBAC39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3.27</w:t>
            </w:r>
          </w:p>
        </w:tc>
        <w:tc>
          <w:tcPr>
            <w:tcW w:w="2250" w:type="dxa"/>
            <w:tcBorders>
              <w:top w:val="nil"/>
              <w:left w:val="nil"/>
              <w:bottom w:val="nil"/>
              <w:right w:val="nil"/>
            </w:tcBorders>
          </w:tcPr>
          <w:p w14:paraId="30EF54A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2250" w:type="dxa"/>
            <w:tcBorders>
              <w:top w:val="nil"/>
              <w:left w:val="nil"/>
              <w:bottom w:val="nil"/>
              <w:right w:val="nil"/>
            </w:tcBorders>
          </w:tcPr>
          <w:p w14:paraId="688F2C7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3.29</w:t>
            </w:r>
          </w:p>
        </w:tc>
        <w:tc>
          <w:tcPr>
            <w:tcW w:w="2250" w:type="dxa"/>
            <w:tcBorders>
              <w:top w:val="nil"/>
              <w:left w:val="nil"/>
              <w:bottom w:val="nil"/>
              <w:right w:val="nil"/>
            </w:tcBorders>
          </w:tcPr>
          <w:p w14:paraId="57A981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000000" w14:paraId="6EEA479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3AB6A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Остановка запрещена</w:t>
            </w:r>
          </w:p>
        </w:tc>
        <w:tc>
          <w:tcPr>
            <w:tcW w:w="2250" w:type="dxa"/>
            <w:tcBorders>
              <w:top w:val="nil"/>
              <w:left w:val="nil"/>
              <w:bottom w:val="nil"/>
              <w:right w:val="nil"/>
            </w:tcBorders>
          </w:tcPr>
          <w:p w14:paraId="522062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запрещена</w:t>
            </w:r>
          </w:p>
        </w:tc>
        <w:tc>
          <w:tcPr>
            <w:tcW w:w="2250" w:type="dxa"/>
            <w:tcBorders>
              <w:top w:val="nil"/>
              <w:left w:val="nil"/>
              <w:bottom w:val="nil"/>
              <w:right w:val="nil"/>
            </w:tcBorders>
          </w:tcPr>
          <w:p w14:paraId="3F7BFB5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запрещена</w:t>
            </w:r>
            <w:r>
              <w:rPr>
                <w:rFonts w:ascii="Times New Roman" w:hAnsi="Times New Roman" w:cs="Times New Roman"/>
                <w:sz w:val="24"/>
                <w:szCs w:val="24"/>
              </w:rPr>
              <w:t xml:space="preserve"> по нечетным числам месяца</w:t>
            </w:r>
          </w:p>
        </w:tc>
        <w:tc>
          <w:tcPr>
            <w:tcW w:w="2250" w:type="dxa"/>
            <w:tcBorders>
              <w:top w:val="nil"/>
              <w:left w:val="nil"/>
              <w:bottom w:val="nil"/>
              <w:right w:val="nil"/>
            </w:tcBorders>
          </w:tcPr>
          <w:p w14:paraId="1266056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запрещена по четным числам месяца</w:t>
            </w:r>
          </w:p>
        </w:tc>
      </w:tr>
    </w:tbl>
    <w:p w14:paraId="2CC9396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EAC249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D05B96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743"/>
        <w:gridCol w:w="2250"/>
      </w:tblGrid>
      <w:tr w:rsidR="00000000" w14:paraId="664B1BF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FA7B0B8" w14:textId="215C246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98C082" wp14:editId="44663DC2">
                  <wp:extent cx="1080770" cy="106870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080770" cy="1068705"/>
                          </a:xfrm>
                          <a:prstGeom prst="rect">
                            <a:avLst/>
                          </a:prstGeom>
                          <a:noFill/>
                          <a:ln>
                            <a:noFill/>
                          </a:ln>
                        </pic:spPr>
                      </pic:pic>
                    </a:graphicData>
                  </a:graphic>
                </wp:inline>
              </w:drawing>
            </w:r>
          </w:p>
        </w:tc>
        <w:tc>
          <w:tcPr>
            <w:tcW w:w="2250" w:type="dxa"/>
            <w:tcBorders>
              <w:top w:val="nil"/>
              <w:left w:val="nil"/>
              <w:bottom w:val="nil"/>
              <w:right w:val="nil"/>
            </w:tcBorders>
          </w:tcPr>
          <w:p w14:paraId="2F332AC8" w14:textId="0A03011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1E4133" wp14:editId="2A07D855">
                  <wp:extent cx="1128395" cy="112839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c>
        <w:tc>
          <w:tcPr>
            <w:tcW w:w="2250" w:type="dxa"/>
            <w:tcBorders>
              <w:top w:val="nil"/>
              <w:left w:val="nil"/>
              <w:bottom w:val="nil"/>
              <w:right w:val="nil"/>
            </w:tcBorders>
          </w:tcPr>
          <w:p w14:paraId="58FD0D60" w14:textId="2E511EF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B812AE" wp14:editId="2BB087A9">
                  <wp:extent cx="1128395" cy="113982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128395" cy="1139825"/>
                          </a:xfrm>
                          <a:prstGeom prst="rect">
                            <a:avLst/>
                          </a:prstGeom>
                          <a:noFill/>
                          <a:ln>
                            <a:noFill/>
                          </a:ln>
                        </pic:spPr>
                      </pic:pic>
                    </a:graphicData>
                  </a:graphic>
                </wp:inline>
              </w:drawing>
            </w:r>
          </w:p>
        </w:tc>
        <w:tc>
          <w:tcPr>
            <w:tcW w:w="2250" w:type="dxa"/>
            <w:tcBorders>
              <w:top w:val="nil"/>
              <w:left w:val="nil"/>
              <w:bottom w:val="nil"/>
              <w:right w:val="nil"/>
            </w:tcBorders>
          </w:tcPr>
          <w:p w14:paraId="7EF70A17" w14:textId="0F41C0F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B145D4" wp14:editId="12D1A208">
                  <wp:extent cx="1139825" cy="113982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139825" cy="1139825"/>
                          </a:xfrm>
                          <a:prstGeom prst="rect">
                            <a:avLst/>
                          </a:prstGeom>
                          <a:noFill/>
                          <a:ln>
                            <a:noFill/>
                          </a:ln>
                        </pic:spPr>
                      </pic:pic>
                    </a:graphicData>
                  </a:graphic>
                </wp:inline>
              </w:drawing>
            </w:r>
          </w:p>
        </w:tc>
      </w:tr>
      <w:tr w:rsidR="00000000" w14:paraId="08F68FD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A7D16F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2250" w:type="dxa"/>
            <w:tcBorders>
              <w:top w:val="nil"/>
              <w:left w:val="nil"/>
              <w:bottom w:val="nil"/>
              <w:right w:val="nil"/>
            </w:tcBorders>
          </w:tcPr>
          <w:p w14:paraId="5BE6F71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3.32</w:t>
            </w:r>
          </w:p>
        </w:tc>
        <w:tc>
          <w:tcPr>
            <w:tcW w:w="2250" w:type="dxa"/>
            <w:tcBorders>
              <w:top w:val="nil"/>
              <w:left w:val="nil"/>
              <w:bottom w:val="nil"/>
              <w:right w:val="nil"/>
            </w:tcBorders>
          </w:tcPr>
          <w:p w14:paraId="46A132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2250" w:type="dxa"/>
            <w:tcBorders>
              <w:top w:val="nil"/>
              <w:left w:val="nil"/>
              <w:bottom w:val="nil"/>
              <w:right w:val="nil"/>
            </w:tcBorders>
          </w:tcPr>
          <w:p w14:paraId="31118A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3.34</w:t>
            </w:r>
          </w:p>
        </w:tc>
      </w:tr>
      <w:tr w:rsidR="00000000" w14:paraId="62B3E4F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5FA0F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всех огра</w:t>
            </w:r>
            <w:r>
              <w:rPr>
                <w:rFonts w:ascii="Times New Roman" w:hAnsi="Times New Roman" w:cs="Times New Roman"/>
                <w:sz w:val="24"/>
                <w:szCs w:val="24"/>
              </w:rPr>
              <w:t>ничений</w:t>
            </w:r>
          </w:p>
        </w:tc>
        <w:tc>
          <w:tcPr>
            <w:tcW w:w="2250" w:type="dxa"/>
            <w:tcBorders>
              <w:top w:val="nil"/>
              <w:left w:val="nil"/>
              <w:bottom w:val="nil"/>
              <w:right w:val="nil"/>
            </w:tcBorders>
          </w:tcPr>
          <w:p w14:paraId="152A5DD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транспортных средств с опасными грузами запрещено</w:t>
            </w:r>
          </w:p>
        </w:tc>
        <w:tc>
          <w:tcPr>
            <w:tcW w:w="2250" w:type="dxa"/>
            <w:tcBorders>
              <w:top w:val="nil"/>
              <w:left w:val="nil"/>
              <w:bottom w:val="nil"/>
              <w:right w:val="nil"/>
            </w:tcBorders>
          </w:tcPr>
          <w:p w14:paraId="155E924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транспортных средств с взрывчатыми и легковоспламеняющимися грузами запрещено</w:t>
            </w:r>
          </w:p>
        </w:tc>
        <w:tc>
          <w:tcPr>
            <w:tcW w:w="2250" w:type="dxa"/>
            <w:tcBorders>
              <w:top w:val="nil"/>
              <w:left w:val="nil"/>
              <w:bottom w:val="nil"/>
              <w:right w:val="nil"/>
            </w:tcBorders>
          </w:tcPr>
          <w:p w14:paraId="681E050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автобусов запрещено</w:t>
            </w:r>
          </w:p>
        </w:tc>
      </w:tr>
    </w:tbl>
    <w:p w14:paraId="2A62ADA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6AC605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DF8DBC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29"/>
        <w:gridCol w:w="2120"/>
        <w:gridCol w:w="2120"/>
        <w:gridCol w:w="2120"/>
      </w:tblGrid>
      <w:tr w:rsidR="00000000" w14:paraId="1F7F8E2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F14F40F" w14:textId="3FB7C58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D0745D" wp14:editId="664D54B6">
                  <wp:extent cx="2113915" cy="216154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113915" cy="2161540"/>
                          </a:xfrm>
                          <a:prstGeom prst="rect">
                            <a:avLst/>
                          </a:prstGeom>
                          <a:noFill/>
                          <a:ln>
                            <a:noFill/>
                          </a:ln>
                        </pic:spPr>
                      </pic:pic>
                    </a:graphicData>
                  </a:graphic>
                </wp:inline>
              </w:drawing>
            </w:r>
          </w:p>
        </w:tc>
        <w:tc>
          <w:tcPr>
            <w:tcW w:w="2250" w:type="dxa"/>
            <w:tcBorders>
              <w:top w:val="nil"/>
              <w:left w:val="nil"/>
              <w:bottom w:val="nil"/>
              <w:right w:val="nil"/>
            </w:tcBorders>
          </w:tcPr>
          <w:p w14:paraId="31E399D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0391EEB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108027B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2559F36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B7CB09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3.35</w:t>
            </w:r>
          </w:p>
        </w:tc>
        <w:tc>
          <w:tcPr>
            <w:tcW w:w="2250" w:type="dxa"/>
            <w:tcBorders>
              <w:top w:val="nil"/>
              <w:left w:val="nil"/>
              <w:bottom w:val="nil"/>
              <w:right w:val="nil"/>
            </w:tcBorders>
          </w:tcPr>
          <w:p w14:paraId="798EEB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7AF79B7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0814E9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0F720D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6DC7E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Движение на </w:t>
            </w:r>
            <w:r>
              <w:rPr>
                <w:rFonts w:ascii="Times New Roman" w:hAnsi="Times New Roman" w:cs="Times New Roman"/>
                <w:sz w:val="24"/>
                <w:szCs w:val="24"/>
              </w:rPr>
              <w:t>средствах индивидуальной мобильности запрещено</w:t>
            </w:r>
          </w:p>
        </w:tc>
        <w:tc>
          <w:tcPr>
            <w:tcW w:w="2250" w:type="dxa"/>
            <w:tcBorders>
              <w:top w:val="nil"/>
              <w:left w:val="nil"/>
              <w:bottom w:val="nil"/>
              <w:right w:val="nil"/>
            </w:tcBorders>
          </w:tcPr>
          <w:p w14:paraId="53FD49B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3702F87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080272B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14:paraId="03B3632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3EE6AA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C7DC8E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0913004"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Б.4 Предписывающие знаки</w:t>
      </w:r>
    </w:p>
    <w:p w14:paraId="1CEBEB1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1A6787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A68666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2B51F74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22CD927" w14:textId="0E5AB37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0CDCEA" wp14:editId="5A126287">
                  <wp:extent cx="1092835" cy="104521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92835" cy="1045210"/>
                          </a:xfrm>
                          <a:prstGeom prst="rect">
                            <a:avLst/>
                          </a:prstGeom>
                          <a:noFill/>
                          <a:ln>
                            <a:noFill/>
                          </a:ln>
                        </pic:spPr>
                      </pic:pic>
                    </a:graphicData>
                  </a:graphic>
                </wp:inline>
              </w:drawing>
            </w:r>
          </w:p>
        </w:tc>
        <w:tc>
          <w:tcPr>
            <w:tcW w:w="2250" w:type="dxa"/>
            <w:tcBorders>
              <w:top w:val="nil"/>
              <w:left w:val="nil"/>
              <w:bottom w:val="nil"/>
              <w:right w:val="nil"/>
            </w:tcBorders>
          </w:tcPr>
          <w:p w14:paraId="6D938A4D" w14:textId="04A0779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83ED23" wp14:editId="3ADE7E4F">
                  <wp:extent cx="1080770" cy="106870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080770" cy="1068705"/>
                          </a:xfrm>
                          <a:prstGeom prst="rect">
                            <a:avLst/>
                          </a:prstGeom>
                          <a:noFill/>
                          <a:ln>
                            <a:noFill/>
                          </a:ln>
                        </pic:spPr>
                      </pic:pic>
                    </a:graphicData>
                  </a:graphic>
                </wp:inline>
              </w:drawing>
            </w:r>
          </w:p>
        </w:tc>
        <w:tc>
          <w:tcPr>
            <w:tcW w:w="2250" w:type="dxa"/>
            <w:tcBorders>
              <w:top w:val="nil"/>
              <w:left w:val="nil"/>
              <w:bottom w:val="nil"/>
              <w:right w:val="nil"/>
            </w:tcBorders>
          </w:tcPr>
          <w:p w14:paraId="502DA3B5" w14:textId="503C42E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D3E25" wp14:editId="297D8AA2">
                  <wp:extent cx="1080770" cy="106870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080770" cy="1068705"/>
                          </a:xfrm>
                          <a:prstGeom prst="rect">
                            <a:avLst/>
                          </a:prstGeom>
                          <a:noFill/>
                          <a:ln>
                            <a:noFill/>
                          </a:ln>
                        </pic:spPr>
                      </pic:pic>
                    </a:graphicData>
                  </a:graphic>
                </wp:inline>
              </w:drawing>
            </w:r>
          </w:p>
        </w:tc>
        <w:tc>
          <w:tcPr>
            <w:tcW w:w="2250" w:type="dxa"/>
            <w:tcBorders>
              <w:top w:val="nil"/>
              <w:left w:val="nil"/>
              <w:bottom w:val="nil"/>
              <w:right w:val="nil"/>
            </w:tcBorders>
          </w:tcPr>
          <w:p w14:paraId="01EE3ACA" w14:textId="1E074F8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B5D088" wp14:editId="2362BD5D">
                  <wp:extent cx="1080770" cy="105664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080770" cy="1056640"/>
                          </a:xfrm>
                          <a:prstGeom prst="rect">
                            <a:avLst/>
                          </a:prstGeom>
                          <a:noFill/>
                          <a:ln>
                            <a:noFill/>
                          </a:ln>
                        </pic:spPr>
                      </pic:pic>
                    </a:graphicData>
                  </a:graphic>
                </wp:inline>
              </w:drawing>
            </w:r>
          </w:p>
        </w:tc>
      </w:tr>
      <w:tr w:rsidR="00000000" w14:paraId="1D8602A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2892D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4.1.1</w:t>
            </w:r>
          </w:p>
        </w:tc>
        <w:tc>
          <w:tcPr>
            <w:tcW w:w="2250" w:type="dxa"/>
            <w:tcBorders>
              <w:top w:val="nil"/>
              <w:left w:val="nil"/>
              <w:bottom w:val="nil"/>
              <w:right w:val="nil"/>
            </w:tcBorders>
          </w:tcPr>
          <w:p w14:paraId="639DA12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4.1.2</w:t>
            </w:r>
          </w:p>
        </w:tc>
        <w:tc>
          <w:tcPr>
            <w:tcW w:w="2250" w:type="dxa"/>
            <w:tcBorders>
              <w:top w:val="nil"/>
              <w:left w:val="nil"/>
              <w:bottom w:val="nil"/>
              <w:right w:val="nil"/>
            </w:tcBorders>
          </w:tcPr>
          <w:p w14:paraId="313C054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4.1.3</w:t>
            </w:r>
          </w:p>
        </w:tc>
        <w:tc>
          <w:tcPr>
            <w:tcW w:w="2250" w:type="dxa"/>
            <w:tcBorders>
              <w:top w:val="nil"/>
              <w:left w:val="nil"/>
              <w:bottom w:val="nil"/>
              <w:right w:val="nil"/>
            </w:tcBorders>
          </w:tcPr>
          <w:p w14:paraId="66A3306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4.1.4</w:t>
            </w:r>
          </w:p>
        </w:tc>
      </w:tr>
      <w:tr w:rsidR="00000000" w14:paraId="1228D7D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92032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прямо</w:t>
            </w:r>
          </w:p>
        </w:tc>
        <w:tc>
          <w:tcPr>
            <w:tcW w:w="2250" w:type="dxa"/>
            <w:tcBorders>
              <w:top w:val="nil"/>
              <w:left w:val="nil"/>
              <w:bottom w:val="nil"/>
              <w:right w:val="nil"/>
            </w:tcBorders>
          </w:tcPr>
          <w:p w14:paraId="2330130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направо</w:t>
            </w:r>
          </w:p>
        </w:tc>
        <w:tc>
          <w:tcPr>
            <w:tcW w:w="2250" w:type="dxa"/>
            <w:tcBorders>
              <w:top w:val="nil"/>
              <w:left w:val="nil"/>
              <w:bottom w:val="nil"/>
              <w:right w:val="nil"/>
            </w:tcBorders>
          </w:tcPr>
          <w:p w14:paraId="0657A5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налево</w:t>
            </w:r>
          </w:p>
        </w:tc>
        <w:tc>
          <w:tcPr>
            <w:tcW w:w="2250" w:type="dxa"/>
            <w:tcBorders>
              <w:top w:val="nil"/>
              <w:left w:val="nil"/>
              <w:bottom w:val="nil"/>
              <w:right w:val="nil"/>
            </w:tcBorders>
          </w:tcPr>
          <w:p w14:paraId="6B6B65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прямо или направо</w:t>
            </w:r>
          </w:p>
        </w:tc>
      </w:tr>
    </w:tbl>
    <w:p w14:paraId="43EC66D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F31E78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88BD9F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A5D929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835D436" w14:textId="72FD308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0DC900" wp14:editId="1B825B81">
                  <wp:extent cx="1068705" cy="105664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068705" cy="1056640"/>
                          </a:xfrm>
                          <a:prstGeom prst="rect">
                            <a:avLst/>
                          </a:prstGeom>
                          <a:noFill/>
                          <a:ln>
                            <a:noFill/>
                          </a:ln>
                        </pic:spPr>
                      </pic:pic>
                    </a:graphicData>
                  </a:graphic>
                </wp:inline>
              </w:drawing>
            </w:r>
          </w:p>
        </w:tc>
        <w:tc>
          <w:tcPr>
            <w:tcW w:w="2250" w:type="dxa"/>
            <w:tcBorders>
              <w:top w:val="nil"/>
              <w:left w:val="nil"/>
              <w:bottom w:val="nil"/>
              <w:right w:val="nil"/>
            </w:tcBorders>
          </w:tcPr>
          <w:p w14:paraId="541B02A5" w14:textId="11CB2D0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E4C570" wp14:editId="0E0C8807">
                  <wp:extent cx="1068705" cy="106870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noFill/>
                          <a:ln>
                            <a:noFill/>
                          </a:ln>
                        </pic:spPr>
                      </pic:pic>
                    </a:graphicData>
                  </a:graphic>
                </wp:inline>
              </w:drawing>
            </w:r>
          </w:p>
        </w:tc>
        <w:tc>
          <w:tcPr>
            <w:tcW w:w="2250" w:type="dxa"/>
            <w:tcBorders>
              <w:top w:val="nil"/>
              <w:left w:val="nil"/>
              <w:bottom w:val="nil"/>
              <w:right w:val="nil"/>
            </w:tcBorders>
          </w:tcPr>
          <w:p w14:paraId="2B41446A" w14:textId="74B4ECE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773B9E" wp14:editId="707C8987">
                  <wp:extent cx="1080770" cy="106870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080770" cy="1068705"/>
                          </a:xfrm>
                          <a:prstGeom prst="rect">
                            <a:avLst/>
                          </a:prstGeom>
                          <a:noFill/>
                          <a:ln>
                            <a:noFill/>
                          </a:ln>
                        </pic:spPr>
                      </pic:pic>
                    </a:graphicData>
                  </a:graphic>
                </wp:inline>
              </w:drawing>
            </w:r>
          </w:p>
        </w:tc>
        <w:tc>
          <w:tcPr>
            <w:tcW w:w="2250" w:type="dxa"/>
            <w:tcBorders>
              <w:top w:val="nil"/>
              <w:left w:val="nil"/>
              <w:bottom w:val="nil"/>
              <w:right w:val="nil"/>
            </w:tcBorders>
          </w:tcPr>
          <w:p w14:paraId="01EA737F" w14:textId="545A690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3705BF" wp14:editId="0D3C10BA">
                  <wp:extent cx="1056640" cy="105664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056640" cy="1056640"/>
                          </a:xfrm>
                          <a:prstGeom prst="rect">
                            <a:avLst/>
                          </a:prstGeom>
                          <a:noFill/>
                          <a:ln>
                            <a:noFill/>
                          </a:ln>
                        </pic:spPr>
                      </pic:pic>
                    </a:graphicData>
                  </a:graphic>
                </wp:inline>
              </w:drawing>
            </w:r>
          </w:p>
        </w:tc>
      </w:tr>
      <w:tr w:rsidR="00000000" w14:paraId="472905A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2CCD72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4.1.5</w:t>
            </w:r>
          </w:p>
        </w:tc>
        <w:tc>
          <w:tcPr>
            <w:tcW w:w="2250" w:type="dxa"/>
            <w:tcBorders>
              <w:top w:val="nil"/>
              <w:left w:val="nil"/>
              <w:bottom w:val="nil"/>
              <w:right w:val="nil"/>
            </w:tcBorders>
          </w:tcPr>
          <w:p w14:paraId="576734D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4.1.6</w:t>
            </w:r>
          </w:p>
        </w:tc>
        <w:tc>
          <w:tcPr>
            <w:tcW w:w="2250" w:type="dxa"/>
            <w:tcBorders>
              <w:top w:val="nil"/>
              <w:left w:val="nil"/>
              <w:bottom w:val="nil"/>
              <w:right w:val="nil"/>
            </w:tcBorders>
          </w:tcPr>
          <w:p w14:paraId="2D63A42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4.2.1</w:t>
            </w:r>
          </w:p>
        </w:tc>
        <w:tc>
          <w:tcPr>
            <w:tcW w:w="2250" w:type="dxa"/>
            <w:tcBorders>
              <w:top w:val="nil"/>
              <w:left w:val="nil"/>
              <w:bottom w:val="nil"/>
              <w:right w:val="nil"/>
            </w:tcBorders>
          </w:tcPr>
          <w:p w14:paraId="629D49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4.2.2</w:t>
            </w:r>
          </w:p>
        </w:tc>
      </w:tr>
      <w:tr w:rsidR="00000000" w14:paraId="0D51867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BCB80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прямо или налево</w:t>
            </w:r>
          </w:p>
        </w:tc>
        <w:tc>
          <w:tcPr>
            <w:tcW w:w="2250" w:type="dxa"/>
            <w:tcBorders>
              <w:top w:val="nil"/>
              <w:left w:val="nil"/>
              <w:bottom w:val="nil"/>
              <w:right w:val="nil"/>
            </w:tcBorders>
          </w:tcPr>
          <w:p w14:paraId="1917743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Движение направо или налево</w:t>
            </w:r>
          </w:p>
        </w:tc>
        <w:tc>
          <w:tcPr>
            <w:tcW w:w="2250" w:type="dxa"/>
            <w:tcBorders>
              <w:top w:val="nil"/>
              <w:left w:val="nil"/>
              <w:bottom w:val="nil"/>
              <w:right w:val="nil"/>
            </w:tcBorders>
          </w:tcPr>
          <w:p w14:paraId="33D103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Объезд препятствия справа</w:t>
            </w:r>
          </w:p>
        </w:tc>
        <w:tc>
          <w:tcPr>
            <w:tcW w:w="2250" w:type="dxa"/>
            <w:tcBorders>
              <w:top w:val="nil"/>
              <w:left w:val="nil"/>
              <w:bottom w:val="nil"/>
              <w:right w:val="nil"/>
            </w:tcBorders>
          </w:tcPr>
          <w:p w14:paraId="7480D3F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Объезд препятствия слева</w:t>
            </w:r>
          </w:p>
        </w:tc>
      </w:tr>
    </w:tbl>
    <w:p w14:paraId="0BA0A9A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D99090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2FCA64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5E64B54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1834C2F" w14:textId="49D840A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E45935" wp14:editId="10027892">
                  <wp:extent cx="1068705" cy="104521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68705" cy="1045210"/>
                          </a:xfrm>
                          <a:prstGeom prst="rect">
                            <a:avLst/>
                          </a:prstGeom>
                          <a:noFill/>
                          <a:ln>
                            <a:noFill/>
                          </a:ln>
                        </pic:spPr>
                      </pic:pic>
                    </a:graphicData>
                  </a:graphic>
                </wp:inline>
              </w:drawing>
            </w:r>
          </w:p>
        </w:tc>
        <w:tc>
          <w:tcPr>
            <w:tcW w:w="2250" w:type="dxa"/>
            <w:tcBorders>
              <w:top w:val="nil"/>
              <w:left w:val="nil"/>
              <w:bottom w:val="nil"/>
              <w:right w:val="nil"/>
            </w:tcBorders>
          </w:tcPr>
          <w:p w14:paraId="750E5381" w14:textId="7CC1509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3F4AE1" wp14:editId="536FA2B1">
                  <wp:extent cx="1080770" cy="104521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080770" cy="1045210"/>
                          </a:xfrm>
                          <a:prstGeom prst="rect">
                            <a:avLst/>
                          </a:prstGeom>
                          <a:noFill/>
                          <a:ln>
                            <a:noFill/>
                          </a:ln>
                        </pic:spPr>
                      </pic:pic>
                    </a:graphicData>
                  </a:graphic>
                </wp:inline>
              </w:drawing>
            </w:r>
          </w:p>
        </w:tc>
        <w:tc>
          <w:tcPr>
            <w:tcW w:w="2250" w:type="dxa"/>
            <w:tcBorders>
              <w:top w:val="nil"/>
              <w:left w:val="nil"/>
              <w:bottom w:val="nil"/>
              <w:right w:val="nil"/>
            </w:tcBorders>
          </w:tcPr>
          <w:p w14:paraId="41A6710D" w14:textId="0ABD945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2860B3" wp14:editId="31AE674C">
                  <wp:extent cx="1080770" cy="105664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080770" cy="1056640"/>
                          </a:xfrm>
                          <a:prstGeom prst="rect">
                            <a:avLst/>
                          </a:prstGeom>
                          <a:noFill/>
                          <a:ln>
                            <a:noFill/>
                          </a:ln>
                        </pic:spPr>
                      </pic:pic>
                    </a:graphicData>
                  </a:graphic>
                </wp:inline>
              </w:drawing>
            </w:r>
          </w:p>
        </w:tc>
        <w:tc>
          <w:tcPr>
            <w:tcW w:w="2250" w:type="dxa"/>
            <w:tcBorders>
              <w:top w:val="nil"/>
              <w:left w:val="nil"/>
              <w:bottom w:val="nil"/>
              <w:right w:val="nil"/>
            </w:tcBorders>
          </w:tcPr>
          <w:p w14:paraId="294BDCDC" w14:textId="092814A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126706" wp14:editId="09472376">
                  <wp:extent cx="1068705" cy="104521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068705" cy="1045210"/>
                          </a:xfrm>
                          <a:prstGeom prst="rect">
                            <a:avLst/>
                          </a:prstGeom>
                          <a:noFill/>
                          <a:ln>
                            <a:noFill/>
                          </a:ln>
                        </pic:spPr>
                      </pic:pic>
                    </a:graphicData>
                  </a:graphic>
                </wp:inline>
              </w:drawing>
            </w:r>
          </w:p>
        </w:tc>
      </w:tr>
      <w:tr w:rsidR="00000000" w14:paraId="44614E4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88BE22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4.2.3</w:t>
            </w:r>
          </w:p>
        </w:tc>
        <w:tc>
          <w:tcPr>
            <w:tcW w:w="2250" w:type="dxa"/>
            <w:tcBorders>
              <w:top w:val="nil"/>
              <w:left w:val="nil"/>
              <w:bottom w:val="nil"/>
              <w:right w:val="nil"/>
            </w:tcBorders>
          </w:tcPr>
          <w:p w14:paraId="096EC45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250" w:type="dxa"/>
            <w:tcBorders>
              <w:top w:val="nil"/>
              <w:left w:val="nil"/>
              <w:bottom w:val="nil"/>
              <w:right w:val="nil"/>
            </w:tcBorders>
          </w:tcPr>
          <w:p w14:paraId="796EE17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4.4.1</w:t>
            </w:r>
          </w:p>
        </w:tc>
        <w:tc>
          <w:tcPr>
            <w:tcW w:w="2250" w:type="dxa"/>
            <w:tcBorders>
              <w:top w:val="nil"/>
              <w:left w:val="nil"/>
              <w:bottom w:val="nil"/>
              <w:right w:val="nil"/>
            </w:tcBorders>
          </w:tcPr>
          <w:p w14:paraId="2DCD9F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4.4.2</w:t>
            </w:r>
          </w:p>
        </w:tc>
      </w:tr>
      <w:tr w:rsidR="00000000" w14:paraId="07FF74F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403EE9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Объезд препятствия справа или слева</w:t>
            </w:r>
          </w:p>
        </w:tc>
        <w:tc>
          <w:tcPr>
            <w:tcW w:w="2250" w:type="dxa"/>
            <w:tcBorders>
              <w:top w:val="nil"/>
              <w:left w:val="nil"/>
              <w:bottom w:val="nil"/>
              <w:right w:val="nil"/>
            </w:tcBorders>
          </w:tcPr>
          <w:p w14:paraId="05E46AE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Круговое движение</w:t>
            </w:r>
          </w:p>
        </w:tc>
        <w:tc>
          <w:tcPr>
            <w:tcW w:w="2250" w:type="dxa"/>
            <w:tcBorders>
              <w:top w:val="nil"/>
              <w:left w:val="nil"/>
              <w:bottom w:val="nil"/>
              <w:right w:val="nil"/>
            </w:tcBorders>
          </w:tcPr>
          <w:p w14:paraId="26E4D5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Велосипедная дорожка</w:t>
            </w:r>
          </w:p>
        </w:tc>
        <w:tc>
          <w:tcPr>
            <w:tcW w:w="2250" w:type="dxa"/>
            <w:tcBorders>
              <w:top w:val="nil"/>
              <w:left w:val="nil"/>
              <w:bottom w:val="nil"/>
              <w:right w:val="nil"/>
            </w:tcBorders>
          </w:tcPr>
          <w:p w14:paraId="33D831E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велосипедной дорожки</w:t>
            </w:r>
          </w:p>
        </w:tc>
      </w:tr>
    </w:tbl>
    <w:p w14:paraId="6E35E4F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49EBAE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87495C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2004D8A9"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2BA27159" w14:textId="614FE57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0753A0" wp14:editId="39287CFE">
                  <wp:extent cx="1080770" cy="108077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c>
          <w:tcPr>
            <w:tcW w:w="3000" w:type="dxa"/>
            <w:tcBorders>
              <w:top w:val="nil"/>
              <w:left w:val="nil"/>
              <w:bottom w:val="nil"/>
              <w:right w:val="nil"/>
            </w:tcBorders>
          </w:tcPr>
          <w:p w14:paraId="11E3219A" w14:textId="0A90D9F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202A79" wp14:editId="74054E11">
                  <wp:extent cx="1080770" cy="108077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c>
          <w:tcPr>
            <w:tcW w:w="3000" w:type="dxa"/>
            <w:tcBorders>
              <w:top w:val="nil"/>
              <w:left w:val="nil"/>
              <w:bottom w:val="nil"/>
              <w:right w:val="nil"/>
            </w:tcBorders>
          </w:tcPr>
          <w:p w14:paraId="518CC23F" w14:textId="536FE9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0A157B" wp14:editId="6CF378D8">
                  <wp:extent cx="1080770" cy="109283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80770" cy="1092835"/>
                          </a:xfrm>
                          <a:prstGeom prst="rect">
                            <a:avLst/>
                          </a:prstGeom>
                          <a:noFill/>
                          <a:ln>
                            <a:noFill/>
                          </a:ln>
                        </pic:spPr>
                      </pic:pic>
                    </a:graphicData>
                  </a:graphic>
                </wp:inline>
              </w:drawing>
            </w:r>
          </w:p>
        </w:tc>
      </w:tr>
      <w:tr w:rsidR="00000000" w14:paraId="76C268A5"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4F882D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4.5.1</w:t>
            </w:r>
          </w:p>
        </w:tc>
        <w:tc>
          <w:tcPr>
            <w:tcW w:w="3000" w:type="dxa"/>
            <w:tcBorders>
              <w:top w:val="nil"/>
              <w:left w:val="nil"/>
              <w:bottom w:val="nil"/>
              <w:right w:val="nil"/>
            </w:tcBorders>
          </w:tcPr>
          <w:p w14:paraId="7CC05BD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4.5.2</w:t>
            </w:r>
          </w:p>
        </w:tc>
        <w:tc>
          <w:tcPr>
            <w:tcW w:w="3000" w:type="dxa"/>
            <w:tcBorders>
              <w:top w:val="nil"/>
              <w:left w:val="nil"/>
              <w:bottom w:val="nil"/>
              <w:right w:val="nil"/>
            </w:tcBorders>
          </w:tcPr>
          <w:p w14:paraId="7A8FB93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4.5.3</w:t>
            </w:r>
          </w:p>
        </w:tc>
      </w:tr>
      <w:tr w:rsidR="00000000" w14:paraId="12D20825"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B357C2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Пешеходная дорожка</w:t>
            </w:r>
          </w:p>
        </w:tc>
        <w:tc>
          <w:tcPr>
            <w:tcW w:w="3000" w:type="dxa"/>
            <w:tcBorders>
              <w:top w:val="nil"/>
              <w:left w:val="nil"/>
              <w:bottom w:val="nil"/>
              <w:right w:val="nil"/>
            </w:tcBorders>
          </w:tcPr>
          <w:p w14:paraId="6DE8A18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Пешеходная и велосипедная дорожка с совмещенным </w:t>
            </w:r>
            <w:r>
              <w:rPr>
                <w:rFonts w:ascii="Times New Roman" w:hAnsi="Times New Roman" w:cs="Times New Roman"/>
                <w:sz w:val="24"/>
                <w:szCs w:val="24"/>
              </w:rPr>
              <w:lastRenderedPageBreak/>
              <w:t>движением (велопешеходная дорожка с совмещенным движением)</w:t>
            </w:r>
          </w:p>
        </w:tc>
        <w:tc>
          <w:tcPr>
            <w:tcW w:w="3000" w:type="dxa"/>
            <w:tcBorders>
              <w:top w:val="nil"/>
              <w:left w:val="nil"/>
              <w:bottom w:val="nil"/>
              <w:right w:val="nil"/>
            </w:tcBorders>
          </w:tcPr>
          <w:p w14:paraId="1089D58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w:t>
            </w:r>
            <w:r>
              <w:rPr>
                <w:rFonts w:ascii="Times New Roman" w:hAnsi="Times New Roman" w:cs="Times New Roman"/>
                <w:sz w:val="24"/>
                <w:szCs w:val="24"/>
              </w:rPr>
              <w:t xml:space="preserve">онец пешеходной и велосипедной дорожки с </w:t>
            </w:r>
            <w:r>
              <w:rPr>
                <w:rFonts w:ascii="Times New Roman" w:hAnsi="Times New Roman" w:cs="Times New Roman"/>
                <w:sz w:val="24"/>
                <w:szCs w:val="24"/>
              </w:rPr>
              <w:lastRenderedPageBreak/>
              <w:t>совмещенным движением (конец велопешеходной дорожки с совмещенным движением)</w:t>
            </w:r>
          </w:p>
        </w:tc>
      </w:tr>
    </w:tbl>
    <w:p w14:paraId="1E8F345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D75FE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F86A4D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06B258D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B6DAA7D" w14:textId="6FEE3F5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E7125B" wp14:editId="3D228251">
                  <wp:extent cx="1080770" cy="108077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c>
          <w:tcPr>
            <w:tcW w:w="4500" w:type="dxa"/>
            <w:tcBorders>
              <w:top w:val="nil"/>
              <w:left w:val="nil"/>
              <w:bottom w:val="nil"/>
              <w:right w:val="nil"/>
            </w:tcBorders>
          </w:tcPr>
          <w:p w14:paraId="2932389B" w14:textId="6E2DC6C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B824DF" wp14:editId="763F1C4E">
                  <wp:extent cx="1092835" cy="109283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92835" cy="1092835"/>
                          </a:xfrm>
                          <a:prstGeom prst="rect">
                            <a:avLst/>
                          </a:prstGeom>
                          <a:noFill/>
                          <a:ln>
                            <a:noFill/>
                          </a:ln>
                        </pic:spPr>
                      </pic:pic>
                    </a:graphicData>
                  </a:graphic>
                </wp:inline>
              </w:drawing>
            </w:r>
          </w:p>
        </w:tc>
      </w:tr>
      <w:tr w:rsidR="00000000" w14:paraId="74903407"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30620D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4.5.4</w:t>
            </w:r>
          </w:p>
        </w:tc>
        <w:tc>
          <w:tcPr>
            <w:tcW w:w="4500" w:type="dxa"/>
            <w:tcBorders>
              <w:top w:val="nil"/>
              <w:left w:val="nil"/>
              <w:bottom w:val="nil"/>
              <w:right w:val="nil"/>
            </w:tcBorders>
          </w:tcPr>
          <w:p w14:paraId="1D26CCE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4.5.6</w:t>
            </w:r>
          </w:p>
        </w:tc>
      </w:tr>
    </w:tbl>
    <w:p w14:paraId="5B28ED8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C2D069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663CC8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AB6BCC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DAAAE9C" w14:textId="01BBE3E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6B437F" wp14:editId="1446F89A">
                  <wp:extent cx="1092835" cy="110426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92835" cy="1104265"/>
                          </a:xfrm>
                          <a:prstGeom prst="rect">
                            <a:avLst/>
                          </a:prstGeom>
                          <a:noFill/>
                          <a:ln>
                            <a:noFill/>
                          </a:ln>
                        </pic:spPr>
                      </pic:pic>
                    </a:graphicData>
                  </a:graphic>
                </wp:inline>
              </w:drawing>
            </w:r>
          </w:p>
        </w:tc>
        <w:tc>
          <w:tcPr>
            <w:tcW w:w="4500" w:type="dxa"/>
            <w:tcBorders>
              <w:top w:val="nil"/>
              <w:left w:val="nil"/>
              <w:bottom w:val="nil"/>
              <w:right w:val="nil"/>
            </w:tcBorders>
          </w:tcPr>
          <w:p w14:paraId="47F986D7" w14:textId="7854E2F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0939BA" wp14:editId="5906E390">
                  <wp:extent cx="1080770" cy="108077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r>
      <w:tr w:rsidR="00000000" w14:paraId="13A4E2D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F75BE0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4.5.5</w:t>
            </w:r>
          </w:p>
        </w:tc>
        <w:tc>
          <w:tcPr>
            <w:tcW w:w="4500" w:type="dxa"/>
            <w:tcBorders>
              <w:top w:val="nil"/>
              <w:left w:val="nil"/>
              <w:bottom w:val="nil"/>
              <w:right w:val="nil"/>
            </w:tcBorders>
          </w:tcPr>
          <w:p w14:paraId="43078C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4.5.7</w:t>
            </w:r>
          </w:p>
        </w:tc>
      </w:tr>
      <w:tr w:rsidR="00000000" w14:paraId="52F2E064"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79E0BC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Пешеходная и велосипедная дорожка с разделением движения (велопешеходная дорожка с разделением движения)</w:t>
            </w:r>
          </w:p>
        </w:tc>
        <w:tc>
          <w:tcPr>
            <w:tcW w:w="4500" w:type="dxa"/>
            <w:tcBorders>
              <w:top w:val="nil"/>
              <w:left w:val="nil"/>
              <w:bottom w:val="nil"/>
              <w:right w:val="nil"/>
            </w:tcBorders>
          </w:tcPr>
          <w:p w14:paraId="453665F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пешеходной и велосипедной дорожки с разделением движения (к</w:t>
            </w:r>
            <w:r>
              <w:rPr>
                <w:rFonts w:ascii="Times New Roman" w:hAnsi="Times New Roman" w:cs="Times New Roman"/>
                <w:sz w:val="24"/>
                <w:szCs w:val="24"/>
              </w:rPr>
              <w:t>онец велопешеходной дорожки с разделением движения)</w:t>
            </w:r>
          </w:p>
        </w:tc>
      </w:tr>
    </w:tbl>
    <w:p w14:paraId="4A973B7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6D1F81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2831D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7B73D2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10E20D7" w14:textId="152E6E0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F85F33" wp14:editId="36FFFA34">
                  <wp:extent cx="1080770" cy="105664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80770" cy="1056640"/>
                          </a:xfrm>
                          <a:prstGeom prst="rect">
                            <a:avLst/>
                          </a:prstGeom>
                          <a:noFill/>
                          <a:ln>
                            <a:noFill/>
                          </a:ln>
                        </pic:spPr>
                      </pic:pic>
                    </a:graphicData>
                  </a:graphic>
                </wp:inline>
              </w:drawing>
            </w:r>
          </w:p>
        </w:tc>
        <w:tc>
          <w:tcPr>
            <w:tcW w:w="4500" w:type="dxa"/>
            <w:tcBorders>
              <w:top w:val="nil"/>
              <w:left w:val="nil"/>
              <w:bottom w:val="nil"/>
              <w:right w:val="nil"/>
            </w:tcBorders>
          </w:tcPr>
          <w:p w14:paraId="160E9001" w14:textId="78E1065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68FE12" wp14:editId="154E535E">
                  <wp:extent cx="1080770" cy="105664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80770" cy="1056640"/>
                          </a:xfrm>
                          <a:prstGeom prst="rect">
                            <a:avLst/>
                          </a:prstGeom>
                          <a:noFill/>
                          <a:ln>
                            <a:noFill/>
                          </a:ln>
                        </pic:spPr>
                      </pic:pic>
                    </a:graphicData>
                  </a:graphic>
                </wp:inline>
              </w:drawing>
            </w:r>
          </w:p>
        </w:tc>
      </w:tr>
      <w:tr w:rsidR="00000000" w14:paraId="57C5E76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BB298E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4500" w:type="dxa"/>
            <w:tcBorders>
              <w:top w:val="nil"/>
              <w:left w:val="nil"/>
              <w:bottom w:val="nil"/>
              <w:right w:val="nil"/>
            </w:tcBorders>
          </w:tcPr>
          <w:p w14:paraId="6DA1159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000000" w14:paraId="6E98926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E4AE7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минимальной скорости</w:t>
            </w:r>
          </w:p>
        </w:tc>
        <w:tc>
          <w:tcPr>
            <w:tcW w:w="4500" w:type="dxa"/>
            <w:tcBorders>
              <w:top w:val="nil"/>
              <w:left w:val="nil"/>
              <w:bottom w:val="nil"/>
              <w:right w:val="nil"/>
            </w:tcBorders>
          </w:tcPr>
          <w:p w14:paraId="7AA6DD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ограничения минимальной скорости</w:t>
            </w:r>
          </w:p>
        </w:tc>
      </w:tr>
    </w:tbl>
    <w:p w14:paraId="6E36A1B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0E79B6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041FD9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24D59577"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EA93ECD" w14:textId="1D42C0B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E7CA83" wp14:editId="4198C823">
                  <wp:extent cx="1128395" cy="162687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128395" cy="1626870"/>
                          </a:xfrm>
                          <a:prstGeom prst="rect">
                            <a:avLst/>
                          </a:prstGeom>
                          <a:noFill/>
                          <a:ln>
                            <a:noFill/>
                          </a:ln>
                        </pic:spPr>
                      </pic:pic>
                    </a:graphicData>
                  </a:graphic>
                </wp:inline>
              </w:drawing>
            </w:r>
          </w:p>
        </w:tc>
        <w:tc>
          <w:tcPr>
            <w:tcW w:w="3000" w:type="dxa"/>
            <w:tcBorders>
              <w:top w:val="nil"/>
              <w:left w:val="nil"/>
              <w:bottom w:val="nil"/>
              <w:right w:val="nil"/>
            </w:tcBorders>
          </w:tcPr>
          <w:p w14:paraId="4DDB0EDF" w14:textId="26B6649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50D27D" wp14:editId="77E1A651">
                  <wp:extent cx="1128395" cy="165036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128395" cy="1650365"/>
                          </a:xfrm>
                          <a:prstGeom prst="rect">
                            <a:avLst/>
                          </a:prstGeom>
                          <a:noFill/>
                          <a:ln>
                            <a:noFill/>
                          </a:ln>
                        </pic:spPr>
                      </pic:pic>
                    </a:graphicData>
                  </a:graphic>
                </wp:inline>
              </w:drawing>
            </w:r>
          </w:p>
        </w:tc>
        <w:tc>
          <w:tcPr>
            <w:tcW w:w="3000" w:type="dxa"/>
            <w:tcBorders>
              <w:top w:val="nil"/>
              <w:left w:val="nil"/>
              <w:bottom w:val="nil"/>
              <w:right w:val="nil"/>
            </w:tcBorders>
          </w:tcPr>
          <w:p w14:paraId="67D65707" w14:textId="19628BC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A7E983" wp14:editId="40FBDD38">
                  <wp:extent cx="1128395" cy="162687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128395" cy="1626870"/>
                          </a:xfrm>
                          <a:prstGeom prst="rect">
                            <a:avLst/>
                          </a:prstGeom>
                          <a:noFill/>
                          <a:ln>
                            <a:noFill/>
                          </a:ln>
                        </pic:spPr>
                      </pic:pic>
                    </a:graphicData>
                  </a:graphic>
                </wp:inline>
              </w:drawing>
            </w:r>
          </w:p>
        </w:tc>
      </w:tr>
      <w:tr w:rsidR="00000000" w14:paraId="1752D499"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0D3BB9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4.8.1</w:t>
            </w:r>
          </w:p>
        </w:tc>
        <w:tc>
          <w:tcPr>
            <w:tcW w:w="3000" w:type="dxa"/>
            <w:tcBorders>
              <w:top w:val="nil"/>
              <w:left w:val="nil"/>
              <w:bottom w:val="nil"/>
              <w:right w:val="nil"/>
            </w:tcBorders>
          </w:tcPr>
          <w:p w14:paraId="45D157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4.8.2</w:t>
            </w:r>
          </w:p>
        </w:tc>
        <w:tc>
          <w:tcPr>
            <w:tcW w:w="3000" w:type="dxa"/>
            <w:tcBorders>
              <w:top w:val="nil"/>
              <w:left w:val="nil"/>
              <w:bottom w:val="nil"/>
              <w:right w:val="nil"/>
            </w:tcBorders>
          </w:tcPr>
          <w:p w14:paraId="0B1748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4.8.3</w:t>
            </w:r>
          </w:p>
        </w:tc>
      </w:tr>
      <w:tr w:rsidR="00000000" w14:paraId="676F7435"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FB2BFA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движения транспортных средств с опасными грузами</w:t>
            </w:r>
          </w:p>
        </w:tc>
      </w:tr>
    </w:tbl>
    <w:p w14:paraId="39CA0FD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7CE64E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400C0E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BF68FA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Б.5 Знаки особых предписаний</w:t>
      </w:r>
    </w:p>
    <w:p w14:paraId="0CF2CD8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9C4245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4B2E51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0C60B99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E0B61C5" w14:textId="3835F47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B63A35" wp14:editId="5A7E3EA4">
                  <wp:extent cx="1128395" cy="162687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28395" cy="1626870"/>
                          </a:xfrm>
                          <a:prstGeom prst="rect">
                            <a:avLst/>
                          </a:prstGeom>
                          <a:noFill/>
                          <a:ln>
                            <a:noFill/>
                          </a:ln>
                        </pic:spPr>
                      </pic:pic>
                    </a:graphicData>
                  </a:graphic>
                </wp:inline>
              </w:drawing>
            </w:r>
          </w:p>
        </w:tc>
        <w:tc>
          <w:tcPr>
            <w:tcW w:w="2250" w:type="dxa"/>
            <w:tcBorders>
              <w:top w:val="nil"/>
              <w:left w:val="nil"/>
              <w:bottom w:val="nil"/>
              <w:right w:val="nil"/>
            </w:tcBorders>
          </w:tcPr>
          <w:p w14:paraId="45B2A82B" w14:textId="153B55A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E3C138" wp14:editId="6E92EA81">
                  <wp:extent cx="1116330" cy="161480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116330" cy="1614805"/>
                          </a:xfrm>
                          <a:prstGeom prst="rect">
                            <a:avLst/>
                          </a:prstGeom>
                          <a:noFill/>
                          <a:ln>
                            <a:noFill/>
                          </a:ln>
                        </pic:spPr>
                      </pic:pic>
                    </a:graphicData>
                  </a:graphic>
                </wp:inline>
              </w:drawing>
            </w:r>
          </w:p>
        </w:tc>
        <w:tc>
          <w:tcPr>
            <w:tcW w:w="2250" w:type="dxa"/>
            <w:tcBorders>
              <w:top w:val="nil"/>
              <w:left w:val="nil"/>
              <w:bottom w:val="nil"/>
              <w:right w:val="nil"/>
            </w:tcBorders>
          </w:tcPr>
          <w:p w14:paraId="71EA5F25" w14:textId="491B440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786381" wp14:editId="762D762B">
                  <wp:extent cx="1068705" cy="148463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68705" cy="1484630"/>
                          </a:xfrm>
                          <a:prstGeom prst="rect">
                            <a:avLst/>
                          </a:prstGeom>
                          <a:noFill/>
                          <a:ln>
                            <a:noFill/>
                          </a:ln>
                        </pic:spPr>
                      </pic:pic>
                    </a:graphicData>
                  </a:graphic>
                </wp:inline>
              </w:drawing>
            </w:r>
          </w:p>
        </w:tc>
        <w:tc>
          <w:tcPr>
            <w:tcW w:w="2250" w:type="dxa"/>
            <w:tcBorders>
              <w:top w:val="nil"/>
              <w:left w:val="nil"/>
              <w:bottom w:val="nil"/>
              <w:right w:val="nil"/>
            </w:tcBorders>
          </w:tcPr>
          <w:p w14:paraId="4751135D" w14:textId="6EE8616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8DFD65" wp14:editId="002A3964">
                  <wp:extent cx="1092835" cy="153162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92835" cy="1531620"/>
                          </a:xfrm>
                          <a:prstGeom prst="rect">
                            <a:avLst/>
                          </a:prstGeom>
                          <a:noFill/>
                          <a:ln>
                            <a:noFill/>
                          </a:ln>
                        </pic:spPr>
                      </pic:pic>
                    </a:graphicData>
                  </a:graphic>
                </wp:inline>
              </w:drawing>
            </w:r>
          </w:p>
        </w:tc>
      </w:tr>
      <w:tr w:rsidR="00000000" w14:paraId="5F8ABFC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5BDAC4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250" w:type="dxa"/>
            <w:tcBorders>
              <w:top w:val="nil"/>
              <w:left w:val="nil"/>
              <w:bottom w:val="nil"/>
              <w:right w:val="nil"/>
            </w:tcBorders>
          </w:tcPr>
          <w:p w14:paraId="0886FD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250" w:type="dxa"/>
            <w:tcBorders>
              <w:top w:val="nil"/>
              <w:left w:val="nil"/>
              <w:bottom w:val="nil"/>
              <w:right w:val="nil"/>
            </w:tcBorders>
          </w:tcPr>
          <w:p w14:paraId="3DB347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250" w:type="dxa"/>
            <w:tcBorders>
              <w:top w:val="nil"/>
              <w:left w:val="nil"/>
              <w:bottom w:val="nil"/>
              <w:right w:val="nil"/>
            </w:tcBorders>
          </w:tcPr>
          <w:p w14:paraId="21BCB57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000000" w14:paraId="2215022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8ECAA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Автомагистраль</w:t>
            </w:r>
          </w:p>
        </w:tc>
        <w:tc>
          <w:tcPr>
            <w:tcW w:w="2250" w:type="dxa"/>
            <w:tcBorders>
              <w:top w:val="nil"/>
              <w:left w:val="nil"/>
              <w:bottom w:val="nil"/>
              <w:right w:val="nil"/>
            </w:tcBorders>
          </w:tcPr>
          <w:p w14:paraId="5A59F0A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автомагистрали</w:t>
            </w:r>
          </w:p>
        </w:tc>
        <w:tc>
          <w:tcPr>
            <w:tcW w:w="2250" w:type="dxa"/>
            <w:tcBorders>
              <w:top w:val="nil"/>
              <w:left w:val="nil"/>
              <w:bottom w:val="nil"/>
              <w:right w:val="nil"/>
            </w:tcBorders>
          </w:tcPr>
          <w:p w14:paraId="4772D3B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Дорога для автомобилей</w:t>
            </w:r>
          </w:p>
        </w:tc>
        <w:tc>
          <w:tcPr>
            <w:tcW w:w="2250" w:type="dxa"/>
            <w:tcBorders>
              <w:top w:val="nil"/>
              <w:left w:val="nil"/>
              <w:bottom w:val="nil"/>
              <w:right w:val="nil"/>
            </w:tcBorders>
          </w:tcPr>
          <w:p w14:paraId="1B302C0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дороги для автомобилей</w:t>
            </w:r>
          </w:p>
        </w:tc>
      </w:tr>
    </w:tbl>
    <w:p w14:paraId="1AFF3E5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D07A31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90788A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37562678" w14:textId="77777777">
        <w:tblPrEx>
          <w:tblCellMar>
            <w:top w:w="0" w:type="dxa"/>
            <w:left w:w="0" w:type="dxa"/>
            <w:bottom w:w="0" w:type="dxa"/>
            <w:right w:w="0" w:type="dxa"/>
          </w:tblCellMar>
        </w:tblPrEx>
        <w:trPr>
          <w:jc w:val="center"/>
        </w:trPr>
        <w:tc>
          <w:tcPr>
            <w:tcW w:w="3000" w:type="dxa"/>
            <w:vMerge w:val="restart"/>
            <w:tcBorders>
              <w:top w:val="nil"/>
              <w:left w:val="nil"/>
              <w:bottom w:val="nil"/>
              <w:right w:val="nil"/>
            </w:tcBorders>
          </w:tcPr>
          <w:p w14:paraId="7111974D" w14:textId="4D8A83E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3EC1A3" wp14:editId="2C0817EC">
                  <wp:extent cx="1139825" cy="112839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139825" cy="1128395"/>
                          </a:xfrm>
                          <a:prstGeom prst="rect">
                            <a:avLst/>
                          </a:prstGeom>
                          <a:noFill/>
                          <a:ln>
                            <a:noFill/>
                          </a:ln>
                        </pic:spPr>
                      </pic:pic>
                    </a:graphicData>
                  </a:graphic>
                </wp:inline>
              </w:drawing>
            </w:r>
          </w:p>
        </w:tc>
        <w:tc>
          <w:tcPr>
            <w:tcW w:w="3000" w:type="dxa"/>
            <w:vMerge w:val="restart"/>
            <w:tcBorders>
              <w:top w:val="nil"/>
              <w:left w:val="nil"/>
              <w:bottom w:val="nil"/>
              <w:right w:val="nil"/>
            </w:tcBorders>
          </w:tcPr>
          <w:p w14:paraId="4AE646C1" w14:textId="22DD373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978207" wp14:editId="15F2E8E4">
                  <wp:extent cx="1128395" cy="110426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128395" cy="1104265"/>
                          </a:xfrm>
                          <a:prstGeom prst="rect">
                            <a:avLst/>
                          </a:prstGeom>
                          <a:noFill/>
                          <a:ln>
                            <a:noFill/>
                          </a:ln>
                        </pic:spPr>
                      </pic:pic>
                    </a:graphicData>
                  </a:graphic>
                </wp:inline>
              </w:drawing>
            </w:r>
          </w:p>
        </w:tc>
        <w:tc>
          <w:tcPr>
            <w:tcW w:w="3000" w:type="dxa"/>
            <w:tcBorders>
              <w:top w:val="nil"/>
              <w:left w:val="nil"/>
              <w:bottom w:val="nil"/>
              <w:right w:val="nil"/>
            </w:tcBorders>
          </w:tcPr>
          <w:p w14:paraId="7F353599" w14:textId="6304DCD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640B19" wp14:editId="68501364">
                  <wp:extent cx="1745615" cy="65341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745615" cy="653415"/>
                          </a:xfrm>
                          <a:prstGeom prst="rect">
                            <a:avLst/>
                          </a:prstGeom>
                          <a:noFill/>
                          <a:ln>
                            <a:noFill/>
                          </a:ln>
                        </pic:spPr>
                      </pic:pic>
                    </a:graphicData>
                  </a:graphic>
                </wp:inline>
              </w:drawing>
            </w:r>
          </w:p>
        </w:tc>
      </w:tr>
      <w:tr w:rsidR="00000000" w14:paraId="306BBDA8" w14:textId="77777777">
        <w:tblPrEx>
          <w:tblCellMar>
            <w:top w:w="0" w:type="dxa"/>
            <w:left w:w="0" w:type="dxa"/>
            <w:bottom w:w="0" w:type="dxa"/>
            <w:right w:w="0" w:type="dxa"/>
          </w:tblCellMar>
        </w:tblPrEx>
        <w:trPr>
          <w:jc w:val="center"/>
        </w:trPr>
        <w:tc>
          <w:tcPr>
            <w:tcW w:w="3000" w:type="dxa"/>
            <w:vMerge/>
            <w:tcBorders>
              <w:top w:val="nil"/>
              <w:left w:val="nil"/>
              <w:bottom w:val="nil"/>
              <w:right w:val="nil"/>
            </w:tcBorders>
          </w:tcPr>
          <w:p w14:paraId="7F0E950B"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vMerge/>
            <w:tcBorders>
              <w:top w:val="nil"/>
              <w:left w:val="nil"/>
              <w:bottom w:val="nil"/>
              <w:right w:val="nil"/>
            </w:tcBorders>
          </w:tcPr>
          <w:p w14:paraId="6D78C3D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tcBorders>
              <w:top w:val="nil"/>
              <w:left w:val="nil"/>
              <w:bottom w:val="nil"/>
              <w:right w:val="nil"/>
            </w:tcBorders>
          </w:tcPr>
          <w:p w14:paraId="4CFD672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5.7.1</w:t>
            </w:r>
          </w:p>
        </w:tc>
      </w:tr>
      <w:tr w:rsidR="00000000" w14:paraId="14BE8276" w14:textId="77777777">
        <w:tblPrEx>
          <w:tblCellMar>
            <w:top w:w="0" w:type="dxa"/>
            <w:left w:w="0" w:type="dxa"/>
            <w:bottom w:w="0" w:type="dxa"/>
            <w:right w:w="0" w:type="dxa"/>
          </w:tblCellMar>
        </w:tblPrEx>
        <w:trPr>
          <w:trHeight w:val="276"/>
          <w:jc w:val="center"/>
        </w:trPr>
        <w:tc>
          <w:tcPr>
            <w:tcW w:w="3000" w:type="dxa"/>
            <w:vMerge/>
            <w:tcBorders>
              <w:top w:val="nil"/>
              <w:left w:val="nil"/>
              <w:bottom w:val="nil"/>
              <w:right w:val="nil"/>
            </w:tcBorders>
          </w:tcPr>
          <w:p w14:paraId="305792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vMerge/>
            <w:tcBorders>
              <w:top w:val="nil"/>
              <w:left w:val="nil"/>
              <w:bottom w:val="nil"/>
              <w:right w:val="nil"/>
            </w:tcBorders>
          </w:tcPr>
          <w:p w14:paraId="2A8DA30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vMerge w:val="restart"/>
            <w:tcBorders>
              <w:top w:val="nil"/>
              <w:left w:val="nil"/>
              <w:bottom w:val="nil"/>
              <w:right w:val="nil"/>
            </w:tcBorders>
          </w:tcPr>
          <w:p w14:paraId="16B40F60" w14:textId="20B3974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0AC601" wp14:editId="28CECDA2">
                  <wp:extent cx="1757680" cy="66484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757680" cy="664845"/>
                          </a:xfrm>
                          <a:prstGeom prst="rect">
                            <a:avLst/>
                          </a:prstGeom>
                          <a:noFill/>
                          <a:ln>
                            <a:noFill/>
                          </a:ln>
                        </pic:spPr>
                      </pic:pic>
                    </a:graphicData>
                  </a:graphic>
                </wp:inline>
              </w:drawing>
            </w:r>
          </w:p>
        </w:tc>
      </w:tr>
      <w:tr w:rsidR="00000000" w14:paraId="1F9B211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B9F9F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3000" w:type="dxa"/>
            <w:tcBorders>
              <w:top w:val="nil"/>
              <w:left w:val="nil"/>
              <w:bottom w:val="nil"/>
              <w:right w:val="nil"/>
            </w:tcBorders>
          </w:tcPr>
          <w:p w14:paraId="65ADC89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000" w:type="dxa"/>
            <w:vMerge/>
            <w:tcBorders>
              <w:top w:val="nil"/>
              <w:left w:val="nil"/>
              <w:bottom w:val="nil"/>
              <w:right w:val="nil"/>
            </w:tcBorders>
          </w:tcPr>
          <w:p w14:paraId="56F567C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6B10C388" w14:textId="77777777">
        <w:tblPrEx>
          <w:tblCellMar>
            <w:top w:w="0" w:type="dxa"/>
            <w:left w:w="0" w:type="dxa"/>
            <w:bottom w:w="0" w:type="dxa"/>
            <w:right w:w="0" w:type="dxa"/>
          </w:tblCellMar>
        </w:tblPrEx>
        <w:trPr>
          <w:jc w:val="center"/>
        </w:trPr>
        <w:tc>
          <w:tcPr>
            <w:tcW w:w="3000" w:type="dxa"/>
            <w:vMerge w:val="restart"/>
            <w:tcBorders>
              <w:top w:val="nil"/>
              <w:left w:val="nil"/>
              <w:bottom w:val="nil"/>
              <w:right w:val="nil"/>
            </w:tcBorders>
          </w:tcPr>
          <w:p w14:paraId="1D5193D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Дорога с односторонним движением</w:t>
            </w:r>
          </w:p>
        </w:tc>
        <w:tc>
          <w:tcPr>
            <w:tcW w:w="3000" w:type="dxa"/>
            <w:vMerge w:val="restart"/>
            <w:tcBorders>
              <w:top w:val="nil"/>
              <w:left w:val="nil"/>
              <w:bottom w:val="nil"/>
              <w:right w:val="nil"/>
            </w:tcBorders>
          </w:tcPr>
          <w:p w14:paraId="5DA0D4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дороги с односторонним движением</w:t>
            </w:r>
          </w:p>
        </w:tc>
        <w:tc>
          <w:tcPr>
            <w:tcW w:w="3000" w:type="dxa"/>
            <w:tcBorders>
              <w:top w:val="nil"/>
              <w:left w:val="nil"/>
              <w:bottom w:val="nil"/>
              <w:right w:val="nil"/>
            </w:tcBorders>
          </w:tcPr>
          <w:p w14:paraId="7DF2EA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5.7.2</w:t>
            </w:r>
          </w:p>
        </w:tc>
      </w:tr>
      <w:tr w:rsidR="00000000" w14:paraId="6977ADAD" w14:textId="77777777">
        <w:tblPrEx>
          <w:tblCellMar>
            <w:top w:w="0" w:type="dxa"/>
            <w:left w:w="0" w:type="dxa"/>
            <w:bottom w:w="0" w:type="dxa"/>
            <w:right w:w="0" w:type="dxa"/>
          </w:tblCellMar>
        </w:tblPrEx>
        <w:trPr>
          <w:jc w:val="center"/>
        </w:trPr>
        <w:tc>
          <w:tcPr>
            <w:tcW w:w="3000" w:type="dxa"/>
            <w:vMerge/>
            <w:tcBorders>
              <w:top w:val="nil"/>
              <w:left w:val="nil"/>
              <w:bottom w:val="nil"/>
              <w:right w:val="nil"/>
            </w:tcBorders>
          </w:tcPr>
          <w:p w14:paraId="7D2A1A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vMerge/>
            <w:tcBorders>
              <w:top w:val="nil"/>
              <w:left w:val="nil"/>
              <w:bottom w:val="nil"/>
              <w:right w:val="nil"/>
            </w:tcBorders>
          </w:tcPr>
          <w:p w14:paraId="5335BF2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3000" w:type="dxa"/>
            <w:tcBorders>
              <w:top w:val="nil"/>
              <w:left w:val="nil"/>
              <w:bottom w:val="nil"/>
              <w:right w:val="nil"/>
            </w:tcBorders>
          </w:tcPr>
          <w:p w14:paraId="4FF447E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Выезд на дорогу с односторонним движением</w:t>
            </w:r>
          </w:p>
        </w:tc>
      </w:tr>
    </w:tbl>
    <w:p w14:paraId="2F4EC59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BFF732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1F22AB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2CFFBECB"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25E60B7" w14:textId="6E7DF5D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5ADB06" wp14:editId="0B664BFE">
                  <wp:extent cx="1139825" cy="113982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139825" cy="1139825"/>
                          </a:xfrm>
                          <a:prstGeom prst="rect">
                            <a:avLst/>
                          </a:prstGeom>
                          <a:noFill/>
                          <a:ln>
                            <a:noFill/>
                          </a:ln>
                        </pic:spPr>
                      </pic:pic>
                    </a:graphicData>
                  </a:graphic>
                </wp:inline>
              </w:drawing>
            </w:r>
          </w:p>
        </w:tc>
        <w:tc>
          <w:tcPr>
            <w:tcW w:w="3000" w:type="dxa"/>
            <w:tcBorders>
              <w:top w:val="nil"/>
              <w:left w:val="nil"/>
              <w:bottom w:val="nil"/>
              <w:right w:val="nil"/>
            </w:tcBorders>
          </w:tcPr>
          <w:p w14:paraId="49B10DF8" w14:textId="1AF9776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9133AC" wp14:editId="104750F5">
                  <wp:extent cx="1128395" cy="113982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128395" cy="1139825"/>
                          </a:xfrm>
                          <a:prstGeom prst="rect">
                            <a:avLst/>
                          </a:prstGeom>
                          <a:noFill/>
                          <a:ln>
                            <a:noFill/>
                          </a:ln>
                        </pic:spPr>
                      </pic:pic>
                    </a:graphicData>
                  </a:graphic>
                </wp:inline>
              </w:drawing>
            </w:r>
          </w:p>
        </w:tc>
        <w:tc>
          <w:tcPr>
            <w:tcW w:w="3000" w:type="dxa"/>
            <w:tcBorders>
              <w:top w:val="nil"/>
              <w:left w:val="nil"/>
              <w:bottom w:val="nil"/>
              <w:right w:val="nil"/>
            </w:tcBorders>
          </w:tcPr>
          <w:p w14:paraId="2871B37E" w14:textId="7E1BFD5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7813B2" wp14:editId="06F8492D">
                  <wp:extent cx="1139825" cy="113982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139825" cy="1139825"/>
                          </a:xfrm>
                          <a:prstGeom prst="rect">
                            <a:avLst/>
                          </a:prstGeom>
                          <a:noFill/>
                          <a:ln>
                            <a:noFill/>
                          </a:ln>
                        </pic:spPr>
                      </pic:pic>
                    </a:graphicData>
                  </a:graphic>
                </wp:inline>
              </w:drawing>
            </w:r>
          </w:p>
        </w:tc>
      </w:tr>
      <w:tr w:rsidR="00000000" w14:paraId="4C84740E"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A4739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3000" w:type="dxa"/>
            <w:tcBorders>
              <w:top w:val="nil"/>
              <w:left w:val="nil"/>
              <w:bottom w:val="nil"/>
              <w:right w:val="nil"/>
            </w:tcBorders>
          </w:tcPr>
          <w:p w14:paraId="496E2A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3000" w:type="dxa"/>
            <w:tcBorders>
              <w:top w:val="nil"/>
              <w:left w:val="nil"/>
              <w:bottom w:val="nil"/>
              <w:right w:val="nil"/>
            </w:tcBorders>
          </w:tcPr>
          <w:p w14:paraId="2269B6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5.10</w:t>
            </w:r>
          </w:p>
        </w:tc>
      </w:tr>
      <w:tr w:rsidR="00000000" w14:paraId="582BD979"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065182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Реверсивное движение</w:t>
            </w:r>
          </w:p>
        </w:tc>
        <w:tc>
          <w:tcPr>
            <w:tcW w:w="3000" w:type="dxa"/>
            <w:tcBorders>
              <w:top w:val="nil"/>
              <w:left w:val="nil"/>
              <w:bottom w:val="nil"/>
              <w:right w:val="nil"/>
            </w:tcBorders>
          </w:tcPr>
          <w:p w14:paraId="115B51B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реверсивного движения</w:t>
            </w:r>
          </w:p>
        </w:tc>
        <w:tc>
          <w:tcPr>
            <w:tcW w:w="3000" w:type="dxa"/>
            <w:tcBorders>
              <w:top w:val="nil"/>
              <w:left w:val="nil"/>
              <w:bottom w:val="nil"/>
              <w:right w:val="nil"/>
            </w:tcBorders>
          </w:tcPr>
          <w:p w14:paraId="775A24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Выезд на дорогу с реверсивным движением</w:t>
            </w:r>
          </w:p>
        </w:tc>
      </w:tr>
    </w:tbl>
    <w:p w14:paraId="2542D71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04268E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EBFD7D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5C3060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0C9009F" w14:textId="3897FD4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984EB4" wp14:editId="5B5720F3">
                  <wp:extent cx="1163955" cy="116395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163955" cy="1163955"/>
                          </a:xfrm>
                          <a:prstGeom prst="rect">
                            <a:avLst/>
                          </a:prstGeom>
                          <a:noFill/>
                          <a:ln>
                            <a:noFill/>
                          </a:ln>
                        </pic:spPr>
                      </pic:pic>
                    </a:graphicData>
                  </a:graphic>
                </wp:inline>
              </w:drawing>
            </w:r>
          </w:p>
        </w:tc>
        <w:tc>
          <w:tcPr>
            <w:tcW w:w="4500" w:type="dxa"/>
            <w:tcBorders>
              <w:top w:val="nil"/>
              <w:left w:val="nil"/>
              <w:bottom w:val="nil"/>
              <w:right w:val="nil"/>
            </w:tcBorders>
          </w:tcPr>
          <w:p w14:paraId="3A29843E" w14:textId="38585E5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1054B0" wp14:editId="63A47CE6">
                  <wp:extent cx="1128395" cy="113982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28395" cy="1139825"/>
                          </a:xfrm>
                          <a:prstGeom prst="rect">
                            <a:avLst/>
                          </a:prstGeom>
                          <a:noFill/>
                          <a:ln>
                            <a:noFill/>
                          </a:ln>
                        </pic:spPr>
                      </pic:pic>
                    </a:graphicData>
                  </a:graphic>
                </wp:inline>
              </w:drawing>
            </w:r>
          </w:p>
        </w:tc>
      </w:tr>
      <w:tr w:rsidR="00000000" w14:paraId="6EB8E50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5CA449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5.11.1</w:t>
            </w:r>
          </w:p>
        </w:tc>
        <w:tc>
          <w:tcPr>
            <w:tcW w:w="4500" w:type="dxa"/>
            <w:tcBorders>
              <w:top w:val="nil"/>
              <w:left w:val="nil"/>
              <w:bottom w:val="nil"/>
              <w:right w:val="nil"/>
            </w:tcBorders>
          </w:tcPr>
          <w:p w14:paraId="3BB6CBE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5.11.2</w:t>
            </w:r>
          </w:p>
        </w:tc>
      </w:tr>
      <w:tr w:rsidR="00000000" w14:paraId="5E41F00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6366F3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Дорога с полосой для маршрутных транспортных средств</w:t>
            </w:r>
          </w:p>
        </w:tc>
        <w:tc>
          <w:tcPr>
            <w:tcW w:w="4500" w:type="dxa"/>
            <w:tcBorders>
              <w:top w:val="nil"/>
              <w:left w:val="nil"/>
              <w:bottom w:val="nil"/>
              <w:right w:val="nil"/>
            </w:tcBorders>
          </w:tcPr>
          <w:p w14:paraId="31567E8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Дорога с полосой для велосипедистов</w:t>
            </w:r>
          </w:p>
        </w:tc>
      </w:tr>
    </w:tbl>
    <w:p w14:paraId="22A2A36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4634BE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062F00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0D7757A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E9FD91E" w14:textId="6774B2C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8DC32C" wp14:editId="53971E5D">
                  <wp:extent cx="1139825" cy="112839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139825" cy="1128395"/>
                          </a:xfrm>
                          <a:prstGeom prst="rect">
                            <a:avLst/>
                          </a:prstGeom>
                          <a:noFill/>
                          <a:ln>
                            <a:noFill/>
                          </a:ln>
                        </pic:spPr>
                      </pic:pic>
                    </a:graphicData>
                  </a:graphic>
                </wp:inline>
              </w:drawing>
            </w:r>
          </w:p>
        </w:tc>
        <w:tc>
          <w:tcPr>
            <w:tcW w:w="2250" w:type="dxa"/>
            <w:tcBorders>
              <w:top w:val="nil"/>
              <w:left w:val="nil"/>
              <w:bottom w:val="nil"/>
              <w:right w:val="nil"/>
            </w:tcBorders>
          </w:tcPr>
          <w:p w14:paraId="05594F29" w14:textId="4FD6D83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8543A8" wp14:editId="52061EC2">
                  <wp:extent cx="1128395" cy="113982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128395" cy="1139825"/>
                          </a:xfrm>
                          <a:prstGeom prst="rect">
                            <a:avLst/>
                          </a:prstGeom>
                          <a:noFill/>
                          <a:ln>
                            <a:noFill/>
                          </a:ln>
                        </pic:spPr>
                      </pic:pic>
                    </a:graphicData>
                  </a:graphic>
                </wp:inline>
              </w:drawing>
            </w:r>
          </w:p>
        </w:tc>
        <w:tc>
          <w:tcPr>
            <w:tcW w:w="2250" w:type="dxa"/>
            <w:tcBorders>
              <w:top w:val="nil"/>
              <w:left w:val="nil"/>
              <w:bottom w:val="nil"/>
              <w:right w:val="nil"/>
            </w:tcBorders>
          </w:tcPr>
          <w:p w14:paraId="4E3E921D" w14:textId="299047B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814140" wp14:editId="5D33DC1E">
                  <wp:extent cx="1128395" cy="112839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c>
        <w:tc>
          <w:tcPr>
            <w:tcW w:w="2250" w:type="dxa"/>
            <w:tcBorders>
              <w:top w:val="nil"/>
              <w:left w:val="nil"/>
              <w:bottom w:val="nil"/>
              <w:right w:val="nil"/>
            </w:tcBorders>
          </w:tcPr>
          <w:p w14:paraId="5178418B" w14:textId="52BBE1A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B0F716" wp14:editId="2F9DC5D9">
                  <wp:extent cx="1128395" cy="113982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128395" cy="1139825"/>
                          </a:xfrm>
                          <a:prstGeom prst="rect">
                            <a:avLst/>
                          </a:prstGeom>
                          <a:noFill/>
                          <a:ln>
                            <a:noFill/>
                          </a:ln>
                        </pic:spPr>
                      </pic:pic>
                    </a:graphicData>
                  </a:graphic>
                </wp:inline>
              </w:drawing>
            </w:r>
          </w:p>
        </w:tc>
      </w:tr>
      <w:tr w:rsidR="00000000" w14:paraId="5C16B84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6695EB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5.12.1</w:t>
            </w:r>
          </w:p>
        </w:tc>
        <w:tc>
          <w:tcPr>
            <w:tcW w:w="2250" w:type="dxa"/>
            <w:tcBorders>
              <w:top w:val="nil"/>
              <w:left w:val="nil"/>
              <w:bottom w:val="nil"/>
              <w:right w:val="nil"/>
            </w:tcBorders>
          </w:tcPr>
          <w:p w14:paraId="0363077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5.12.2</w:t>
            </w:r>
          </w:p>
        </w:tc>
        <w:tc>
          <w:tcPr>
            <w:tcW w:w="2250" w:type="dxa"/>
            <w:tcBorders>
              <w:top w:val="nil"/>
              <w:left w:val="nil"/>
              <w:bottom w:val="nil"/>
              <w:right w:val="nil"/>
            </w:tcBorders>
          </w:tcPr>
          <w:p w14:paraId="0922458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5.13.1</w:t>
            </w:r>
          </w:p>
        </w:tc>
        <w:tc>
          <w:tcPr>
            <w:tcW w:w="2250" w:type="dxa"/>
            <w:tcBorders>
              <w:top w:val="nil"/>
              <w:left w:val="nil"/>
              <w:bottom w:val="nil"/>
              <w:right w:val="nil"/>
            </w:tcBorders>
          </w:tcPr>
          <w:p w14:paraId="02D2626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5.13.2</w:t>
            </w:r>
          </w:p>
        </w:tc>
      </w:tr>
      <w:tr w:rsidR="00000000" w14:paraId="308E07F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EA85CF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дороги с полосой для маршрутных транспортных средств</w:t>
            </w:r>
          </w:p>
        </w:tc>
        <w:tc>
          <w:tcPr>
            <w:tcW w:w="2250" w:type="dxa"/>
            <w:tcBorders>
              <w:top w:val="nil"/>
              <w:left w:val="nil"/>
              <w:bottom w:val="nil"/>
              <w:right w:val="nil"/>
            </w:tcBorders>
          </w:tcPr>
          <w:p w14:paraId="4C03C3D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дороги с полосой</w:t>
            </w:r>
            <w:r>
              <w:rPr>
                <w:rFonts w:ascii="Times New Roman" w:hAnsi="Times New Roman" w:cs="Times New Roman"/>
                <w:sz w:val="24"/>
                <w:szCs w:val="24"/>
              </w:rPr>
              <w:t xml:space="preserve"> для велосипедистов</w:t>
            </w:r>
          </w:p>
        </w:tc>
        <w:tc>
          <w:tcPr>
            <w:tcW w:w="4500" w:type="dxa"/>
            <w:gridSpan w:val="2"/>
            <w:tcBorders>
              <w:top w:val="nil"/>
              <w:left w:val="nil"/>
              <w:bottom w:val="nil"/>
              <w:right w:val="nil"/>
            </w:tcBorders>
          </w:tcPr>
          <w:p w14:paraId="477D64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Выезд на дорогу с полосой для маршрутных транспортных средств</w:t>
            </w:r>
          </w:p>
        </w:tc>
      </w:tr>
    </w:tbl>
    <w:p w14:paraId="53D3704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186674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C35A7D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4D0EAED6"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175168F" w14:textId="5E33D0F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03E1BA" wp14:editId="5CEF2A3A">
                  <wp:extent cx="1139825" cy="113982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139825" cy="1139825"/>
                          </a:xfrm>
                          <a:prstGeom prst="rect">
                            <a:avLst/>
                          </a:prstGeom>
                          <a:noFill/>
                          <a:ln>
                            <a:noFill/>
                          </a:ln>
                        </pic:spPr>
                      </pic:pic>
                    </a:graphicData>
                  </a:graphic>
                </wp:inline>
              </w:drawing>
            </w:r>
          </w:p>
        </w:tc>
        <w:tc>
          <w:tcPr>
            <w:tcW w:w="3000" w:type="dxa"/>
            <w:tcBorders>
              <w:top w:val="nil"/>
              <w:left w:val="nil"/>
              <w:bottom w:val="nil"/>
              <w:right w:val="nil"/>
            </w:tcBorders>
          </w:tcPr>
          <w:p w14:paraId="43EF46EA" w14:textId="6EFD55A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F79B81" wp14:editId="71C35E16">
                  <wp:extent cx="1139825" cy="115189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39825" cy="1151890"/>
                          </a:xfrm>
                          <a:prstGeom prst="rect">
                            <a:avLst/>
                          </a:prstGeom>
                          <a:noFill/>
                          <a:ln>
                            <a:noFill/>
                          </a:ln>
                        </pic:spPr>
                      </pic:pic>
                    </a:graphicData>
                  </a:graphic>
                </wp:inline>
              </w:drawing>
            </w:r>
          </w:p>
        </w:tc>
        <w:tc>
          <w:tcPr>
            <w:tcW w:w="3000" w:type="dxa"/>
            <w:tcBorders>
              <w:top w:val="nil"/>
              <w:left w:val="nil"/>
              <w:bottom w:val="nil"/>
              <w:right w:val="nil"/>
            </w:tcBorders>
          </w:tcPr>
          <w:p w14:paraId="4D80461D" w14:textId="39E9510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154BF3" wp14:editId="54722459">
                  <wp:extent cx="1128395" cy="112839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c>
      </w:tr>
      <w:tr w:rsidR="00000000" w14:paraId="270E3B4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7561B9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5.13.3</w:t>
            </w:r>
          </w:p>
        </w:tc>
        <w:tc>
          <w:tcPr>
            <w:tcW w:w="3000" w:type="dxa"/>
            <w:tcBorders>
              <w:top w:val="nil"/>
              <w:left w:val="nil"/>
              <w:bottom w:val="nil"/>
              <w:right w:val="nil"/>
            </w:tcBorders>
          </w:tcPr>
          <w:p w14:paraId="4D6D2D2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5.13.4</w:t>
            </w:r>
          </w:p>
        </w:tc>
        <w:tc>
          <w:tcPr>
            <w:tcW w:w="3000" w:type="dxa"/>
            <w:tcBorders>
              <w:top w:val="nil"/>
              <w:left w:val="nil"/>
              <w:bottom w:val="nil"/>
              <w:right w:val="nil"/>
            </w:tcBorders>
          </w:tcPr>
          <w:p w14:paraId="7069D4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5.14.1</w:t>
            </w:r>
          </w:p>
        </w:tc>
      </w:tr>
      <w:tr w:rsidR="00000000" w14:paraId="56725370" w14:textId="77777777">
        <w:tblPrEx>
          <w:tblCellMar>
            <w:top w:w="0" w:type="dxa"/>
            <w:left w:w="0" w:type="dxa"/>
            <w:bottom w:w="0" w:type="dxa"/>
            <w:right w:w="0" w:type="dxa"/>
          </w:tblCellMar>
        </w:tblPrEx>
        <w:trPr>
          <w:jc w:val="center"/>
        </w:trPr>
        <w:tc>
          <w:tcPr>
            <w:tcW w:w="6000" w:type="dxa"/>
            <w:gridSpan w:val="2"/>
            <w:tcBorders>
              <w:top w:val="nil"/>
              <w:left w:val="nil"/>
              <w:bottom w:val="nil"/>
              <w:right w:val="nil"/>
            </w:tcBorders>
          </w:tcPr>
          <w:p w14:paraId="68055E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Выезд на дорогу с полосой для велосипе</w:t>
            </w:r>
            <w:r>
              <w:rPr>
                <w:rFonts w:ascii="Times New Roman" w:hAnsi="Times New Roman" w:cs="Times New Roman"/>
                <w:sz w:val="24"/>
                <w:szCs w:val="24"/>
              </w:rPr>
              <w:t>дистов</w:t>
            </w:r>
          </w:p>
        </w:tc>
        <w:tc>
          <w:tcPr>
            <w:tcW w:w="3000" w:type="dxa"/>
            <w:tcBorders>
              <w:top w:val="nil"/>
              <w:left w:val="nil"/>
              <w:bottom w:val="nil"/>
              <w:right w:val="nil"/>
            </w:tcBorders>
          </w:tcPr>
          <w:p w14:paraId="31138F6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Полоса для маршрутных транспортных средств</w:t>
            </w:r>
          </w:p>
        </w:tc>
      </w:tr>
    </w:tbl>
    <w:p w14:paraId="7AF7DFC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250CB4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0944C7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1A9A2BAD"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4468F55" w14:textId="5DA40AE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0F89EF" wp14:editId="16307FD0">
                  <wp:extent cx="1282700" cy="12827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tc>
        <w:tc>
          <w:tcPr>
            <w:tcW w:w="3000" w:type="dxa"/>
            <w:tcBorders>
              <w:top w:val="nil"/>
              <w:left w:val="nil"/>
              <w:bottom w:val="nil"/>
              <w:right w:val="nil"/>
            </w:tcBorders>
          </w:tcPr>
          <w:p w14:paraId="71F56D64" w14:textId="534A88E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B7BCD" wp14:editId="4E815945">
                  <wp:extent cx="1294130" cy="129413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294130" cy="1294130"/>
                          </a:xfrm>
                          <a:prstGeom prst="rect">
                            <a:avLst/>
                          </a:prstGeom>
                          <a:noFill/>
                          <a:ln>
                            <a:noFill/>
                          </a:ln>
                        </pic:spPr>
                      </pic:pic>
                    </a:graphicData>
                  </a:graphic>
                </wp:inline>
              </w:drawing>
            </w:r>
          </w:p>
        </w:tc>
        <w:tc>
          <w:tcPr>
            <w:tcW w:w="3000" w:type="dxa"/>
            <w:tcBorders>
              <w:top w:val="nil"/>
              <w:left w:val="nil"/>
              <w:bottom w:val="nil"/>
              <w:right w:val="nil"/>
            </w:tcBorders>
          </w:tcPr>
          <w:p w14:paraId="6F729A66" w14:textId="259F2D2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39497B" wp14:editId="23E1B9BC">
                  <wp:extent cx="1282700" cy="12827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tc>
      </w:tr>
      <w:tr w:rsidR="00000000" w14:paraId="3FF3911C"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278A3FA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5.14.2</w:t>
            </w:r>
          </w:p>
        </w:tc>
        <w:tc>
          <w:tcPr>
            <w:tcW w:w="3000" w:type="dxa"/>
            <w:tcBorders>
              <w:top w:val="nil"/>
              <w:left w:val="nil"/>
              <w:bottom w:val="nil"/>
              <w:right w:val="nil"/>
            </w:tcBorders>
          </w:tcPr>
          <w:p w14:paraId="7DB7A44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5.14.3</w:t>
            </w:r>
          </w:p>
        </w:tc>
        <w:tc>
          <w:tcPr>
            <w:tcW w:w="3000" w:type="dxa"/>
            <w:tcBorders>
              <w:top w:val="nil"/>
              <w:left w:val="nil"/>
              <w:bottom w:val="nil"/>
              <w:right w:val="nil"/>
            </w:tcBorders>
          </w:tcPr>
          <w:p w14:paraId="0927339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5.14.4</w:t>
            </w:r>
          </w:p>
        </w:tc>
      </w:tr>
      <w:tr w:rsidR="00000000" w14:paraId="69346725"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E12A3C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Полоса для велосипедистов</w:t>
            </w:r>
          </w:p>
        </w:tc>
        <w:tc>
          <w:tcPr>
            <w:tcW w:w="3000" w:type="dxa"/>
            <w:tcBorders>
              <w:top w:val="nil"/>
              <w:left w:val="nil"/>
              <w:bottom w:val="nil"/>
              <w:right w:val="nil"/>
            </w:tcBorders>
          </w:tcPr>
          <w:p w14:paraId="2C22FE5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полосы для маршрутных транспортных сре</w:t>
            </w:r>
            <w:r>
              <w:rPr>
                <w:rFonts w:ascii="Times New Roman" w:hAnsi="Times New Roman" w:cs="Times New Roman"/>
                <w:sz w:val="24"/>
                <w:szCs w:val="24"/>
              </w:rPr>
              <w:t>дств</w:t>
            </w:r>
          </w:p>
        </w:tc>
        <w:tc>
          <w:tcPr>
            <w:tcW w:w="3000" w:type="dxa"/>
            <w:tcBorders>
              <w:top w:val="nil"/>
              <w:left w:val="nil"/>
              <w:bottom w:val="nil"/>
              <w:right w:val="nil"/>
            </w:tcBorders>
          </w:tcPr>
          <w:p w14:paraId="5584F83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полосы для велосипедистов</w:t>
            </w:r>
          </w:p>
        </w:tc>
      </w:tr>
    </w:tbl>
    <w:p w14:paraId="1A65E39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1D9CA7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B38F53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6620"/>
      </w:tblGrid>
      <w:tr w:rsidR="00000000" w14:paraId="62921585"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43236152" w14:textId="47B7A40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C4BDA4" wp14:editId="29A8B1BF">
                  <wp:extent cx="1579245" cy="8191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579245" cy="819150"/>
                          </a:xfrm>
                          <a:prstGeom prst="rect">
                            <a:avLst/>
                          </a:prstGeom>
                          <a:noFill/>
                          <a:ln>
                            <a:noFill/>
                          </a:ln>
                        </pic:spPr>
                      </pic:pic>
                    </a:graphicData>
                  </a:graphic>
                </wp:inline>
              </w:drawing>
            </w:r>
          </w:p>
        </w:tc>
        <w:tc>
          <w:tcPr>
            <w:tcW w:w="6210" w:type="dxa"/>
            <w:tcBorders>
              <w:top w:val="nil"/>
              <w:left w:val="nil"/>
              <w:bottom w:val="nil"/>
              <w:right w:val="nil"/>
            </w:tcBorders>
          </w:tcPr>
          <w:p w14:paraId="3F595EAE" w14:textId="55987FD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ABFAC4" wp14:editId="0AE38601">
                  <wp:extent cx="4203700" cy="81915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203700" cy="819150"/>
                          </a:xfrm>
                          <a:prstGeom prst="rect">
                            <a:avLst/>
                          </a:prstGeom>
                          <a:noFill/>
                          <a:ln>
                            <a:noFill/>
                          </a:ln>
                        </pic:spPr>
                      </pic:pic>
                    </a:graphicData>
                  </a:graphic>
                </wp:inline>
              </w:drawing>
            </w:r>
          </w:p>
        </w:tc>
      </w:tr>
      <w:tr w:rsidR="00000000" w14:paraId="1E77198C"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1950872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5.15.1</w:t>
            </w:r>
          </w:p>
        </w:tc>
        <w:tc>
          <w:tcPr>
            <w:tcW w:w="6210" w:type="dxa"/>
            <w:tcBorders>
              <w:top w:val="nil"/>
              <w:left w:val="nil"/>
              <w:bottom w:val="nil"/>
              <w:right w:val="nil"/>
            </w:tcBorders>
          </w:tcPr>
          <w:p w14:paraId="415CC1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5.15.2</w:t>
            </w:r>
          </w:p>
        </w:tc>
      </w:tr>
      <w:tr w:rsidR="00000000" w14:paraId="1AFF399D" w14:textId="77777777">
        <w:tblPrEx>
          <w:tblCellMar>
            <w:top w:w="0" w:type="dxa"/>
            <w:left w:w="0" w:type="dxa"/>
            <w:bottom w:w="0" w:type="dxa"/>
            <w:right w:w="0" w:type="dxa"/>
          </w:tblCellMar>
        </w:tblPrEx>
        <w:trPr>
          <w:jc w:val="center"/>
        </w:trPr>
        <w:tc>
          <w:tcPr>
            <w:tcW w:w="2790" w:type="dxa"/>
            <w:tcBorders>
              <w:top w:val="nil"/>
              <w:left w:val="nil"/>
              <w:bottom w:val="nil"/>
              <w:right w:val="nil"/>
            </w:tcBorders>
          </w:tcPr>
          <w:p w14:paraId="5A1BDA7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Направления движения по полосам</w:t>
            </w:r>
          </w:p>
        </w:tc>
        <w:tc>
          <w:tcPr>
            <w:tcW w:w="6210" w:type="dxa"/>
            <w:tcBorders>
              <w:top w:val="nil"/>
              <w:left w:val="nil"/>
              <w:bottom w:val="nil"/>
              <w:right w:val="nil"/>
            </w:tcBorders>
          </w:tcPr>
          <w:p w14:paraId="7999C3F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Направления движения по полосе</w:t>
            </w:r>
          </w:p>
        </w:tc>
      </w:tr>
    </w:tbl>
    <w:p w14:paraId="4C520B1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28016A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6F2897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852"/>
        <w:gridCol w:w="2543"/>
        <w:gridCol w:w="1530"/>
        <w:gridCol w:w="1530"/>
      </w:tblGrid>
      <w:tr w:rsidR="00000000" w14:paraId="3A7CD561" w14:textId="77777777">
        <w:tblPrEx>
          <w:tblCellMar>
            <w:top w:w="0" w:type="dxa"/>
            <w:left w:w="0" w:type="dxa"/>
            <w:bottom w:w="0" w:type="dxa"/>
            <w:right w:w="0" w:type="dxa"/>
          </w:tblCellMar>
        </w:tblPrEx>
        <w:trPr>
          <w:jc w:val="center"/>
        </w:trPr>
        <w:tc>
          <w:tcPr>
            <w:tcW w:w="3510" w:type="dxa"/>
            <w:tcBorders>
              <w:top w:val="nil"/>
              <w:left w:val="nil"/>
              <w:bottom w:val="nil"/>
              <w:right w:val="nil"/>
            </w:tcBorders>
          </w:tcPr>
          <w:p w14:paraId="21918BC8" w14:textId="3A09533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C02844" wp14:editId="76C9E2A9">
                  <wp:extent cx="2446020" cy="83121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446020" cy="831215"/>
                          </a:xfrm>
                          <a:prstGeom prst="rect">
                            <a:avLst/>
                          </a:prstGeom>
                          <a:noFill/>
                          <a:ln>
                            <a:noFill/>
                          </a:ln>
                        </pic:spPr>
                      </pic:pic>
                    </a:graphicData>
                  </a:graphic>
                </wp:inline>
              </w:drawing>
            </w:r>
          </w:p>
        </w:tc>
        <w:tc>
          <w:tcPr>
            <w:tcW w:w="2430" w:type="dxa"/>
            <w:tcBorders>
              <w:top w:val="nil"/>
              <w:left w:val="nil"/>
              <w:bottom w:val="nil"/>
              <w:right w:val="nil"/>
            </w:tcBorders>
          </w:tcPr>
          <w:p w14:paraId="67AC3C6E" w14:textId="5261E0F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D5844F" wp14:editId="6AA83764">
                  <wp:extent cx="1614805" cy="80772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614805" cy="807720"/>
                          </a:xfrm>
                          <a:prstGeom prst="rect">
                            <a:avLst/>
                          </a:prstGeom>
                          <a:noFill/>
                          <a:ln>
                            <a:noFill/>
                          </a:ln>
                        </pic:spPr>
                      </pic:pic>
                    </a:graphicData>
                  </a:graphic>
                </wp:inline>
              </w:drawing>
            </w:r>
          </w:p>
        </w:tc>
        <w:tc>
          <w:tcPr>
            <w:tcW w:w="1530" w:type="dxa"/>
            <w:tcBorders>
              <w:top w:val="nil"/>
              <w:left w:val="nil"/>
              <w:bottom w:val="nil"/>
              <w:right w:val="nil"/>
            </w:tcBorders>
          </w:tcPr>
          <w:p w14:paraId="55972F2C" w14:textId="0CAED9E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4188BE" wp14:editId="0A3ACBF3">
                  <wp:extent cx="831215" cy="79565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31215" cy="795655"/>
                          </a:xfrm>
                          <a:prstGeom prst="rect">
                            <a:avLst/>
                          </a:prstGeom>
                          <a:noFill/>
                          <a:ln>
                            <a:noFill/>
                          </a:ln>
                        </pic:spPr>
                      </pic:pic>
                    </a:graphicData>
                  </a:graphic>
                </wp:inline>
              </w:drawing>
            </w:r>
          </w:p>
        </w:tc>
        <w:tc>
          <w:tcPr>
            <w:tcW w:w="1530" w:type="dxa"/>
            <w:tcBorders>
              <w:top w:val="nil"/>
              <w:left w:val="nil"/>
              <w:bottom w:val="nil"/>
              <w:right w:val="nil"/>
            </w:tcBorders>
          </w:tcPr>
          <w:p w14:paraId="23F9A006" w14:textId="7BB8DD7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27A3C9" wp14:editId="17CBAD02">
                  <wp:extent cx="843280" cy="81915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843280" cy="819150"/>
                          </a:xfrm>
                          <a:prstGeom prst="rect">
                            <a:avLst/>
                          </a:prstGeom>
                          <a:noFill/>
                          <a:ln>
                            <a:noFill/>
                          </a:ln>
                        </pic:spPr>
                      </pic:pic>
                    </a:graphicData>
                  </a:graphic>
                </wp:inline>
              </w:drawing>
            </w:r>
          </w:p>
        </w:tc>
      </w:tr>
      <w:tr w:rsidR="00000000" w14:paraId="1727E8EC" w14:textId="77777777">
        <w:tblPrEx>
          <w:tblCellMar>
            <w:top w:w="0" w:type="dxa"/>
            <w:left w:w="0" w:type="dxa"/>
            <w:bottom w:w="0" w:type="dxa"/>
            <w:right w:w="0" w:type="dxa"/>
          </w:tblCellMar>
        </w:tblPrEx>
        <w:trPr>
          <w:jc w:val="center"/>
        </w:trPr>
        <w:tc>
          <w:tcPr>
            <w:tcW w:w="3510" w:type="dxa"/>
            <w:tcBorders>
              <w:top w:val="nil"/>
              <w:left w:val="nil"/>
              <w:bottom w:val="nil"/>
              <w:right w:val="nil"/>
            </w:tcBorders>
          </w:tcPr>
          <w:p w14:paraId="6212C3D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5.15.3</w:t>
            </w:r>
          </w:p>
        </w:tc>
        <w:tc>
          <w:tcPr>
            <w:tcW w:w="2430" w:type="dxa"/>
            <w:tcBorders>
              <w:top w:val="nil"/>
              <w:left w:val="nil"/>
              <w:bottom w:val="nil"/>
              <w:right w:val="nil"/>
            </w:tcBorders>
          </w:tcPr>
          <w:p w14:paraId="04F065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5.15.4</w:t>
            </w:r>
          </w:p>
        </w:tc>
        <w:tc>
          <w:tcPr>
            <w:tcW w:w="1530" w:type="dxa"/>
            <w:tcBorders>
              <w:top w:val="nil"/>
              <w:left w:val="nil"/>
              <w:bottom w:val="nil"/>
              <w:right w:val="nil"/>
            </w:tcBorders>
          </w:tcPr>
          <w:p w14:paraId="156C06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5.15.5</w:t>
            </w:r>
          </w:p>
        </w:tc>
        <w:tc>
          <w:tcPr>
            <w:tcW w:w="1530" w:type="dxa"/>
            <w:tcBorders>
              <w:top w:val="nil"/>
              <w:left w:val="nil"/>
              <w:bottom w:val="nil"/>
              <w:right w:val="nil"/>
            </w:tcBorders>
          </w:tcPr>
          <w:p w14:paraId="6C51BF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5.15.6</w:t>
            </w:r>
          </w:p>
        </w:tc>
      </w:tr>
      <w:tr w:rsidR="00000000" w14:paraId="0CCD686E" w14:textId="77777777">
        <w:tblPrEx>
          <w:tblCellMar>
            <w:top w:w="0" w:type="dxa"/>
            <w:left w:w="0" w:type="dxa"/>
            <w:bottom w:w="0" w:type="dxa"/>
            <w:right w:w="0" w:type="dxa"/>
          </w:tblCellMar>
        </w:tblPrEx>
        <w:trPr>
          <w:jc w:val="center"/>
        </w:trPr>
        <w:tc>
          <w:tcPr>
            <w:tcW w:w="5940" w:type="dxa"/>
            <w:gridSpan w:val="2"/>
            <w:tcBorders>
              <w:top w:val="nil"/>
              <w:left w:val="nil"/>
              <w:bottom w:val="nil"/>
              <w:right w:val="nil"/>
            </w:tcBorders>
          </w:tcPr>
          <w:p w14:paraId="711F62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Начало полосы</w:t>
            </w:r>
          </w:p>
        </w:tc>
        <w:tc>
          <w:tcPr>
            <w:tcW w:w="3060" w:type="dxa"/>
            <w:gridSpan w:val="2"/>
            <w:tcBorders>
              <w:top w:val="nil"/>
              <w:left w:val="nil"/>
              <w:bottom w:val="nil"/>
              <w:right w:val="nil"/>
            </w:tcBorders>
          </w:tcPr>
          <w:p w14:paraId="5C1E2DB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полосы</w:t>
            </w:r>
          </w:p>
        </w:tc>
      </w:tr>
    </w:tbl>
    <w:p w14:paraId="3F2C035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68960C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F53486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526"/>
        <w:gridCol w:w="3163"/>
      </w:tblGrid>
      <w:tr w:rsidR="00000000" w14:paraId="3869D5D1" w14:textId="77777777">
        <w:tblPrEx>
          <w:tblCellMar>
            <w:top w:w="0" w:type="dxa"/>
            <w:left w:w="0" w:type="dxa"/>
            <w:bottom w:w="0" w:type="dxa"/>
            <w:right w:w="0" w:type="dxa"/>
          </w:tblCellMar>
        </w:tblPrEx>
        <w:trPr>
          <w:jc w:val="center"/>
        </w:trPr>
        <w:tc>
          <w:tcPr>
            <w:tcW w:w="5940" w:type="dxa"/>
            <w:tcBorders>
              <w:top w:val="nil"/>
              <w:left w:val="nil"/>
              <w:bottom w:val="nil"/>
              <w:right w:val="nil"/>
            </w:tcBorders>
          </w:tcPr>
          <w:p w14:paraId="290E6107" w14:textId="1D144C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C329CB" wp14:editId="51F7736F">
                  <wp:extent cx="4311015" cy="108077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311015" cy="1080770"/>
                          </a:xfrm>
                          <a:prstGeom prst="rect">
                            <a:avLst/>
                          </a:prstGeom>
                          <a:noFill/>
                          <a:ln>
                            <a:noFill/>
                          </a:ln>
                        </pic:spPr>
                      </pic:pic>
                    </a:graphicData>
                  </a:graphic>
                </wp:inline>
              </w:drawing>
            </w:r>
          </w:p>
        </w:tc>
        <w:tc>
          <w:tcPr>
            <w:tcW w:w="3060" w:type="dxa"/>
            <w:tcBorders>
              <w:top w:val="nil"/>
              <w:left w:val="nil"/>
              <w:bottom w:val="nil"/>
              <w:right w:val="nil"/>
            </w:tcBorders>
          </w:tcPr>
          <w:p w14:paraId="27AD24CF" w14:textId="6729012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270713" wp14:editId="10BABE73">
                  <wp:extent cx="2089785" cy="108077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89785" cy="1080770"/>
                          </a:xfrm>
                          <a:prstGeom prst="rect">
                            <a:avLst/>
                          </a:prstGeom>
                          <a:noFill/>
                          <a:ln>
                            <a:noFill/>
                          </a:ln>
                        </pic:spPr>
                      </pic:pic>
                    </a:graphicData>
                  </a:graphic>
                </wp:inline>
              </w:drawing>
            </w:r>
          </w:p>
        </w:tc>
      </w:tr>
      <w:tr w:rsidR="00000000" w14:paraId="791A9BB7" w14:textId="77777777">
        <w:tblPrEx>
          <w:tblCellMar>
            <w:top w:w="0" w:type="dxa"/>
            <w:left w:w="0" w:type="dxa"/>
            <w:bottom w:w="0" w:type="dxa"/>
            <w:right w:w="0" w:type="dxa"/>
          </w:tblCellMar>
        </w:tblPrEx>
        <w:trPr>
          <w:jc w:val="center"/>
        </w:trPr>
        <w:tc>
          <w:tcPr>
            <w:tcW w:w="5940" w:type="dxa"/>
            <w:tcBorders>
              <w:top w:val="nil"/>
              <w:left w:val="nil"/>
              <w:bottom w:val="nil"/>
              <w:right w:val="nil"/>
            </w:tcBorders>
          </w:tcPr>
          <w:p w14:paraId="4F3C8AB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5.15.7</w:t>
            </w:r>
          </w:p>
        </w:tc>
        <w:tc>
          <w:tcPr>
            <w:tcW w:w="3060" w:type="dxa"/>
            <w:tcBorders>
              <w:top w:val="nil"/>
              <w:left w:val="nil"/>
              <w:bottom w:val="nil"/>
              <w:right w:val="nil"/>
            </w:tcBorders>
          </w:tcPr>
          <w:p w14:paraId="60A3705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5.15.8</w:t>
            </w:r>
          </w:p>
        </w:tc>
      </w:tr>
      <w:tr w:rsidR="00000000" w14:paraId="7E3C07DA" w14:textId="77777777">
        <w:tblPrEx>
          <w:tblCellMar>
            <w:top w:w="0" w:type="dxa"/>
            <w:left w:w="0" w:type="dxa"/>
            <w:bottom w:w="0" w:type="dxa"/>
            <w:right w:w="0" w:type="dxa"/>
          </w:tblCellMar>
        </w:tblPrEx>
        <w:trPr>
          <w:jc w:val="center"/>
        </w:trPr>
        <w:tc>
          <w:tcPr>
            <w:tcW w:w="5940" w:type="dxa"/>
            <w:tcBorders>
              <w:top w:val="nil"/>
              <w:left w:val="nil"/>
              <w:bottom w:val="nil"/>
              <w:right w:val="nil"/>
            </w:tcBorders>
          </w:tcPr>
          <w:p w14:paraId="0CD4A5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движения по полосам</w:t>
            </w:r>
          </w:p>
        </w:tc>
        <w:tc>
          <w:tcPr>
            <w:tcW w:w="3060" w:type="dxa"/>
            <w:tcBorders>
              <w:top w:val="nil"/>
              <w:left w:val="nil"/>
              <w:bottom w:val="nil"/>
              <w:right w:val="nil"/>
            </w:tcBorders>
          </w:tcPr>
          <w:p w14:paraId="54EF5FD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полос</w:t>
            </w:r>
          </w:p>
        </w:tc>
      </w:tr>
    </w:tbl>
    <w:p w14:paraId="60062D1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7FD48D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AE0266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3C3ED1D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42D8C58" w14:textId="47E20D1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470B77" wp14:editId="6563FCB1">
                  <wp:extent cx="1211580" cy="1710055"/>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211580" cy="1710055"/>
                          </a:xfrm>
                          <a:prstGeom prst="rect">
                            <a:avLst/>
                          </a:prstGeom>
                          <a:noFill/>
                          <a:ln>
                            <a:noFill/>
                          </a:ln>
                        </pic:spPr>
                      </pic:pic>
                    </a:graphicData>
                  </a:graphic>
                </wp:inline>
              </w:drawing>
            </w:r>
          </w:p>
        </w:tc>
        <w:tc>
          <w:tcPr>
            <w:tcW w:w="3000" w:type="dxa"/>
            <w:tcBorders>
              <w:top w:val="nil"/>
              <w:left w:val="nil"/>
              <w:bottom w:val="nil"/>
              <w:right w:val="nil"/>
            </w:tcBorders>
          </w:tcPr>
          <w:p w14:paraId="626DC07E" w14:textId="2F43B69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8FAA7A" wp14:editId="0ED2278B">
                  <wp:extent cx="1175385" cy="167449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175385" cy="1674495"/>
                          </a:xfrm>
                          <a:prstGeom prst="rect">
                            <a:avLst/>
                          </a:prstGeom>
                          <a:noFill/>
                          <a:ln>
                            <a:noFill/>
                          </a:ln>
                        </pic:spPr>
                      </pic:pic>
                    </a:graphicData>
                  </a:graphic>
                </wp:inline>
              </w:drawing>
            </w:r>
          </w:p>
        </w:tc>
        <w:tc>
          <w:tcPr>
            <w:tcW w:w="3000" w:type="dxa"/>
            <w:tcBorders>
              <w:top w:val="nil"/>
              <w:left w:val="nil"/>
              <w:bottom w:val="nil"/>
              <w:right w:val="nil"/>
            </w:tcBorders>
          </w:tcPr>
          <w:p w14:paraId="277E8847" w14:textId="61A4920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8BC06C" wp14:editId="6FBDDBC2">
                  <wp:extent cx="1187450" cy="168656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187450" cy="1686560"/>
                          </a:xfrm>
                          <a:prstGeom prst="rect">
                            <a:avLst/>
                          </a:prstGeom>
                          <a:noFill/>
                          <a:ln>
                            <a:noFill/>
                          </a:ln>
                        </pic:spPr>
                      </pic:pic>
                    </a:graphicData>
                  </a:graphic>
                </wp:inline>
              </w:drawing>
            </w:r>
          </w:p>
        </w:tc>
      </w:tr>
      <w:tr w:rsidR="00000000" w14:paraId="7D73DC8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51056BA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5.16</w:t>
            </w:r>
          </w:p>
        </w:tc>
        <w:tc>
          <w:tcPr>
            <w:tcW w:w="3000" w:type="dxa"/>
            <w:tcBorders>
              <w:top w:val="nil"/>
              <w:left w:val="nil"/>
              <w:bottom w:val="nil"/>
              <w:right w:val="nil"/>
            </w:tcBorders>
          </w:tcPr>
          <w:p w14:paraId="58003FE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5.17</w:t>
            </w:r>
          </w:p>
        </w:tc>
        <w:tc>
          <w:tcPr>
            <w:tcW w:w="3000" w:type="dxa"/>
            <w:tcBorders>
              <w:top w:val="nil"/>
              <w:left w:val="nil"/>
              <w:bottom w:val="nil"/>
              <w:right w:val="nil"/>
            </w:tcBorders>
          </w:tcPr>
          <w:p w14:paraId="1CA1923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5.18</w:t>
            </w:r>
          </w:p>
        </w:tc>
      </w:tr>
      <w:tr w:rsidR="00000000" w14:paraId="136BB877"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0E084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остановки автобуса и (или) троллейбуса</w:t>
            </w:r>
          </w:p>
        </w:tc>
        <w:tc>
          <w:tcPr>
            <w:tcW w:w="3000" w:type="dxa"/>
            <w:tcBorders>
              <w:top w:val="nil"/>
              <w:left w:val="nil"/>
              <w:bottom w:val="nil"/>
              <w:right w:val="nil"/>
            </w:tcBorders>
          </w:tcPr>
          <w:p w14:paraId="204EEC7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остановки трамвая</w:t>
            </w:r>
          </w:p>
        </w:tc>
        <w:tc>
          <w:tcPr>
            <w:tcW w:w="3000" w:type="dxa"/>
            <w:tcBorders>
              <w:top w:val="nil"/>
              <w:left w:val="nil"/>
              <w:bottom w:val="nil"/>
              <w:right w:val="nil"/>
            </w:tcBorders>
          </w:tcPr>
          <w:p w14:paraId="0ED16DB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стоянки легковых такси</w:t>
            </w:r>
          </w:p>
        </w:tc>
      </w:tr>
    </w:tbl>
    <w:p w14:paraId="269067A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CE6256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43593D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5D58C22D"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674A9FE" w14:textId="23F9E8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61A841" wp14:editId="2C751D83">
                  <wp:extent cx="1211580" cy="118745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211580" cy="1187450"/>
                          </a:xfrm>
                          <a:prstGeom prst="rect">
                            <a:avLst/>
                          </a:prstGeom>
                          <a:noFill/>
                          <a:ln>
                            <a:noFill/>
                          </a:ln>
                        </pic:spPr>
                      </pic:pic>
                    </a:graphicData>
                  </a:graphic>
                </wp:inline>
              </w:drawing>
            </w:r>
          </w:p>
        </w:tc>
        <w:tc>
          <w:tcPr>
            <w:tcW w:w="3000" w:type="dxa"/>
            <w:tcBorders>
              <w:top w:val="nil"/>
              <w:left w:val="nil"/>
              <w:bottom w:val="nil"/>
              <w:right w:val="nil"/>
            </w:tcBorders>
          </w:tcPr>
          <w:p w14:paraId="04AA52DD" w14:textId="2345A5B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80A838" wp14:editId="7AC2EE87">
                  <wp:extent cx="1199515" cy="117538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199515" cy="1175385"/>
                          </a:xfrm>
                          <a:prstGeom prst="rect">
                            <a:avLst/>
                          </a:prstGeom>
                          <a:noFill/>
                          <a:ln>
                            <a:noFill/>
                          </a:ln>
                        </pic:spPr>
                      </pic:pic>
                    </a:graphicData>
                  </a:graphic>
                </wp:inline>
              </w:drawing>
            </w:r>
          </w:p>
        </w:tc>
        <w:tc>
          <w:tcPr>
            <w:tcW w:w="3000" w:type="dxa"/>
            <w:tcBorders>
              <w:top w:val="nil"/>
              <w:left w:val="nil"/>
              <w:bottom w:val="nil"/>
              <w:right w:val="nil"/>
            </w:tcBorders>
          </w:tcPr>
          <w:p w14:paraId="153996BE" w14:textId="6C4031C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C247AE" wp14:editId="56C55AFB">
                  <wp:extent cx="1199515" cy="119951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199515" cy="1199515"/>
                          </a:xfrm>
                          <a:prstGeom prst="rect">
                            <a:avLst/>
                          </a:prstGeom>
                          <a:noFill/>
                          <a:ln>
                            <a:noFill/>
                          </a:ln>
                        </pic:spPr>
                      </pic:pic>
                    </a:graphicData>
                  </a:graphic>
                </wp:inline>
              </w:drawing>
            </w:r>
          </w:p>
        </w:tc>
      </w:tr>
      <w:tr w:rsidR="00000000" w14:paraId="40DAD9CD"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11E194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5.19.1</w:t>
            </w:r>
          </w:p>
        </w:tc>
        <w:tc>
          <w:tcPr>
            <w:tcW w:w="3000" w:type="dxa"/>
            <w:tcBorders>
              <w:top w:val="nil"/>
              <w:left w:val="nil"/>
              <w:bottom w:val="nil"/>
              <w:right w:val="nil"/>
            </w:tcBorders>
          </w:tcPr>
          <w:p w14:paraId="6ABDA0D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5.19.2</w:t>
            </w:r>
          </w:p>
        </w:tc>
        <w:tc>
          <w:tcPr>
            <w:tcW w:w="3000" w:type="dxa"/>
            <w:tcBorders>
              <w:top w:val="nil"/>
              <w:left w:val="nil"/>
              <w:bottom w:val="nil"/>
              <w:right w:val="nil"/>
            </w:tcBorders>
          </w:tcPr>
          <w:p w14:paraId="07CF90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5.20</w:t>
            </w:r>
          </w:p>
        </w:tc>
      </w:tr>
      <w:tr w:rsidR="00000000" w14:paraId="462D1D9B" w14:textId="77777777">
        <w:tblPrEx>
          <w:tblCellMar>
            <w:top w:w="0" w:type="dxa"/>
            <w:left w:w="0" w:type="dxa"/>
            <w:bottom w:w="0" w:type="dxa"/>
            <w:right w:w="0" w:type="dxa"/>
          </w:tblCellMar>
        </w:tblPrEx>
        <w:trPr>
          <w:jc w:val="center"/>
        </w:trPr>
        <w:tc>
          <w:tcPr>
            <w:tcW w:w="6000" w:type="dxa"/>
            <w:gridSpan w:val="2"/>
            <w:tcBorders>
              <w:top w:val="nil"/>
              <w:left w:val="nil"/>
              <w:bottom w:val="nil"/>
              <w:right w:val="nil"/>
            </w:tcBorders>
          </w:tcPr>
          <w:p w14:paraId="26E263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Пешеходный переход</w:t>
            </w:r>
          </w:p>
        </w:tc>
        <w:tc>
          <w:tcPr>
            <w:tcW w:w="3000" w:type="dxa"/>
            <w:tcBorders>
              <w:top w:val="nil"/>
              <w:left w:val="nil"/>
              <w:bottom w:val="nil"/>
              <w:right w:val="nil"/>
            </w:tcBorders>
          </w:tcPr>
          <w:p w14:paraId="5620DF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Искусственная неровность</w:t>
            </w:r>
          </w:p>
        </w:tc>
      </w:tr>
    </w:tbl>
    <w:p w14:paraId="4BD5A70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E75FB6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F3A974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430"/>
        <w:gridCol w:w="2430"/>
        <w:gridCol w:w="4140"/>
      </w:tblGrid>
      <w:tr w:rsidR="00000000" w14:paraId="06CF5559" w14:textId="77777777">
        <w:tblPrEx>
          <w:tblCellMar>
            <w:top w:w="0" w:type="dxa"/>
            <w:left w:w="0" w:type="dxa"/>
            <w:bottom w:w="0" w:type="dxa"/>
            <w:right w:w="0" w:type="dxa"/>
          </w:tblCellMar>
        </w:tblPrEx>
        <w:trPr>
          <w:jc w:val="center"/>
        </w:trPr>
        <w:tc>
          <w:tcPr>
            <w:tcW w:w="2430" w:type="dxa"/>
            <w:vMerge w:val="restart"/>
            <w:tcBorders>
              <w:top w:val="nil"/>
              <w:left w:val="nil"/>
              <w:bottom w:val="nil"/>
              <w:right w:val="nil"/>
            </w:tcBorders>
          </w:tcPr>
          <w:p w14:paraId="35CA581C" w14:textId="79CD25B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44C829" wp14:editId="1B507CB6">
                  <wp:extent cx="1223010" cy="175768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223010" cy="1757680"/>
                          </a:xfrm>
                          <a:prstGeom prst="rect">
                            <a:avLst/>
                          </a:prstGeom>
                          <a:noFill/>
                          <a:ln>
                            <a:noFill/>
                          </a:ln>
                        </pic:spPr>
                      </pic:pic>
                    </a:graphicData>
                  </a:graphic>
                </wp:inline>
              </w:drawing>
            </w:r>
          </w:p>
        </w:tc>
        <w:tc>
          <w:tcPr>
            <w:tcW w:w="2430" w:type="dxa"/>
            <w:vMerge w:val="restart"/>
            <w:tcBorders>
              <w:top w:val="nil"/>
              <w:left w:val="nil"/>
              <w:bottom w:val="nil"/>
              <w:right w:val="nil"/>
            </w:tcBorders>
          </w:tcPr>
          <w:p w14:paraId="2EA2F16E" w14:textId="1D106AC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BFA097" wp14:editId="274F021A">
                  <wp:extent cx="1211580" cy="176911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211580" cy="1769110"/>
                          </a:xfrm>
                          <a:prstGeom prst="rect">
                            <a:avLst/>
                          </a:prstGeom>
                          <a:noFill/>
                          <a:ln>
                            <a:noFill/>
                          </a:ln>
                        </pic:spPr>
                      </pic:pic>
                    </a:graphicData>
                  </a:graphic>
                </wp:inline>
              </w:drawing>
            </w:r>
          </w:p>
        </w:tc>
        <w:tc>
          <w:tcPr>
            <w:tcW w:w="4140" w:type="dxa"/>
            <w:tcBorders>
              <w:top w:val="nil"/>
              <w:left w:val="nil"/>
              <w:bottom w:val="nil"/>
              <w:right w:val="nil"/>
            </w:tcBorders>
          </w:tcPr>
          <w:p w14:paraId="3C14D8D6" w14:textId="59705EC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809693" wp14:editId="5847E6DC">
                  <wp:extent cx="2268220" cy="67691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268220" cy="676910"/>
                          </a:xfrm>
                          <a:prstGeom prst="rect">
                            <a:avLst/>
                          </a:prstGeom>
                          <a:noFill/>
                          <a:ln>
                            <a:noFill/>
                          </a:ln>
                        </pic:spPr>
                      </pic:pic>
                    </a:graphicData>
                  </a:graphic>
                </wp:inline>
              </w:drawing>
            </w:r>
          </w:p>
        </w:tc>
      </w:tr>
      <w:tr w:rsidR="00000000" w14:paraId="6A75B63B" w14:textId="77777777">
        <w:tblPrEx>
          <w:tblCellMar>
            <w:top w:w="0" w:type="dxa"/>
            <w:left w:w="0" w:type="dxa"/>
            <w:bottom w:w="0" w:type="dxa"/>
            <w:right w:w="0" w:type="dxa"/>
          </w:tblCellMar>
        </w:tblPrEx>
        <w:trPr>
          <w:jc w:val="center"/>
        </w:trPr>
        <w:tc>
          <w:tcPr>
            <w:tcW w:w="2430" w:type="dxa"/>
            <w:vMerge/>
            <w:tcBorders>
              <w:top w:val="nil"/>
              <w:left w:val="nil"/>
              <w:bottom w:val="nil"/>
              <w:right w:val="nil"/>
            </w:tcBorders>
          </w:tcPr>
          <w:p w14:paraId="5B09F55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430" w:type="dxa"/>
            <w:vMerge/>
            <w:tcBorders>
              <w:top w:val="nil"/>
              <w:left w:val="nil"/>
              <w:bottom w:val="nil"/>
              <w:right w:val="nil"/>
            </w:tcBorders>
          </w:tcPr>
          <w:p w14:paraId="281726A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140" w:type="dxa"/>
            <w:tcBorders>
              <w:top w:val="nil"/>
              <w:left w:val="nil"/>
              <w:bottom w:val="nil"/>
              <w:right w:val="nil"/>
            </w:tcBorders>
          </w:tcPr>
          <w:p w14:paraId="1B320EF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5.23.1 &lt;*&gt;</w:t>
            </w:r>
          </w:p>
        </w:tc>
      </w:tr>
      <w:tr w:rsidR="00000000" w14:paraId="47588FB2" w14:textId="77777777">
        <w:tblPrEx>
          <w:tblCellMar>
            <w:top w:w="0" w:type="dxa"/>
            <w:left w:w="0" w:type="dxa"/>
            <w:bottom w:w="0" w:type="dxa"/>
            <w:right w:w="0" w:type="dxa"/>
          </w:tblCellMar>
        </w:tblPrEx>
        <w:trPr>
          <w:trHeight w:val="276"/>
          <w:jc w:val="center"/>
        </w:trPr>
        <w:tc>
          <w:tcPr>
            <w:tcW w:w="2430" w:type="dxa"/>
            <w:vMerge/>
            <w:tcBorders>
              <w:top w:val="nil"/>
              <w:left w:val="nil"/>
              <w:bottom w:val="nil"/>
              <w:right w:val="nil"/>
            </w:tcBorders>
          </w:tcPr>
          <w:p w14:paraId="40DCE9B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430" w:type="dxa"/>
            <w:vMerge/>
            <w:tcBorders>
              <w:top w:val="nil"/>
              <w:left w:val="nil"/>
              <w:bottom w:val="nil"/>
              <w:right w:val="nil"/>
            </w:tcBorders>
          </w:tcPr>
          <w:p w14:paraId="75FF347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140" w:type="dxa"/>
            <w:vMerge w:val="restart"/>
            <w:tcBorders>
              <w:top w:val="nil"/>
              <w:left w:val="nil"/>
              <w:bottom w:val="nil"/>
              <w:right w:val="nil"/>
            </w:tcBorders>
          </w:tcPr>
          <w:p w14:paraId="5A8BFC3D" w14:textId="2097362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1D5772" wp14:editId="1D069538">
                  <wp:extent cx="2303780" cy="81915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303780" cy="819150"/>
                          </a:xfrm>
                          <a:prstGeom prst="rect">
                            <a:avLst/>
                          </a:prstGeom>
                          <a:noFill/>
                          <a:ln>
                            <a:noFill/>
                          </a:ln>
                        </pic:spPr>
                      </pic:pic>
                    </a:graphicData>
                  </a:graphic>
                </wp:inline>
              </w:drawing>
            </w:r>
          </w:p>
        </w:tc>
      </w:tr>
      <w:tr w:rsidR="00000000" w14:paraId="36E2E8BE" w14:textId="77777777">
        <w:tblPrEx>
          <w:tblCellMar>
            <w:top w:w="0" w:type="dxa"/>
            <w:left w:w="0" w:type="dxa"/>
            <w:bottom w:w="0" w:type="dxa"/>
            <w:right w:w="0" w:type="dxa"/>
          </w:tblCellMar>
        </w:tblPrEx>
        <w:trPr>
          <w:jc w:val="center"/>
        </w:trPr>
        <w:tc>
          <w:tcPr>
            <w:tcW w:w="2430" w:type="dxa"/>
            <w:tcBorders>
              <w:top w:val="nil"/>
              <w:left w:val="nil"/>
              <w:bottom w:val="nil"/>
              <w:right w:val="nil"/>
            </w:tcBorders>
          </w:tcPr>
          <w:p w14:paraId="2B8D69D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5.21</w:t>
            </w:r>
          </w:p>
        </w:tc>
        <w:tc>
          <w:tcPr>
            <w:tcW w:w="2430" w:type="dxa"/>
            <w:tcBorders>
              <w:top w:val="nil"/>
              <w:left w:val="nil"/>
              <w:bottom w:val="nil"/>
              <w:right w:val="nil"/>
            </w:tcBorders>
          </w:tcPr>
          <w:p w14:paraId="6B2256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5.22</w:t>
            </w:r>
          </w:p>
        </w:tc>
        <w:tc>
          <w:tcPr>
            <w:tcW w:w="4140" w:type="dxa"/>
            <w:vMerge/>
            <w:tcBorders>
              <w:top w:val="nil"/>
              <w:left w:val="nil"/>
              <w:bottom w:val="nil"/>
              <w:right w:val="nil"/>
            </w:tcBorders>
          </w:tcPr>
          <w:p w14:paraId="1F5FBD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36BDC70F" w14:textId="77777777">
        <w:tblPrEx>
          <w:tblCellMar>
            <w:top w:w="0" w:type="dxa"/>
            <w:left w:w="0" w:type="dxa"/>
            <w:bottom w:w="0" w:type="dxa"/>
            <w:right w:w="0" w:type="dxa"/>
          </w:tblCellMar>
        </w:tblPrEx>
        <w:trPr>
          <w:jc w:val="center"/>
        </w:trPr>
        <w:tc>
          <w:tcPr>
            <w:tcW w:w="2430" w:type="dxa"/>
            <w:vMerge w:val="restart"/>
            <w:tcBorders>
              <w:top w:val="nil"/>
              <w:left w:val="nil"/>
              <w:bottom w:val="nil"/>
              <w:right w:val="nil"/>
            </w:tcBorders>
          </w:tcPr>
          <w:p w14:paraId="3A0793E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Жилая зона</w:t>
            </w:r>
          </w:p>
        </w:tc>
        <w:tc>
          <w:tcPr>
            <w:tcW w:w="2430" w:type="dxa"/>
            <w:vMerge w:val="restart"/>
            <w:tcBorders>
              <w:top w:val="nil"/>
              <w:left w:val="nil"/>
              <w:bottom w:val="nil"/>
              <w:right w:val="nil"/>
            </w:tcBorders>
          </w:tcPr>
          <w:p w14:paraId="4FC18DF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жилой зоны</w:t>
            </w:r>
          </w:p>
        </w:tc>
        <w:tc>
          <w:tcPr>
            <w:tcW w:w="4140" w:type="dxa"/>
            <w:tcBorders>
              <w:top w:val="nil"/>
              <w:left w:val="nil"/>
              <w:bottom w:val="nil"/>
              <w:right w:val="nil"/>
            </w:tcBorders>
          </w:tcPr>
          <w:p w14:paraId="4F70D59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5.23.2</w:t>
            </w:r>
          </w:p>
        </w:tc>
      </w:tr>
      <w:tr w:rsidR="00000000" w14:paraId="042842B1" w14:textId="77777777">
        <w:tblPrEx>
          <w:tblCellMar>
            <w:top w:w="0" w:type="dxa"/>
            <w:left w:w="0" w:type="dxa"/>
            <w:bottom w:w="0" w:type="dxa"/>
            <w:right w:w="0" w:type="dxa"/>
          </w:tblCellMar>
        </w:tblPrEx>
        <w:trPr>
          <w:jc w:val="center"/>
        </w:trPr>
        <w:tc>
          <w:tcPr>
            <w:tcW w:w="2430" w:type="dxa"/>
            <w:vMerge/>
            <w:tcBorders>
              <w:top w:val="nil"/>
              <w:left w:val="nil"/>
              <w:bottom w:val="nil"/>
              <w:right w:val="nil"/>
            </w:tcBorders>
          </w:tcPr>
          <w:p w14:paraId="298A6ACF"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430" w:type="dxa"/>
            <w:vMerge/>
            <w:tcBorders>
              <w:top w:val="nil"/>
              <w:left w:val="nil"/>
              <w:bottom w:val="nil"/>
              <w:right w:val="nil"/>
            </w:tcBorders>
          </w:tcPr>
          <w:p w14:paraId="3E3051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4140" w:type="dxa"/>
            <w:tcBorders>
              <w:top w:val="nil"/>
              <w:left w:val="nil"/>
              <w:bottom w:val="nil"/>
              <w:right w:val="nil"/>
            </w:tcBorders>
          </w:tcPr>
          <w:p w14:paraId="5EABE97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Начало населенного пункта</w:t>
            </w:r>
          </w:p>
        </w:tc>
      </w:tr>
    </w:tbl>
    <w:p w14:paraId="1793263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32DE26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25240E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Знаки индивидуального проектирования (здесь и далее).</w:t>
      </w:r>
    </w:p>
    <w:p w14:paraId="789101C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66FC71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DFE7660" w14:textId="44C6BA6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B0ACA5" wp14:editId="6765BB13">
                  <wp:extent cx="2327275" cy="83121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327275" cy="831215"/>
                          </a:xfrm>
                          <a:prstGeom prst="rect">
                            <a:avLst/>
                          </a:prstGeom>
                          <a:noFill/>
                          <a:ln>
                            <a:noFill/>
                          </a:ln>
                        </pic:spPr>
                      </pic:pic>
                    </a:graphicData>
                  </a:graphic>
                </wp:inline>
              </w:drawing>
            </w:r>
          </w:p>
        </w:tc>
        <w:tc>
          <w:tcPr>
            <w:tcW w:w="4500" w:type="dxa"/>
            <w:tcBorders>
              <w:top w:val="nil"/>
              <w:left w:val="nil"/>
              <w:bottom w:val="nil"/>
              <w:right w:val="nil"/>
            </w:tcBorders>
          </w:tcPr>
          <w:p w14:paraId="5610328A" w14:textId="799A81F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DC1614" wp14:editId="71FFB39D">
                  <wp:extent cx="2339340" cy="83121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339340" cy="831215"/>
                          </a:xfrm>
                          <a:prstGeom prst="rect">
                            <a:avLst/>
                          </a:prstGeom>
                          <a:noFill/>
                          <a:ln>
                            <a:noFill/>
                          </a:ln>
                        </pic:spPr>
                      </pic:pic>
                    </a:graphicData>
                  </a:graphic>
                </wp:inline>
              </w:drawing>
            </w:r>
          </w:p>
        </w:tc>
      </w:tr>
      <w:tr w:rsidR="00000000" w14:paraId="77B196A4"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9360A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5.24.1 &lt;*&gt;</w:t>
            </w:r>
          </w:p>
        </w:tc>
        <w:tc>
          <w:tcPr>
            <w:tcW w:w="4500" w:type="dxa"/>
            <w:tcBorders>
              <w:top w:val="nil"/>
              <w:left w:val="nil"/>
              <w:bottom w:val="nil"/>
              <w:right w:val="nil"/>
            </w:tcBorders>
          </w:tcPr>
          <w:p w14:paraId="3943C38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5.24.2</w:t>
            </w:r>
          </w:p>
        </w:tc>
      </w:tr>
      <w:tr w:rsidR="00000000" w14:paraId="0A5A4838"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72ED080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населенного пункта</w:t>
            </w:r>
          </w:p>
        </w:tc>
      </w:tr>
    </w:tbl>
    <w:p w14:paraId="4491451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41363E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6ECA71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01648DF3"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FD378E4" w14:textId="5D084EC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47B277" wp14:editId="495BACFD">
                  <wp:extent cx="2327275" cy="83121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327275" cy="831215"/>
                          </a:xfrm>
                          <a:prstGeom prst="rect">
                            <a:avLst/>
                          </a:prstGeom>
                          <a:noFill/>
                          <a:ln>
                            <a:noFill/>
                          </a:ln>
                        </pic:spPr>
                      </pic:pic>
                    </a:graphicData>
                  </a:graphic>
                </wp:inline>
              </w:drawing>
            </w:r>
          </w:p>
        </w:tc>
        <w:tc>
          <w:tcPr>
            <w:tcW w:w="4500" w:type="dxa"/>
            <w:tcBorders>
              <w:top w:val="nil"/>
              <w:left w:val="nil"/>
              <w:bottom w:val="nil"/>
              <w:right w:val="nil"/>
            </w:tcBorders>
          </w:tcPr>
          <w:p w14:paraId="6ED1CAF8" w14:textId="2DDFF66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9657B9" wp14:editId="35C05093">
                  <wp:extent cx="2327275" cy="83121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327275" cy="831215"/>
                          </a:xfrm>
                          <a:prstGeom prst="rect">
                            <a:avLst/>
                          </a:prstGeom>
                          <a:noFill/>
                          <a:ln>
                            <a:noFill/>
                          </a:ln>
                        </pic:spPr>
                      </pic:pic>
                    </a:graphicData>
                  </a:graphic>
                </wp:inline>
              </w:drawing>
            </w:r>
          </w:p>
        </w:tc>
      </w:tr>
      <w:tr w:rsidR="00000000" w14:paraId="5438B2F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9A64E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5.25 &lt;*&gt;</w:t>
            </w:r>
          </w:p>
        </w:tc>
        <w:tc>
          <w:tcPr>
            <w:tcW w:w="4500" w:type="dxa"/>
            <w:tcBorders>
              <w:top w:val="nil"/>
              <w:left w:val="nil"/>
              <w:bottom w:val="nil"/>
              <w:right w:val="nil"/>
            </w:tcBorders>
          </w:tcPr>
          <w:p w14:paraId="4C1ECA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5.26 &lt;*&gt;</w:t>
            </w:r>
          </w:p>
        </w:tc>
      </w:tr>
      <w:tr w:rsidR="00000000" w14:paraId="41B28E0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E357B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Начало населенного пункта</w:t>
            </w:r>
          </w:p>
        </w:tc>
        <w:tc>
          <w:tcPr>
            <w:tcW w:w="4500" w:type="dxa"/>
            <w:tcBorders>
              <w:top w:val="nil"/>
              <w:left w:val="nil"/>
              <w:bottom w:val="nil"/>
              <w:right w:val="nil"/>
            </w:tcBorders>
          </w:tcPr>
          <w:p w14:paraId="04C62CD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населенного пункта</w:t>
            </w:r>
          </w:p>
        </w:tc>
      </w:tr>
    </w:tbl>
    <w:p w14:paraId="7A000B5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EC0168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A2CC75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21FC463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2E8BC36" w14:textId="1ADBE89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B0328B" wp14:editId="606EEF37">
                  <wp:extent cx="1199515" cy="175768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199515" cy="1757680"/>
                          </a:xfrm>
                          <a:prstGeom prst="rect">
                            <a:avLst/>
                          </a:prstGeom>
                          <a:noFill/>
                          <a:ln>
                            <a:noFill/>
                          </a:ln>
                        </pic:spPr>
                      </pic:pic>
                    </a:graphicData>
                  </a:graphic>
                </wp:inline>
              </w:drawing>
            </w:r>
          </w:p>
        </w:tc>
        <w:tc>
          <w:tcPr>
            <w:tcW w:w="2250" w:type="dxa"/>
            <w:tcBorders>
              <w:top w:val="nil"/>
              <w:left w:val="nil"/>
              <w:bottom w:val="nil"/>
              <w:right w:val="nil"/>
            </w:tcBorders>
          </w:tcPr>
          <w:p w14:paraId="35892867" w14:textId="493CFE5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8FCC45" wp14:editId="28FB3C17">
                  <wp:extent cx="1187450" cy="175768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187450" cy="1757680"/>
                          </a:xfrm>
                          <a:prstGeom prst="rect">
                            <a:avLst/>
                          </a:prstGeom>
                          <a:noFill/>
                          <a:ln>
                            <a:noFill/>
                          </a:ln>
                        </pic:spPr>
                      </pic:pic>
                    </a:graphicData>
                  </a:graphic>
                </wp:inline>
              </w:drawing>
            </w:r>
          </w:p>
        </w:tc>
        <w:tc>
          <w:tcPr>
            <w:tcW w:w="2250" w:type="dxa"/>
            <w:tcBorders>
              <w:top w:val="nil"/>
              <w:left w:val="nil"/>
              <w:bottom w:val="nil"/>
              <w:right w:val="nil"/>
            </w:tcBorders>
          </w:tcPr>
          <w:p w14:paraId="69DFC784" w14:textId="54EB0AC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9C61BD" wp14:editId="62D9B469">
                  <wp:extent cx="1187450" cy="174561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187450" cy="1745615"/>
                          </a:xfrm>
                          <a:prstGeom prst="rect">
                            <a:avLst/>
                          </a:prstGeom>
                          <a:noFill/>
                          <a:ln>
                            <a:noFill/>
                          </a:ln>
                        </pic:spPr>
                      </pic:pic>
                    </a:graphicData>
                  </a:graphic>
                </wp:inline>
              </w:drawing>
            </w:r>
          </w:p>
        </w:tc>
        <w:tc>
          <w:tcPr>
            <w:tcW w:w="2250" w:type="dxa"/>
            <w:tcBorders>
              <w:top w:val="nil"/>
              <w:left w:val="nil"/>
              <w:bottom w:val="nil"/>
              <w:right w:val="nil"/>
            </w:tcBorders>
          </w:tcPr>
          <w:p w14:paraId="48F60A77" w14:textId="582730E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5E4E01" wp14:editId="5C197841">
                  <wp:extent cx="1211580" cy="175768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11580" cy="1757680"/>
                          </a:xfrm>
                          <a:prstGeom prst="rect">
                            <a:avLst/>
                          </a:prstGeom>
                          <a:noFill/>
                          <a:ln>
                            <a:noFill/>
                          </a:ln>
                        </pic:spPr>
                      </pic:pic>
                    </a:graphicData>
                  </a:graphic>
                </wp:inline>
              </w:drawing>
            </w:r>
          </w:p>
        </w:tc>
      </w:tr>
      <w:tr w:rsidR="00000000" w14:paraId="49CC556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61E23F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5.27</w:t>
            </w:r>
          </w:p>
        </w:tc>
        <w:tc>
          <w:tcPr>
            <w:tcW w:w="2250" w:type="dxa"/>
            <w:tcBorders>
              <w:top w:val="nil"/>
              <w:left w:val="nil"/>
              <w:bottom w:val="nil"/>
              <w:right w:val="nil"/>
            </w:tcBorders>
          </w:tcPr>
          <w:p w14:paraId="2D5683D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5.28</w:t>
            </w:r>
          </w:p>
        </w:tc>
        <w:tc>
          <w:tcPr>
            <w:tcW w:w="2250" w:type="dxa"/>
            <w:tcBorders>
              <w:top w:val="nil"/>
              <w:left w:val="nil"/>
              <w:bottom w:val="nil"/>
              <w:right w:val="nil"/>
            </w:tcBorders>
          </w:tcPr>
          <w:p w14:paraId="6B0D738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5.29</w:t>
            </w:r>
          </w:p>
        </w:tc>
        <w:tc>
          <w:tcPr>
            <w:tcW w:w="2250" w:type="dxa"/>
            <w:tcBorders>
              <w:top w:val="nil"/>
              <w:left w:val="nil"/>
              <w:bottom w:val="nil"/>
              <w:right w:val="nil"/>
            </w:tcBorders>
          </w:tcPr>
          <w:p w14:paraId="7E16BFE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5.30</w:t>
            </w:r>
          </w:p>
        </w:tc>
      </w:tr>
      <w:tr w:rsidR="00000000" w14:paraId="321C948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EF47C6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с ограничениями стоянки</w:t>
            </w:r>
          </w:p>
        </w:tc>
        <w:tc>
          <w:tcPr>
            <w:tcW w:w="2250" w:type="dxa"/>
            <w:tcBorders>
              <w:top w:val="nil"/>
              <w:left w:val="nil"/>
              <w:bottom w:val="nil"/>
              <w:right w:val="nil"/>
            </w:tcBorders>
          </w:tcPr>
          <w:p w14:paraId="445623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зоны с ограничениями стоянки</w:t>
            </w:r>
          </w:p>
        </w:tc>
        <w:tc>
          <w:tcPr>
            <w:tcW w:w="2250" w:type="dxa"/>
            <w:tcBorders>
              <w:top w:val="nil"/>
              <w:left w:val="nil"/>
              <w:bottom w:val="nil"/>
              <w:right w:val="nil"/>
            </w:tcBorders>
          </w:tcPr>
          <w:p w14:paraId="37A3D2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регулируемой стоянки</w:t>
            </w:r>
          </w:p>
        </w:tc>
        <w:tc>
          <w:tcPr>
            <w:tcW w:w="2250" w:type="dxa"/>
            <w:tcBorders>
              <w:top w:val="nil"/>
              <w:left w:val="nil"/>
              <w:bottom w:val="nil"/>
              <w:right w:val="nil"/>
            </w:tcBorders>
          </w:tcPr>
          <w:p w14:paraId="22C9C87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зоны регулируемой стоянки</w:t>
            </w:r>
          </w:p>
        </w:tc>
      </w:tr>
    </w:tbl>
    <w:p w14:paraId="0D7A352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456625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107E53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5826C8F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6F17CF8" w14:textId="53F4348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E334A2" wp14:editId="434BF49E">
                  <wp:extent cx="1175385" cy="173355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175385" cy="1733550"/>
                          </a:xfrm>
                          <a:prstGeom prst="rect">
                            <a:avLst/>
                          </a:prstGeom>
                          <a:noFill/>
                          <a:ln>
                            <a:noFill/>
                          </a:ln>
                        </pic:spPr>
                      </pic:pic>
                    </a:graphicData>
                  </a:graphic>
                </wp:inline>
              </w:drawing>
            </w:r>
          </w:p>
        </w:tc>
        <w:tc>
          <w:tcPr>
            <w:tcW w:w="2250" w:type="dxa"/>
            <w:tcBorders>
              <w:top w:val="nil"/>
              <w:left w:val="nil"/>
              <w:bottom w:val="nil"/>
              <w:right w:val="nil"/>
            </w:tcBorders>
          </w:tcPr>
          <w:p w14:paraId="395417F3" w14:textId="60C39D7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67147F" wp14:editId="3301A27E">
                  <wp:extent cx="1187450" cy="175768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187450" cy="1757680"/>
                          </a:xfrm>
                          <a:prstGeom prst="rect">
                            <a:avLst/>
                          </a:prstGeom>
                          <a:noFill/>
                          <a:ln>
                            <a:noFill/>
                          </a:ln>
                        </pic:spPr>
                      </pic:pic>
                    </a:graphicData>
                  </a:graphic>
                </wp:inline>
              </w:drawing>
            </w:r>
          </w:p>
        </w:tc>
        <w:tc>
          <w:tcPr>
            <w:tcW w:w="2250" w:type="dxa"/>
            <w:tcBorders>
              <w:top w:val="nil"/>
              <w:left w:val="nil"/>
              <w:bottom w:val="nil"/>
              <w:right w:val="nil"/>
            </w:tcBorders>
          </w:tcPr>
          <w:p w14:paraId="6A27A7A8" w14:textId="777A34E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8A50D6" wp14:editId="714176DF">
                  <wp:extent cx="1199515" cy="175768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199515" cy="1757680"/>
                          </a:xfrm>
                          <a:prstGeom prst="rect">
                            <a:avLst/>
                          </a:prstGeom>
                          <a:noFill/>
                          <a:ln>
                            <a:noFill/>
                          </a:ln>
                        </pic:spPr>
                      </pic:pic>
                    </a:graphicData>
                  </a:graphic>
                </wp:inline>
              </w:drawing>
            </w:r>
          </w:p>
        </w:tc>
        <w:tc>
          <w:tcPr>
            <w:tcW w:w="2250" w:type="dxa"/>
            <w:tcBorders>
              <w:top w:val="nil"/>
              <w:left w:val="nil"/>
              <w:bottom w:val="nil"/>
              <w:right w:val="nil"/>
            </w:tcBorders>
          </w:tcPr>
          <w:p w14:paraId="0E57C4D5" w14:textId="6B007F7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4BEF98" wp14:editId="02936118">
                  <wp:extent cx="1199515" cy="1745615"/>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199515" cy="1745615"/>
                          </a:xfrm>
                          <a:prstGeom prst="rect">
                            <a:avLst/>
                          </a:prstGeom>
                          <a:noFill/>
                          <a:ln>
                            <a:noFill/>
                          </a:ln>
                        </pic:spPr>
                      </pic:pic>
                    </a:graphicData>
                  </a:graphic>
                </wp:inline>
              </w:drawing>
            </w:r>
          </w:p>
        </w:tc>
      </w:tr>
      <w:tr w:rsidR="00000000" w14:paraId="13457E1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2F87E4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5.31</w:t>
            </w:r>
          </w:p>
        </w:tc>
        <w:tc>
          <w:tcPr>
            <w:tcW w:w="2250" w:type="dxa"/>
            <w:tcBorders>
              <w:top w:val="nil"/>
              <w:left w:val="nil"/>
              <w:bottom w:val="nil"/>
              <w:right w:val="nil"/>
            </w:tcBorders>
          </w:tcPr>
          <w:p w14:paraId="721230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5.32</w:t>
            </w:r>
          </w:p>
        </w:tc>
        <w:tc>
          <w:tcPr>
            <w:tcW w:w="2250" w:type="dxa"/>
            <w:tcBorders>
              <w:top w:val="nil"/>
              <w:left w:val="nil"/>
              <w:bottom w:val="nil"/>
              <w:right w:val="nil"/>
            </w:tcBorders>
          </w:tcPr>
          <w:p w14:paraId="3ED217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5.33</w:t>
            </w:r>
          </w:p>
        </w:tc>
        <w:tc>
          <w:tcPr>
            <w:tcW w:w="2250" w:type="dxa"/>
            <w:tcBorders>
              <w:top w:val="nil"/>
              <w:left w:val="nil"/>
              <w:bottom w:val="nil"/>
              <w:right w:val="nil"/>
            </w:tcBorders>
          </w:tcPr>
          <w:p w14:paraId="1CCD83C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5.34</w:t>
            </w:r>
          </w:p>
        </w:tc>
      </w:tr>
      <w:tr w:rsidR="00000000" w14:paraId="6743C2D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C037B3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с ограничением максимальной скорости</w:t>
            </w:r>
          </w:p>
        </w:tc>
        <w:tc>
          <w:tcPr>
            <w:tcW w:w="2250" w:type="dxa"/>
            <w:tcBorders>
              <w:top w:val="nil"/>
              <w:left w:val="nil"/>
              <w:bottom w:val="nil"/>
              <w:right w:val="nil"/>
            </w:tcBorders>
          </w:tcPr>
          <w:p w14:paraId="5C9BE48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зон</w:t>
            </w:r>
            <w:r>
              <w:rPr>
                <w:rFonts w:ascii="Times New Roman" w:hAnsi="Times New Roman" w:cs="Times New Roman"/>
                <w:sz w:val="24"/>
                <w:szCs w:val="24"/>
              </w:rPr>
              <w:t>ы с ограничением максимальной скорости</w:t>
            </w:r>
          </w:p>
        </w:tc>
        <w:tc>
          <w:tcPr>
            <w:tcW w:w="2250" w:type="dxa"/>
            <w:tcBorders>
              <w:top w:val="nil"/>
              <w:left w:val="nil"/>
              <w:bottom w:val="nil"/>
              <w:right w:val="nil"/>
            </w:tcBorders>
          </w:tcPr>
          <w:p w14:paraId="639AAAD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Пешеходная зона</w:t>
            </w:r>
          </w:p>
        </w:tc>
        <w:tc>
          <w:tcPr>
            <w:tcW w:w="2250" w:type="dxa"/>
            <w:tcBorders>
              <w:top w:val="nil"/>
              <w:left w:val="nil"/>
              <w:bottom w:val="nil"/>
              <w:right w:val="nil"/>
            </w:tcBorders>
          </w:tcPr>
          <w:p w14:paraId="3F98E2D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пешеходной зоны</w:t>
            </w:r>
          </w:p>
        </w:tc>
      </w:tr>
    </w:tbl>
    <w:p w14:paraId="2D96F02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286C7A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7A71FB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4500"/>
      </w:tblGrid>
      <w:tr w:rsidR="00000000" w14:paraId="4D54E16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177E66D" w14:textId="6C66963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33697E" wp14:editId="66E7F9CA">
                  <wp:extent cx="1199515" cy="173355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199515" cy="1733550"/>
                          </a:xfrm>
                          <a:prstGeom prst="rect">
                            <a:avLst/>
                          </a:prstGeom>
                          <a:noFill/>
                          <a:ln>
                            <a:noFill/>
                          </a:ln>
                        </pic:spPr>
                      </pic:pic>
                    </a:graphicData>
                  </a:graphic>
                </wp:inline>
              </w:drawing>
            </w:r>
          </w:p>
        </w:tc>
        <w:tc>
          <w:tcPr>
            <w:tcW w:w="2250" w:type="dxa"/>
            <w:tcBorders>
              <w:top w:val="nil"/>
              <w:left w:val="nil"/>
              <w:bottom w:val="nil"/>
              <w:right w:val="nil"/>
            </w:tcBorders>
          </w:tcPr>
          <w:p w14:paraId="2FCFB99E" w14:textId="2E16660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62E75B" wp14:editId="68D4282E">
                  <wp:extent cx="1175385" cy="171005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175385" cy="1710055"/>
                          </a:xfrm>
                          <a:prstGeom prst="rect">
                            <a:avLst/>
                          </a:prstGeom>
                          <a:noFill/>
                          <a:ln>
                            <a:noFill/>
                          </a:ln>
                        </pic:spPr>
                      </pic:pic>
                    </a:graphicData>
                  </a:graphic>
                </wp:inline>
              </w:drawing>
            </w:r>
          </w:p>
        </w:tc>
        <w:tc>
          <w:tcPr>
            <w:tcW w:w="4500" w:type="dxa"/>
            <w:tcBorders>
              <w:top w:val="nil"/>
              <w:left w:val="nil"/>
              <w:bottom w:val="nil"/>
              <w:right w:val="nil"/>
            </w:tcBorders>
          </w:tcPr>
          <w:p w14:paraId="4F10A9F4" w14:textId="2F08698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526D12" wp14:editId="067AC5F1">
                  <wp:extent cx="2719705" cy="17221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719705" cy="1722120"/>
                          </a:xfrm>
                          <a:prstGeom prst="rect">
                            <a:avLst/>
                          </a:prstGeom>
                          <a:noFill/>
                          <a:ln>
                            <a:noFill/>
                          </a:ln>
                        </pic:spPr>
                      </pic:pic>
                    </a:graphicData>
                  </a:graphic>
                </wp:inline>
              </w:drawing>
            </w:r>
          </w:p>
        </w:tc>
      </w:tr>
      <w:tr w:rsidR="00000000" w14:paraId="4715404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C57747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5.35</w:t>
            </w:r>
          </w:p>
        </w:tc>
        <w:tc>
          <w:tcPr>
            <w:tcW w:w="2250" w:type="dxa"/>
            <w:tcBorders>
              <w:top w:val="nil"/>
              <w:left w:val="nil"/>
              <w:bottom w:val="nil"/>
              <w:right w:val="nil"/>
            </w:tcBorders>
          </w:tcPr>
          <w:p w14:paraId="521B1F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5.36</w:t>
            </w:r>
          </w:p>
        </w:tc>
        <w:tc>
          <w:tcPr>
            <w:tcW w:w="4500" w:type="dxa"/>
            <w:tcBorders>
              <w:top w:val="nil"/>
              <w:left w:val="nil"/>
              <w:bottom w:val="nil"/>
              <w:right w:val="nil"/>
            </w:tcBorders>
          </w:tcPr>
          <w:p w14:paraId="758D417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5.37</w:t>
            </w:r>
          </w:p>
        </w:tc>
      </w:tr>
      <w:tr w:rsidR="00000000" w14:paraId="6B8732D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550D4A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с ограничением экологического класса механи</w:t>
            </w:r>
            <w:r>
              <w:rPr>
                <w:rFonts w:ascii="Times New Roman" w:hAnsi="Times New Roman" w:cs="Times New Roman"/>
                <w:sz w:val="24"/>
                <w:szCs w:val="24"/>
              </w:rPr>
              <w:t>ческих транспортных средств</w:t>
            </w:r>
          </w:p>
        </w:tc>
        <w:tc>
          <w:tcPr>
            <w:tcW w:w="2250" w:type="dxa"/>
            <w:tcBorders>
              <w:top w:val="nil"/>
              <w:left w:val="nil"/>
              <w:bottom w:val="nil"/>
              <w:right w:val="nil"/>
            </w:tcBorders>
          </w:tcPr>
          <w:p w14:paraId="58FB5FE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зоны с ограничением экологического класса механических транспортных средств</w:t>
            </w:r>
          </w:p>
        </w:tc>
        <w:tc>
          <w:tcPr>
            <w:tcW w:w="4500" w:type="dxa"/>
            <w:tcBorders>
              <w:top w:val="nil"/>
              <w:left w:val="nil"/>
              <w:bottom w:val="nil"/>
              <w:right w:val="nil"/>
            </w:tcBorders>
          </w:tcPr>
          <w:p w14:paraId="3E9B6BE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с ограничением экологического класса по видам транспортных средств</w:t>
            </w:r>
          </w:p>
        </w:tc>
      </w:tr>
    </w:tbl>
    <w:p w14:paraId="3CB7401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D22C3A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9B84C2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2250"/>
        <w:gridCol w:w="2250"/>
      </w:tblGrid>
      <w:tr w:rsidR="00000000" w14:paraId="38E1DE1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E4DA139" w14:textId="26DE785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2F0B4E" wp14:editId="6728E4CD">
                  <wp:extent cx="2719705" cy="173355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719705" cy="1733550"/>
                          </a:xfrm>
                          <a:prstGeom prst="rect">
                            <a:avLst/>
                          </a:prstGeom>
                          <a:noFill/>
                          <a:ln>
                            <a:noFill/>
                          </a:ln>
                        </pic:spPr>
                      </pic:pic>
                    </a:graphicData>
                  </a:graphic>
                </wp:inline>
              </w:drawing>
            </w:r>
          </w:p>
        </w:tc>
        <w:tc>
          <w:tcPr>
            <w:tcW w:w="2250" w:type="dxa"/>
            <w:tcBorders>
              <w:top w:val="nil"/>
              <w:left w:val="nil"/>
              <w:bottom w:val="nil"/>
              <w:right w:val="nil"/>
            </w:tcBorders>
          </w:tcPr>
          <w:p w14:paraId="132EDEA0" w14:textId="3C54B78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D178EA" wp14:editId="6A64E93D">
                  <wp:extent cx="1175385" cy="172212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175385" cy="1722120"/>
                          </a:xfrm>
                          <a:prstGeom prst="rect">
                            <a:avLst/>
                          </a:prstGeom>
                          <a:noFill/>
                          <a:ln>
                            <a:noFill/>
                          </a:ln>
                        </pic:spPr>
                      </pic:pic>
                    </a:graphicData>
                  </a:graphic>
                </wp:inline>
              </w:drawing>
            </w:r>
          </w:p>
        </w:tc>
        <w:tc>
          <w:tcPr>
            <w:tcW w:w="2250" w:type="dxa"/>
            <w:tcBorders>
              <w:top w:val="nil"/>
              <w:left w:val="nil"/>
              <w:bottom w:val="nil"/>
              <w:right w:val="nil"/>
            </w:tcBorders>
          </w:tcPr>
          <w:p w14:paraId="081F6E94" w14:textId="5219B7B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189115" wp14:editId="32145BFD">
                  <wp:extent cx="1163955" cy="173355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163955" cy="1733550"/>
                          </a:xfrm>
                          <a:prstGeom prst="rect">
                            <a:avLst/>
                          </a:prstGeom>
                          <a:noFill/>
                          <a:ln>
                            <a:noFill/>
                          </a:ln>
                        </pic:spPr>
                      </pic:pic>
                    </a:graphicData>
                  </a:graphic>
                </wp:inline>
              </w:drawing>
            </w:r>
          </w:p>
        </w:tc>
      </w:tr>
      <w:tr w:rsidR="00000000" w14:paraId="203B88E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C10CB6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5.38</w:t>
            </w:r>
          </w:p>
        </w:tc>
        <w:tc>
          <w:tcPr>
            <w:tcW w:w="2250" w:type="dxa"/>
            <w:tcBorders>
              <w:top w:val="nil"/>
              <w:left w:val="nil"/>
              <w:bottom w:val="nil"/>
              <w:right w:val="nil"/>
            </w:tcBorders>
          </w:tcPr>
          <w:p w14:paraId="3B58F6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5.39</w:t>
            </w:r>
          </w:p>
        </w:tc>
        <w:tc>
          <w:tcPr>
            <w:tcW w:w="2250" w:type="dxa"/>
            <w:tcBorders>
              <w:top w:val="nil"/>
              <w:left w:val="nil"/>
              <w:bottom w:val="nil"/>
              <w:right w:val="nil"/>
            </w:tcBorders>
          </w:tcPr>
          <w:p w14:paraId="5EF962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5.40</w:t>
            </w:r>
          </w:p>
        </w:tc>
      </w:tr>
      <w:tr w:rsidR="00000000" w14:paraId="4143220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6FF89E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зоны с ограничением экологического класса по видам транспортных средств</w:t>
            </w:r>
          </w:p>
        </w:tc>
        <w:tc>
          <w:tcPr>
            <w:tcW w:w="2250" w:type="dxa"/>
            <w:tcBorders>
              <w:top w:val="nil"/>
              <w:left w:val="nil"/>
              <w:bottom w:val="nil"/>
              <w:right w:val="nil"/>
            </w:tcBorders>
          </w:tcPr>
          <w:p w14:paraId="3459BB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Велосипедная зона</w:t>
            </w:r>
          </w:p>
        </w:tc>
        <w:tc>
          <w:tcPr>
            <w:tcW w:w="2250" w:type="dxa"/>
            <w:tcBorders>
              <w:top w:val="nil"/>
              <w:left w:val="nil"/>
              <w:bottom w:val="nil"/>
              <w:right w:val="nil"/>
            </w:tcBorders>
          </w:tcPr>
          <w:p w14:paraId="71756F7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велосипедной зоны</w:t>
            </w:r>
          </w:p>
        </w:tc>
      </w:tr>
    </w:tbl>
    <w:p w14:paraId="477CED5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EAAD09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A1024F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866ECD9"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Б.6 Информационные знаки</w:t>
      </w:r>
    </w:p>
    <w:p w14:paraId="1F9927D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19AF37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07B268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2896142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F82AE89" w14:textId="037BD1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82B801" wp14:editId="0D0E9521">
                  <wp:extent cx="1247140" cy="18288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247140" cy="1828800"/>
                          </a:xfrm>
                          <a:prstGeom prst="rect">
                            <a:avLst/>
                          </a:prstGeom>
                          <a:noFill/>
                          <a:ln>
                            <a:noFill/>
                          </a:ln>
                        </pic:spPr>
                      </pic:pic>
                    </a:graphicData>
                  </a:graphic>
                </wp:inline>
              </w:drawing>
            </w:r>
          </w:p>
        </w:tc>
        <w:tc>
          <w:tcPr>
            <w:tcW w:w="2250" w:type="dxa"/>
            <w:tcBorders>
              <w:top w:val="nil"/>
              <w:left w:val="nil"/>
              <w:bottom w:val="nil"/>
              <w:right w:val="nil"/>
            </w:tcBorders>
          </w:tcPr>
          <w:p w14:paraId="636EAA44" w14:textId="6E8B698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D9F55A" wp14:editId="0917BBC7">
                  <wp:extent cx="1223010" cy="118745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223010" cy="1187450"/>
                          </a:xfrm>
                          <a:prstGeom prst="rect">
                            <a:avLst/>
                          </a:prstGeom>
                          <a:noFill/>
                          <a:ln>
                            <a:noFill/>
                          </a:ln>
                        </pic:spPr>
                      </pic:pic>
                    </a:graphicData>
                  </a:graphic>
                </wp:inline>
              </w:drawing>
            </w:r>
          </w:p>
        </w:tc>
        <w:tc>
          <w:tcPr>
            <w:tcW w:w="2250" w:type="dxa"/>
            <w:tcBorders>
              <w:top w:val="nil"/>
              <w:left w:val="nil"/>
              <w:bottom w:val="nil"/>
              <w:right w:val="nil"/>
            </w:tcBorders>
          </w:tcPr>
          <w:p w14:paraId="2786CD25" w14:textId="12B59DB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A64241" wp14:editId="1EB14BCC">
                  <wp:extent cx="1223010" cy="1199515"/>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223010" cy="1199515"/>
                          </a:xfrm>
                          <a:prstGeom prst="rect">
                            <a:avLst/>
                          </a:prstGeom>
                          <a:noFill/>
                          <a:ln>
                            <a:noFill/>
                          </a:ln>
                        </pic:spPr>
                      </pic:pic>
                    </a:graphicData>
                  </a:graphic>
                </wp:inline>
              </w:drawing>
            </w:r>
          </w:p>
        </w:tc>
        <w:tc>
          <w:tcPr>
            <w:tcW w:w="2250" w:type="dxa"/>
            <w:tcBorders>
              <w:top w:val="nil"/>
              <w:left w:val="nil"/>
              <w:bottom w:val="nil"/>
              <w:right w:val="nil"/>
            </w:tcBorders>
          </w:tcPr>
          <w:p w14:paraId="7978C121" w14:textId="1030680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48992B" wp14:editId="247AA59E">
                  <wp:extent cx="1235075" cy="122301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235075" cy="1223010"/>
                          </a:xfrm>
                          <a:prstGeom prst="rect">
                            <a:avLst/>
                          </a:prstGeom>
                          <a:noFill/>
                          <a:ln>
                            <a:noFill/>
                          </a:ln>
                        </pic:spPr>
                      </pic:pic>
                    </a:graphicData>
                  </a:graphic>
                </wp:inline>
              </w:drawing>
            </w:r>
          </w:p>
        </w:tc>
      </w:tr>
      <w:tr w:rsidR="00000000" w14:paraId="18BC18B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08F540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2250" w:type="dxa"/>
            <w:tcBorders>
              <w:top w:val="nil"/>
              <w:left w:val="nil"/>
              <w:bottom w:val="nil"/>
              <w:right w:val="nil"/>
            </w:tcBorders>
          </w:tcPr>
          <w:p w14:paraId="3596D40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2250" w:type="dxa"/>
            <w:tcBorders>
              <w:top w:val="nil"/>
              <w:left w:val="nil"/>
              <w:bottom w:val="nil"/>
              <w:right w:val="nil"/>
            </w:tcBorders>
          </w:tcPr>
          <w:p w14:paraId="764FE6D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6.3.1</w:t>
            </w:r>
          </w:p>
        </w:tc>
        <w:tc>
          <w:tcPr>
            <w:tcW w:w="2250" w:type="dxa"/>
            <w:tcBorders>
              <w:top w:val="nil"/>
              <w:left w:val="nil"/>
              <w:bottom w:val="nil"/>
              <w:right w:val="nil"/>
            </w:tcBorders>
          </w:tcPr>
          <w:p w14:paraId="725743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6.3.2</w:t>
            </w:r>
          </w:p>
        </w:tc>
      </w:tr>
      <w:tr w:rsidR="00000000" w14:paraId="58AB9D4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30CE0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Общие ограничения максимальной скорости</w:t>
            </w:r>
          </w:p>
        </w:tc>
        <w:tc>
          <w:tcPr>
            <w:tcW w:w="2250" w:type="dxa"/>
            <w:tcBorders>
              <w:top w:val="nil"/>
              <w:left w:val="nil"/>
              <w:bottom w:val="nil"/>
              <w:right w:val="nil"/>
            </w:tcBorders>
          </w:tcPr>
          <w:p w14:paraId="201E94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Рекомендуемая скорость</w:t>
            </w:r>
          </w:p>
        </w:tc>
        <w:tc>
          <w:tcPr>
            <w:tcW w:w="2250" w:type="dxa"/>
            <w:tcBorders>
              <w:top w:val="nil"/>
              <w:left w:val="nil"/>
              <w:bottom w:val="nil"/>
              <w:right w:val="nil"/>
            </w:tcBorders>
          </w:tcPr>
          <w:p w14:paraId="5026A01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для разворота</w:t>
            </w:r>
          </w:p>
        </w:tc>
        <w:tc>
          <w:tcPr>
            <w:tcW w:w="2250" w:type="dxa"/>
            <w:tcBorders>
              <w:top w:val="nil"/>
              <w:left w:val="nil"/>
              <w:bottom w:val="nil"/>
              <w:right w:val="nil"/>
            </w:tcBorders>
          </w:tcPr>
          <w:p w14:paraId="74D98AB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для разворота</w:t>
            </w:r>
          </w:p>
        </w:tc>
      </w:tr>
    </w:tbl>
    <w:p w14:paraId="4ABE282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C182FB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6EAA85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625"/>
      </w:tblGrid>
      <w:tr w:rsidR="00000000" w14:paraId="0E131662"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3348E201" w14:textId="39084A9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28F37E" wp14:editId="4F4584E6">
                  <wp:extent cx="5106670" cy="122301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106670" cy="1223010"/>
                          </a:xfrm>
                          <a:prstGeom prst="rect">
                            <a:avLst/>
                          </a:prstGeom>
                          <a:noFill/>
                          <a:ln>
                            <a:noFill/>
                          </a:ln>
                        </pic:spPr>
                      </pic:pic>
                    </a:graphicData>
                  </a:graphic>
                </wp:inline>
              </w:drawing>
            </w:r>
          </w:p>
        </w:tc>
      </w:tr>
      <w:tr w:rsidR="00000000" w14:paraId="15F16B48"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0D4E752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6.4</w:t>
            </w:r>
          </w:p>
        </w:tc>
      </w:tr>
      <w:tr w:rsidR="00000000" w14:paraId="3BECB755"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69AD644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Парковка (парковочное место)</w:t>
            </w:r>
          </w:p>
        </w:tc>
      </w:tr>
    </w:tbl>
    <w:p w14:paraId="034212E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8DC8F7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77EC9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261A33AE"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3BC6E70" w14:textId="4B6B280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11FFB1" wp14:editId="2B78914E">
                  <wp:extent cx="1199515" cy="118745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199515" cy="1187450"/>
                          </a:xfrm>
                          <a:prstGeom prst="rect">
                            <a:avLst/>
                          </a:prstGeom>
                          <a:noFill/>
                          <a:ln>
                            <a:noFill/>
                          </a:ln>
                        </pic:spPr>
                      </pic:pic>
                    </a:graphicData>
                  </a:graphic>
                </wp:inline>
              </w:drawing>
            </w:r>
          </w:p>
        </w:tc>
        <w:tc>
          <w:tcPr>
            <w:tcW w:w="3000" w:type="dxa"/>
            <w:tcBorders>
              <w:top w:val="nil"/>
              <w:left w:val="nil"/>
              <w:bottom w:val="nil"/>
              <w:right w:val="nil"/>
            </w:tcBorders>
          </w:tcPr>
          <w:p w14:paraId="1EE5BC1F" w14:textId="494C2E7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8AF7C1" wp14:editId="6967AC5C">
                  <wp:extent cx="1199515" cy="11874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199515" cy="1187450"/>
                          </a:xfrm>
                          <a:prstGeom prst="rect">
                            <a:avLst/>
                          </a:prstGeom>
                          <a:noFill/>
                          <a:ln>
                            <a:noFill/>
                          </a:ln>
                        </pic:spPr>
                      </pic:pic>
                    </a:graphicData>
                  </a:graphic>
                </wp:inline>
              </w:drawing>
            </w:r>
          </w:p>
        </w:tc>
        <w:tc>
          <w:tcPr>
            <w:tcW w:w="3000" w:type="dxa"/>
            <w:tcBorders>
              <w:top w:val="nil"/>
              <w:left w:val="nil"/>
              <w:bottom w:val="nil"/>
              <w:right w:val="nil"/>
            </w:tcBorders>
          </w:tcPr>
          <w:p w14:paraId="6E6EA76F" w14:textId="5428C8F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4F6168" wp14:editId="4A059B6F">
                  <wp:extent cx="1187450" cy="11874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tc>
      </w:tr>
      <w:tr w:rsidR="00000000" w14:paraId="05354D05"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563D527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3000" w:type="dxa"/>
            <w:tcBorders>
              <w:top w:val="nil"/>
              <w:left w:val="nil"/>
              <w:bottom w:val="nil"/>
              <w:right w:val="nil"/>
            </w:tcBorders>
          </w:tcPr>
          <w:p w14:paraId="099222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3000" w:type="dxa"/>
            <w:tcBorders>
              <w:top w:val="nil"/>
              <w:left w:val="nil"/>
              <w:bottom w:val="nil"/>
              <w:right w:val="nil"/>
            </w:tcBorders>
          </w:tcPr>
          <w:p w14:paraId="463BF51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000000" w14:paraId="23DC17ED"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8D8630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Полоса для аварийной остановки</w:t>
            </w:r>
          </w:p>
        </w:tc>
        <w:tc>
          <w:tcPr>
            <w:tcW w:w="3000" w:type="dxa"/>
            <w:tcBorders>
              <w:top w:val="nil"/>
              <w:left w:val="nil"/>
              <w:bottom w:val="nil"/>
              <w:right w:val="nil"/>
            </w:tcBorders>
          </w:tcPr>
          <w:p w14:paraId="505ADA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Подземный пешеходный переход</w:t>
            </w:r>
          </w:p>
        </w:tc>
        <w:tc>
          <w:tcPr>
            <w:tcW w:w="3000" w:type="dxa"/>
            <w:tcBorders>
              <w:top w:val="nil"/>
              <w:left w:val="nil"/>
              <w:bottom w:val="nil"/>
              <w:right w:val="nil"/>
            </w:tcBorders>
          </w:tcPr>
          <w:p w14:paraId="488EA8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Надземный пешеходный переход</w:t>
            </w:r>
          </w:p>
        </w:tc>
      </w:tr>
    </w:tbl>
    <w:p w14:paraId="4D8E932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1B0E20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9DC786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3C281A0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A04722C" w14:textId="54BA2EB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58B8C2" wp14:editId="43E574AF">
                  <wp:extent cx="1341755" cy="135382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341755" cy="1353820"/>
                          </a:xfrm>
                          <a:prstGeom prst="rect">
                            <a:avLst/>
                          </a:prstGeom>
                          <a:noFill/>
                          <a:ln>
                            <a:noFill/>
                          </a:ln>
                        </pic:spPr>
                      </pic:pic>
                    </a:graphicData>
                  </a:graphic>
                </wp:inline>
              </w:drawing>
            </w:r>
          </w:p>
        </w:tc>
        <w:tc>
          <w:tcPr>
            <w:tcW w:w="3000" w:type="dxa"/>
            <w:tcBorders>
              <w:top w:val="nil"/>
              <w:left w:val="nil"/>
              <w:bottom w:val="nil"/>
              <w:right w:val="nil"/>
            </w:tcBorders>
          </w:tcPr>
          <w:p w14:paraId="679CB888" w14:textId="0F62F05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B4D819" wp14:editId="635A0447">
                  <wp:extent cx="1365885" cy="136588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a:ln>
                            <a:noFill/>
                          </a:ln>
                        </pic:spPr>
                      </pic:pic>
                    </a:graphicData>
                  </a:graphic>
                </wp:inline>
              </w:drawing>
            </w:r>
          </w:p>
        </w:tc>
        <w:tc>
          <w:tcPr>
            <w:tcW w:w="3000" w:type="dxa"/>
            <w:tcBorders>
              <w:top w:val="nil"/>
              <w:left w:val="nil"/>
              <w:bottom w:val="nil"/>
              <w:right w:val="nil"/>
            </w:tcBorders>
          </w:tcPr>
          <w:p w14:paraId="02601C3E" w14:textId="0FC06A3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D30707" wp14:editId="6998389A">
                  <wp:extent cx="1341755" cy="136588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341755" cy="1365885"/>
                          </a:xfrm>
                          <a:prstGeom prst="rect">
                            <a:avLst/>
                          </a:prstGeom>
                          <a:noFill/>
                          <a:ln>
                            <a:noFill/>
                          </a:ln>
                        </pic:spPr>
                      </pic:pic>
                    </a:graphicData>
                  </a:graphic>
                </wp:inline>
              </w:drawing>
            </w:r>
          </w:p>
        </w:tc>
      </w:tr>
      <w:tr w:rsidR="00000000" w14:paraId="60A26389"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97BCF3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6.8.1</w:t>
            </w:r>
          </w:p>
        </w:tc>
        <w:tc>
          <w:tcPr>
            <w:tcW w:w="3000" w:type="dxa"/>
            <w:tcBorders>
              <w:top w:val="nil"/>
              <w:left w:val="nil"/>
              <w:bottom w:val="nil"/>
              <w:right w:val="nil"/>
            </w:tcBorders>
          </w:tcPr>
          <w:p w14:paraId="4DC9832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6.8.2</w:t>
            </w:r>
          </w:p>
        </w:tc>
        <w:tc>
          <w:tcPr>
            <w:tcW w:w="3000" w:type="dxa"/>
            <w:tcBorders>
              <w:top w:val="nil"/>
              <w:left w:val="nil"/>
              <w:bottom w:val="nil"/>
              <w:right w:val="nil"/>
            </w:tcBorders>
          </w:tcPr>
          <w:p w14:paraId="46B9CAB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6.8.3</w:t>
            </w:r>
          </w:p>
        </w:tc>
      </w:tr>
      <w:tr w:rsidR="00000000" w14:paraId="0A7D87A2"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D15A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Тупик</w:t>
            </w:r>
          </w:p>
        </w:tc>
      </w:tr>
    </w:tbl>
    <w:p w14:paraId="0CC8FB1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5546AE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29614C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995"/>
      </w:tblGrid>
      <w:tr w:rsidR="00000000" w14:paraId="1A0332BA"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32A90A77" w14:textId="5BC39A3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C1907B" wp14:editId="6F6A4AC7">
                  <wp:extent cx="5711825" cy="495173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711825" cy="4951730"/>
                          </a:xfrm>
                          <a:prstGeom prst="rect">
                            <a:avLst/>
                          </a:prstGeom>
                          <a:noFill/>
                          <a:ln>
                            <a:noFill/>
                          </a:ln>
                        </pic:spPr>
                      </pic:pic>
                    </a:graphicData>
                  </a:graphic>
                </wp:inline>
              </w:drawing>
            </w:r>
          </w:p>
        </w:tc>
      </w:tr>
      <w:tr w:rsidR="00000000" w14:paraId="1651F84A"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07BDC59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6.9.1 &lt;*&gt;</w:t>
            </w:r>
          </w:p>
        </w:tc>
      </w:tr>
      <w:tr w:rsidR="00000000" w14:paraId="117303F4"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61AEFED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Предварительный указатель направлений</w:t>
            </w:r>
          </w:p>
        </w:tc>
      </w:tr>
    </w:tbl>
    <w:p w14:paraId="046B619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68A947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D6DD00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331"/>
        <w:gridCol w:w="2250"/>
      </w:tblGrid>
      <w:tr w:rsidR="00000000" w14:paraId="2A67D1BC" w14:textId="77777777">
        <w:tblPrEx>
          <w:tblCellMar>
            <w:top w:w="0" w:type="dxa"/>
            <w:left w:w="0" w:type="dxa"/>
            <w:bottom w:w="0" w:type="dxa"/>
            <w:right w:w="0" w:type="dxa"/>
          </w:tblCellMar>
        </w:tblPrEx>
        <w:trPr>
          <w:jc w:val="center"/>
        </w:trPr>
        <w:tc>
          <w:tcPr>
            <w:tcW w:w="6750" w:type="dxa"/>
            <w:tcBorders>
              <w:top w:val="nil"/>
              <w:left w:val="nil"/>
              <w:bottom w:val="nil"/>
              <w:right w:val="nil"/>
            </w:tcBorders>
          </w:tcPr>
          <w:p w14:paraId="68D2649F" w14:textId="45E2D1B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D0789A" wp14:editId="05B9D9BD">
                  <wp:extent cx="4655185" cy="187642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655185" cy="1876425"/>
                          </a:xfrm>
                          <a:prstGeom prst="rect">
                            <a:avLst/>
                          </a:prstGeom>
                          <a:noFill/>
                          <a:ln>
                            <a:noFill/>
                          </a:ln>
                        </pic:spPr>
                      </pic:pic>
                    </a:graphicData>
                  </a:graphic>
                </wp:inline>
              </w:drawing>
            </w:r>
          </w:p>
        </w:tc>
        <w:tc>
          <w:tcPr>
            <w:tcW w:w="2250" w:type="dxa"/>
            <w:tcBorders>
              <w:top w:val="nil"/>
              <w:left w:val="nil"/>
              <w:bottom w:val="nil"/>
              <w:right w:val="nil"/>
            </w:tcBorders>
          </w:tcPr>
          <w:p w14:paraId="6A6B1DEC" w14:textId="1CC2CA1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AF9573" wp14:editId="1569F403">
                  <wp:extent cx="1282700" cy="129413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282700" cy="1294130"/>
                          </a:xfrm>
                          <a:prstGeom prst="rect">
                            <a:avLst/>
                          </a:prstGeom>
                          <a:noFill/>
                          <a:ln>
                            <a:noFill/>
                          </a:ln>
                        </pic:spPr>
                      </pic:pic>
                    </a:graphicData>
                  </a:graphic>
                </wp:inline>
              </w:drawing>
            </w:r>
          </w:p>
        </w:tc>
      </w:tr>
      <w:tr w:rsidR="00000000" w14:paraId="4913950E" w14:textId="77777777">
        <w:tblPrEx>
          <w:tblCellMar>
            <w:top w:w="0" w:type="dxa"/>
            <w:left w:w="0" w:type="dxa"/>
            <w:bottom w:w="0" w:type="dxa"/>
            <w:right w:w="0" w:type="dxa"/>
          </w:tblCellMar>
        </w:tblPrEx>
        <w:trPr>
          <w:jc w:val="center"/>
        </w:trPr>
        <w:tc>
          <w:tcPr>
            <w:tcW w:w="6750" w:type="dxa"/>
            <w:tcBorders>
              <w:top w:val="nil"/>
              <w:left w:val="nil"/>
              <w:bottom w:val="nil"/>
              <w:right w:val="nil"/>
            </w:tcBorders>
          </w:tcPr>
          <w:p w14:paraId="6BE5DB7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6.9.2 &lt;*&gt;</w:t>
            </w:r>
          </w:p>
        </w:tc>
        <w:tc>
          <w:tcPr>
            <w:tcW w:w="2250" w:type="dxa"/>
            <w:tcBorders>
              <w:top w:val="nil"/>
              <w:left w:val="nil"/>
              <w:bottom w:val="nil"/>
              <w:right w:val="nil"/>
            </w:tcBorders>
          </w:tcPr>
          <w:p w14:paraId="6C2100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6.9.3</w:t>
            </w:r>
          </w:p>
        </w:tc>
      </w:tr>
      <w:tr w:rsidR="00000000" w14:paraId="5B3A3444" w14:textId="77777777">
        <w:tblPrEx>
          <w:tblCellMar>
            <w:top w:w="0" w:type="dxa"/>
            <w:left w:w="0" w:type="dxa"/>
            <w:bottom w:w="0" w:type="dxa"/>
            <w:right w:w="0" w:type="dxa"/>
          </w:tblCellMar>
        </w:tblPrEx>
        <w:trPr>
          <w:jc w:val="center"/>
        </w:trPr>
        <w:tc>
          <w:tcPr>
            <w:tcW w:w="6750" w:type="dxa"/>
            <w:tcBorders>
              <w:top w:val="nil"/>
              <w:left w:val="nil"/>
              <w:bottom w:val="nil"/>
              <w:right w:val="nil"/>
            </w:tcBorders>
          </w:tcPr>
          <w:p w14:paraId="0F4A13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Предварительный указатель направления</w:t>
            </w:r>
          </w:p>
        </w:tc>
        <w:tc>
          <w:tcPr>
            <w:tcW w:w="2250" w:type="dxa"/>
            <w:tcBorders>
              <w:top w:val="nil"/>
              <w:left w:val="nil"/>
              <w:bottom w:val="nil"/>
              <w:right w:val="nil"/>
            </w:tcBorders>
          </w:tcPr>
          <w:p w14:paraId="27C8BE5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Схема движения</w:t>
            </w:r>
          </w:p>
        </w:tc>
      </w:tr>
    </w:tbl>
    <w:p w14:paraId="62F404C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668D5C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EDD508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995"/>
      </w:tblGrid>
      <w:tr w:rsidR="00000000" w14:paraId="5DEDD7C5"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4B678889" w14:textId="72B9CA5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051DAA" wp14:editId="35575738">
                  <wp:extent cx="5711825" cy="345567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11825" cy="3455670"/>
                          </a:xfrm>
                          <a:prstGeom prst="rect">
                            <a:avLst/>
                          </a:prstGeom>
                          <a:noFill/>
                          <a:ln>
                            <a:noFill/>
                          </a:ln>
                        </pic:spPr>
                      </pic:pic>
                    </a:graphicData>
                  </a:graphic>
                </wp:inline>
              </w:drawing>
            </w:r>
          </w:p>
        </w:tc>
      </w:tr>
      <w:tr w:rsidR="00000000" w14:paraId="04C031B3"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087B7E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6.10.1 &lt;*&gt;</w:t>
            </w:r>
          </w:p>
        </w:tc>
      </w:tr>
      <w:tr w:rsidR="00000000" w14:paraId="01D2ABCD"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5C3F41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Указатель направлений</w:t>
            </w:r>
          </w:p>
        </w:tc>
      </w:tr>
    </w:tbl>
    <w:p w14:paraId="0A158FB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83855A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43B9CA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1A5FD648"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DF5F3C3" w14:textId="174F20E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4FE824" wp14:editId="1E8960B1">
                  <wp:extent cx="2517775" cy="1175385"/>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517775" cy="1175385"/>
                          </a:xfrm>
                          <a:prstGeom prst="rect">
                            <a:avLst/>
                          </a:prstGeom>
                          <a:noFill/>
                          <a:ln>
                            <a:noFill/>
                          </a:ln>
                        </pic:spPr>
                      </pic:pic>
                    </a:graphicData>
                  </a:graphic>
                </wp:inline>
              </w:drawing>
            </w:r>
          </w:p>
        </w:tc>
        <w:tc>
          <w:tcPr>
            <w:tcW w:w="4500" w:type="dxa"/>
            <w:tcBorders>
              <w:top w:val="nil"/>
              <w:left w:val="nil"/>
              <w:bottom w:val="nil"/>
              <w:right w:val="nil"/>
            </w:tcBorders>
          </w:tcPr>
          <w:p w14:paraId="7F9536AF" w14:textId="525E4ED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895757" wp14:editId="53467E0B">
                  <wp:extent cx="2576830" cy="260096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576830" cy="2600960"/>
                          </a:xfrm>
                          <a:prstGeom prst="rect">
                            <a:avLst/>
                          </a:prstGeom>
                          <a:noFill/>
                          <a:ln>
                            <a:noFill/>
                          </a:ln>
                        </pic:spPr>
                      </pic:pic>
                    </a:graphicData>
                  </a:graphic>
                </wp:inline>
              </w:drawing>
            </w:r>
          </w:p>
        </w:tc>
      </w:tr>
      <w:tr w:rsidR="00000000" w14:paraId="13F51053"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9AC41A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6.10.2 &lt;*&gt;</w:t>
            </w:r>
          </w:p>
        </w:tc>
        <w:tc>
          <w:tcPr>
            <w:tcW w:w="4500" w:type="dxa"/>
            <w:tcBorders>
              <w:top w:val="nil"/>
              <w:left w:val="nil"/>
              <w:bottom w:val="nil"/>
              <w:right w:val="nil"/>
            </w:tcBorders>
          </w:tcPr>
          <w:p w14:paraId="105E7D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6.11 &lt;*&gt;</w:t>
            </w:r>
          </w:p>
        </w:tc>
      </w:tr>
      <w:tr w:rsidR="00000000" w14:paraId="77AB0A7E"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B8005F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Указатель направления</w:t>
            </w:r>
          </w:p>
        </w:tc>
        <w:tc>
          <w:tcPr>
            <w:tcW w:w="4500" w:type="dxa"/>
            <w:tcBorders>
              <w:top w:val="nil"/>
              <w:left w:val="nil"/>
              <w:bottom w:val="nil"/>
              <w:right w:val="nil"/>
            </w:tcBorders>
          </w:tcPr>
          <w:p w14:paraId="3972797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объекта</w:t>
            </w:r>
          </w:p>
        </w:tc>
      </w:tr>
    </w:tbl>
    <w:p w14:paraId="77BE876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35E199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C09A51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995"/>
      </w:tblGrid>
      <w:tr w:rsidR="00000000" w14:paraId="18B110DF"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090ED293" w14:textId="33775E6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7E8692B" wp14:editId="6CE8A10D">
                  <wp:extent cx="5711825" cy="92646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711825" cy="926465"/>
                          </a:xfrm>
                          <a:prstGeom prst="rect">
                            <a:avLst/>
                          </a:prstGeom>
                          <a:noFill/>
                          <a:ln>
                            <a:noFill/>
                          </a:ln>
                        </pic:spPr>
                      </pic:pic>
                    </a:graphicData>
                  </a:graphic>
                </wp:inline>
              </w:drawing>
            </w:r>
          </w:p>
        </w:tc>
      </w:tr>
      <w:tr w:rsidR="00000000" w14:paraId="5E4CAD0A"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5BE0E8B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6.12 &lt;*&gt;</w:t>
            </w:r>
          </w:p>
        </w:tc>
      </w:tr>
      <w:tr w:rsidR="00000000" w14:paraId="4AF66C6E" w14:textId="77777777">
        <w:tblPrEx>
          <w:tblCellMar>
            <w:top w:w="0" w:type="dxa"/>
            <w:left w:w="0" w:type="dxa"/>
            <w:bottom w:w="0" w:type="dxa"/>
            <w:right w:w="0" w:type="dxa"/>
          </w:tblCellMar>
        </w:tblPrEx>
        <w:trPr>
          <w:jc w:val="center"/>
        </w:trPr>
        <w:tc>
          <w:tcPr>
            <w:tcW w:w="8625" w:type="dxa"/>
            <w:tcBorders>
              <w:top w:val="nil"/>
              <w:left w:val="nil"/>
              <w:bottom w:val="nil"/>
              <w:right w:val="nil"/>
            </w:tcBorders>
          </w:tcPr>
          <w:p w14:paraId="3E973C7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Указатель расстояний</w:t>
            </w:r>
          </w:p>
        </w:tc>
      </w:tr>
    </w:tbl>
    <w:p w14:paraId="6AAA865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AF06AE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443168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90"/>
        <w:gridCol w:w="3591"/>
        <w:gridCol w:w="4208"/>
      </w:tblGrid>
      <w:tr w:rsidR="00000000" w14:paraId="3911BD60"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CC54D94" w14:textId="23EABD2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1751D0" wp14:editId="78F6821E">
                  <wp:extent cx="1056640" cy="131826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056640" cy="1318260"/>
                          </a:xfrm>
                          <a:prstGeom prst="rect">
                            <a:avLst/>
                          </a:prstGeom>
                          <a:noFill/>
                          <a:ln>
                            <a:noFill/>
                          </a:ln>
                        </pic:spPr>
                      </pic:pic>
                    </a:graphicData>
                  </a:graphic>
                </wp:inline>
              </w:drawing>
            </w:r>
          </w:p>
        </w:tc>
        <w:tc>
          <w:tcPr>
            <w:tcW w:w="3000" w:type="dxa"/>
            <w:tcBorders>
              <w:top w:val="nil"/>
              <w:left w:val="nil"/>
              <w:bottom w:val="nil"/>
              <w:right w:val="nil"/>
            </w:tcBorders>
          </w:tcPr>
          <w:p w14:paraId="383E1A9B" w14:textId="1B8E101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AA856E" wp14:editId="0E9F97C5">
                  <wp:extent cx="2280285" cy="1270635"/>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280285" cy="1270635"/>
                          </a:xfrm>
                          <a:prstGeom prst="rect">
                            <a:avLst/>
                          </a:prstGeom>
                          <a:noFill/>
                          <a:ln>
                            <a:noFill/>
                          </a:ln>
                        </pic:spPr>
                      </pic:pic>
                    </a:graphicData>
                  </a:graphic>
                </wp:inline>
              </w:drawing>
            </w:r>
          </w:p>
        </w:tc>
        <w:tc>
          <w:tcPr>
            <w:tcW w:w="3000" w:type="dxa"/>
            <w:tcBorders>
              <w:top w:val="nil"/>
              <w:left w:val="nil"/>
              <w:bottom w:val="nil"/>
              <w:right w:val="nil"/>
            </w:tcBorders>
          </w:tcPr>
          <w:p w14:paraId="418F7F41" w14:textId="7057A7F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CDCA3D" wp14:editId="25B37336">
                  <wp:extent cx="2672080" cy="1068705"/>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2672080" cy="1068705"/>
                          </a:xfrm>
                          <a:prstGeom prst="rect">
                            <a:avLst/>
                          </a:prstGeom>
                          <a:noFill/>
                          <a:ln>
                            <a:noFill/>
                          </a:ln>
                        </pic:spPr>
                      </pic:pic>
                    </a:graphicData>
                  </a:graphic>
                </wp:inline>
              </w:drawing>
            </w:r>
          </w:p>
        </w:tc>
      </w:tr>
      <w:tr w:rsidR="00000000" w14:paraId="44D302CB"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89AE0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6.13</w:t>
            </w:r>
          </w:p>
        </w:tc>
        <w:tc>
          <w:tcPr>
            <w:tcW w:w="3000" w:type="dxa"/>
            <w:tcBorders>
              <w:top w:val="nil"/>
              <w:left w:val="nil"/>
              <w:bottom w:val="nil"/>
              <w:right w:val="nil"/>
            </w:tcBorders>
          </w:tcPr>
          <w:p w14:paraId="68ADB7B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6.14.1</w:t>
            </w:r>
          </w:p>
        </w:tc>
        <w:tc>
          <w:tcPr>
            <w:tcW w:w="3000" w:type="dxa"/>
            <w:tcBorders>
              <w:top w:val="nil"/>
              <w:left w:val="nil"/>
              <w:bottom w:val="nil"/>
              <w:right w:val="nil"/>
            </w:tcBorders>
          </w:tcPr>
          <w:p w14:paraId="6B6CB7C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6.14.2</w:t>
            </w:r>
          </w:p>
        </w:tc>
      </w:tr>
      <w:tr w:rsidR="00000000" w14:paraId="1ADE70DB"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E1EF3E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Километровый знак</w:t>
            </w:r>
          </w:p>
        </w:tc>
        <w:tc>
          <w:tcPr>
            <w:tcW w:w="6000" w:type="dxa"/>
            <w:gridSpan w:val="2"/>
            <w:tcBorders>
              <w:top w:val="nil"/>
              <w:left w:val="nil"/>
              <w:bottom w:val="nil"/>
              <w:right w:val="nil"/>
            </w:tcBorders>
          </w:tcPr>
          <w:p w14:paraId="347F835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маршрута</w:t>
            </w:r>
          </w:p>
        </w:tc>
      </w:tr>
    </w:tbl>
    <w:p w14:paraId="629C49A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0C1E86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9FC95D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179"/>
        <w:gridCol w:w="3198"/>
        <w:gridCol w:w="3142"/>
      </w:tblGrid>
      <w:tr w:rsidR="00000000" w14:paraId="2928B058"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A0E7489" w14:textId="3CBAB60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D47AFA" wp14:editId="2864C3DD">
                  <wp:extent cx="2018665" cy="70040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018665" cy="700405"/>
                          </a:xfrm>
                          <a:prstGeom prst="rect">
                            <a:avLst/>
                          </a:prstGeom>
                          <a:noFill/>
                          <a:ln>
                            <a:noFill/>
                          </a:ln>
                        </pic:spPr>
                      </pic:pic>
                    </a:graphicData>
                  </a:graphic>
                </wp:inline>
              </w:drawing>
            </w:r>
          </w:p>
        </w:tc>
        <w:tc>
          <w:tcPr>
            <w:tcW w:w="3000" w:type="dxa"/>
            <w:tcBorders>
              <w:top w:val="nil"/>
              <w:left w:val="nil"/>
              <w:bottom w:val="nil"/>
              <w:right w:val="nil"/>
            </w:tcBorders>
          </w:tcPr>
          <w:p w14:paraId="17999486" w14:textId="366ABE4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7E831D" wp14:editId="5E63D18C">
                  <wp:extent cx="2030730" cy="70040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030730" cy="700405"/>
                          </a:xfrm>
                          <a:prstGeom prst="rect">
                            <a:avLst/>
                          </a:prstGeom>
                          <a:noFill/>
                          <a:ln>
                            <a:noFill/>
                          </a:ln>
                        </pic:spPr>
                      </pic:pic>
                    </a:graphicData>
                  </a:graphic>
                </wp:inline>
              </w:drawing>
            </w:r>
          </w:p>
        </w:tc>
        <w:tc>
          <w:tcPr>
            <w:tcW w:w="3000" w:type="dxa"/>
            <w:tcBorders>
              <w:top w:val="nil"/>
              <w:left w:val="nil"/>
              <w:bottom w:val="nil"/>
              <w:right w:val="nil"/>
            </w:tcBorders>
          </w:tcPr>
          <w:p w14:paraId="79E389C1" w14:textId="63E9002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78D583" wp14:editId="7799D764">
                  <wp:extent cx="1995170" cy="700405"/>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95170" cy="700405"/>
                          </a:xfrm>
                          <a:prstGeom prst="rect">
                            <a:avLst/>
                          </a:prstGeom>
                          <a:noFill/>
                          <a:ln>
                            <a:noFill/>
                          </a:ln>
                        </pic:spPr>
                      </pic:pic>
                    </a:graphicData>
                  </a:graphic>
                </wp:inline>
              </w:drawing>
            </w:r>
          </w:p>
        </w:tc>
      </w:tr>
      <w:tr w:rsidR="00000000" w14:paraId="34F25983"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901E3E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6.15.1</w:t>
            </w:r>
          </w:p>
        </w:tc>
        <w:tc>
          <w:tcPr>
            <w:tcW w:w="3000" w:type="dxa"/>
            <w:tcBorders>
              <w:top w:val="nil"/>
              <w:left w:val="nil"/>
              <w:bottom w:val="nil"/>
              <w:right w:val="nil"/>
            </w:tcBorders>
          </w:tcPr>
          <w:p w14:paraId="7891F1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6.15.2</w:t>
            </w:r>
          </w:p>
        </w:tc>
        <w:tc>
          <w:tcPr>
            <w:tcW w:w="3000" w:type="dxa"/>
            <w:tcBorders>
              <w:top w:val="nil"/>
              <w:left w:val="nil"/>
              <w:bottom w:val="nil"/>
              <w:right w:val="nil"/>
            </w:tcBorders>
          </w:tcPr>
          <w:p w14:paraId="11EFBB5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6.15.3</w:t>
            </w:r>
          </w:p>
        </w:tc>
      </w:tr>
      <w:tr w:rsidR="00000000" w14:paraId="2AF856DA"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5060C1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движения для грузовых автомобилей</w:t>
            </w:r>
          </w:p>
        </w:tc>
      </w:tr>
    </w:tbl>
    <w:p w14:paraId="1428C09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A70263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B76AD8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A42806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2ECBC15" w14:textId="33E2E39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A3E499" wp14:editId="007216D7">
                  <wp:extent cx="1591310" cy="60579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591310" cy="605790"/>
                          </a:xfrm>
                          <a:prstGeom prst="rect">
                            <a:avLst/>
                          </a:prstGeom>
                          <a:noFill/>
                          <a:ln>
                            <a:noFill/>
                          </a:ln>
                        </pic:spPr>
                      </pic:pic>
                    </a:graphicData>
                  </a:graphic>
                </wp:inline>
              </w:drawing>
            </w:r>
          </w:p>
        </w:tc>
        <w:tc>
          <w:tcPr>
            <w:tcW w:w="4500" w:type="dxa"/>
            <w:tcBorders>
              <w:top w:val="nil"/>
              <w:left w:val="nil"/>
              <w:bottom w:val="nil"/>
              <w:right w:val="nil"/>
            </w:tcBorders>
          </w:tcPr>
          <w:p w14:paraId="5EF864DE" w14:textId="300912A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858B89" wp14:editId="26EB6832">
                  <wp:extent cx="1437005" cy="175768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437005" cy="1757680"/>
                          </a:xfrm>
                          <a:prstGeom prst="rect">
                            <a:avLst/>
                          </a:prstGeom>
                          <a:noFill/>
                          <a:ln>
                            <a:noFill/>
                          </a:ln>
                        </pic:spPr>
                      </pic:pic>
                    </a:graphicData>
                  </a:graphic>
                </wp:inline>
              </w:drawing>
            </w:r>
          </w:p>
        </w:tc>
      </w:tr>
      <w:tr w:rsidR="00000000" w14:paraId="416465C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4459F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6.16</w:t>
            </w:r>
          </w:p>
        </w:tc>
        <w:tc>
          <w:tcPr>
            <w:tcW w:w="4500" w:type="dxa"/>
            <w:tcBorders>
              <w:top w:val="nil"/>
              <w:left w:val="nil"/>
              <w:bottom w:val="nil"/>
              <w:right w:val="nil"/>
            </w:tcBorders>
          </w:tcPr>
          <w:p w14:paraId="5DF2A9A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6.17 &lt;*&gt;</w:t>
            </w:r>
          </w:p>
        </w:tc>
      </w:tr>
      <w:tr w:rsidR="00000000" w14:paraId="1D5A632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3A08C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Стоп-линия</w:t>
            </w:r>
          </w:p>
        </w:tc>
        <w:tc>
          <w:tcPr>
            <w:tcW w:w="4500" w:type="dxa"/>
            <w:tcBorders>
              <w:top w:val="nil"/>
              <w:left w:val="nil"/>
              <w:bottom w:val="nil"/>
              <w:right w:val="nil"/>
            </w:tcBorders>
          </w:tcPr>
          <w:p w14:paraId="01365B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Схема объезда</w:t>
            </w:r>
          </w:p>
        </w:tc>
      </w:tr>
    </w:tbl>
    <w:p w14:paraId="2F9BC85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6623EF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215404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1DE6F43F"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4501078" w14:textId="6A8EF95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46EB53" wp14:editId="48BF3632">
                  <wp:extent cx="1733550" cy="641350"/>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733550" cy="641350"/>
                          </a:xfrm>
                          <a:prstGeom prst="rect">
                            <a:avLst/>
                          </a:prstGeom>
                          <a:noFill/>
                          <a:ln>
                            <a:noFill/>
                          </a:ln>
                        </pic:spPr>
                      </pic:pic>
                    </a:graphicData>
                  </a:graphic>
                </wp:inline>
              </w:drawing>
            </w:r>
          </w:p>
        </w:tc>
        <w:tc>
          <w:tcPr>
            <w:tcW w:w="3000" w:type="dxa"/>
            <w:tcBorders>
              <w:top w:val="nil"/>
              <w:left w:val="nil"/>
              <w:bottom w:val="nil"/>
              <w:right w:val="nil"/>
            </w:tcBorders>
          </w:tcPr>
          <w:p w14:paraId="0E94828F" w14:textId="7A5319E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BE9FD9" wp14:editId="25D51353">
                  <wp:extent cx="1710055" cy="64135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710055" cy="641350"/>
                          </a:xfrm>
                          <a:prstGeom prst="rect">
                            <a:avLst/>
                          </a:prstGeom>
                          <a:noFill/>
                          <a:ln>
                            <a:noFill/>
                          </a:ln>
                        </pic:spPr>
                      </pic:pic>
                    </a:graphicData>
                  </a:graphic>
                </wp:inline>
              </w:drawing>
            </w:r>
          </w:p>
        </w:tc>
        <w:tc>
          <w:tcPr>
            <w:tcW w:w="3000" w:type="dxa"/>
            <w:tcBorders>
              <w:top w:val="nil"/>
              <w:left w:val="nil"/>
              <w:bottom w:val="nil"/>
              <w:right w:val="nil"/>
            </w:tcBorders>
          </w:tcPr>
          <w:p w14:paraId="72616830" w14:textId="17FDF69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0739B8" wp14:editId="449B61A6">
                  <wp:extent cx="1745615" cy="64135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745615" cy="641350"/>
                          </a:xfrm>
                          <a:prstGeom prst="rect">
                            <a:avLst/>
                          </a:prstGeom>
                          <a:noFill/>
                          <a:ln>
                            <a:noFill/>
                          </a:ln>
                        </pic:spPr>
                      </pic:pic>
                    </a:graphicData>
                  </a:graphic>
                </wp:inline>
              </w:drawing>
            </w:r>
          </w:p>
        </w:tc>
      </w:tr>
      <w:tr w:rsidR="00000000" w14:paraId="04E6D73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034E3A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6.18.1</w:t>
            </w:r>
          </w:p>
        </w:tc>
        <w:tc>
          <w:tcPr>
            <w:tcW w:w="3000" w:type="dxa"/>
            <w:tcBorders>
              <w:top w:val="nil"/>
              <w:left w:val="nil"/>
              <w:bottom w:val="nil"/>
              <w:right w:val="nil"/>
            </w:tcBorders>
          </w:tcPr>
          <w:p w14:paraId="480DBA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6.18.2</w:t>
            </w:r>
          </w:p>
        </w:tc>
        <w:tc>
          <w:tcPr>
            <w:tcW w:w="3000" w:type="dxa"/>
            <w:tcBorders>
              <w:top w:val="nil"/>
              <w:left w:val="nil"/>
              <w:bottom w:val="nil"/>
              <w:right w:val="nil"/>
            </w:tcBorders>
          </w:tcPr>
          <w:p w14:paraId="51B4171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6.18.3</w:t>
            </w:r>
          </w:p>
        </w:tc>
      </w:tr>
      <w:tr w:rsidR="00000000" w14:paraId="4EFAE10C"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26DB87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объезда</w:t>
            </w:r>
          </w:p>
        </w:tc>
      </w:tr>
    </w:tbl>
    <w:p w14:paraId="0998618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5E3300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7B6FD5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F297F5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2211F22" w14:textId="0BCCAAB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3E4BA4" wp14:editId="24026AEC">
                  <wp:extent cx="1175385" cy="148463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175385" cy="1484630"/>
                          </a:xfrm>
                          <a:prstGeom prst="rect">
                            <a:avLst/>
                          </a:prstGeom>
                          <a:noFill/>
                          <a:ln>
                            <a:noFill/>
                          </a:ln>
                        </pic:spPr>
                      </pic:pic>
                    </a:graphicData>
                  </a:graphic>
                </wp:inline>
              </w:drawing>
            </w:r>
          </w:p>
        </w:tc>
        <w:tc>
          <w:tcPr>
            <w:tcW w:w="4500" w:type="dxa"/>
            <w:tcBorders>
              <w:top w:val="nil"/>
              <w:left w:val="nil"/>
              <w:bottom w:val="nil"/>
              <w:right w:val="nil"/>
            </w:tcBorders>
          </w:tcPr>
          <w:p w14:paraId="7BB44E37" w14:textId="3E024CE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E8BFE7" wp14:editId="3A67DFD2">
                  <wp:extent cx="1175385" cy="149606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175385" cy="1496060"/>
                          </a:xfrm>
                          <a:prstGeom prst="rect">
                            <a:avLst/>
                          </a:prstGeom>
                          <a:noFill/>
                          <a:ln>
                            <a:noFill/>
                          </a:ln>
                        </pic:spPr>
                      </pic:pic>
                    </a:graphicData>
                  </a:graphic>
                </wp:inline>
              </w:drawing>
            </w:r>
          </w:p>
        </w:tc>
      </w:tr>
      <w:tr w:rsidR="00000000" w14:paraId="0DE62A0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60784C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6.19.1</w:t>
            </w:r>
          </w:p>
        </w:tc>
        <w:tc>
          <w:tcPr>
            <w:tcW w:w="4500" w:type="dxa"/>
            <w:tcBorders>
              <w:top w:val="nil"/>
              <w:left w:val="nil"/>
              <w:bottom w:val="nil"/>
              <w:right w:val="nil"/>
            </w:tcBorders>
          </w:tcPr>
          <w:p w14:paraId="697D7B0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6.19.2</w:t>
            </w:r>
          </w:p>
        </w:tc>
      </w:tr>
      <w:tr w:rsidR="00000000" w14:paraId="3E32D7E5"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51E7A1B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Предварительный указатель перестроения на другую проезжую часть</w:t>
            </w:r>
          </w:p>
        </w:tc>
      </w:tr>
    </w:tbl>
    <w:p w14:paraId="3F9148C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3A2CDC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7BDBF1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E7F55F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5597143" w14:textId="603DEFC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16B4EB" wp14:editId="73E98270">
                  <wp:extent cx="1318260" cy="131826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p>
        </w:tc>
        <w:tc>
          <w:tcPr>
            <w:tcW w:w="4500" w:type="dxa"/>
            <w:tcBorders>
              <w:top w:val="nil"/>
              <w:left w:val="nil"/>
              <w:bottom w:val="nil"/>
              <w:right w:val="nil"/>
            </w:tcBorders>
          </w:tcPr>
          <w:p w14:paraId="735AD3E1" w14:textId="5E7321C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277776" wp14:editId="505816E5">
                  <wp:extent cx="1318260" cy="131826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p>
        </w:tc>
      </w:tr>
      <w:tr w:rsidR="00000000" w14:paraId="3FFD0FD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61124D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6.20.1</w:t>
            </w:r>
          </w:p>
        </w:tc>
        <w:tc>
          <w:tcPr>
            <w:tcW w:w="4500" w:type="dxa"/>
            <w:tcBorders>
              <w:top w:val="nil"/>
              <w:left w:val="nil"/>
              <w:bottom w:val="nil"/>
              <w:right w:val="nil"/>
            </w:tcBorders>
          </w:tcPr>
          <w:p w14:paraId="0ABE422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6.20.2</w:t>
            </w:r>
          </w:p>
        </w:tc>
      </w:tr>
      <w:tr w:rsidR="00000000" w14:paraId="44120ACF"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6A546E2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Аварийный выход</w:t>
            </w:r>
          </w:p>
        </w:tc>
      </w:tr>
    </w:tbl>
    <w:p w14:paraId="033575B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4F221D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808CA3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99348D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443592F" w14:textId="3BE594A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1EA66A" wp14:editId="30A81976">
                  <wp:extent cx="1816735" cy="66484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816735" cy="664845"/>
                          </a:xfrm>
                          <a:prstGeom prst="rect">
                            <a:avLst/>
                          </a:prstGeom>
                          <a:noFill/>
                          <a:ln>
                            <a:noFill/>
                          </a:ln>
                        </pic:spPr>
                      </pic:pic>
                    </a:graphicData>
                  </a:graphic>
                </wp:inline>
              </w:drawing>
            </w:r>
          </w:p>
        </w:tc>
        <w:tc>
          <w:tcPr>
            <w:tcW w:w="4500" w:type="dxa"/>
            <w:tcBorders>
              <w:top w:val="nil"/>
              <w:left w:val="nil"/>
              <w:bottom w:val="nil"/>
              <w:right w:val="nil"/>
            </w:tcBorders>
          </w:tcPr>
          <w:p w14:paraId="76C11D70" w14:textId="68ACCB9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E2DAFE" wp14:editId="396B6920">
                  <wp:extent cx="1828800" cy="65341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828800" cy="653415"/>
                          </a:xfrm>
                          <a:prstGeom prst="rect">
                            <a:avLst/>
                          </a:prstGeom>
                          <a:noFill/>
                          <a:ln>
                            <a:noFill/>
                          </a:ln>
                        </pic:spPr>
                      </pic:pic>
                    </a:graphicData>
                  </a:graphic>
                </wp:inline>
              </w:drawing>
            </w:r>
          </w:p>
        </w:tc>
      </w:tr>
      <w:tr w:rsidR="00000000" w14:paraId="7A6EE04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25D994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6.21.1</w:t>
            </w:r>
          </w:p>
        </w:tc>
        <w:tc>
          <w:tcPr>
            <w:tcW w:w="4500" w:type="dxa"/>
            <w:tcBorders>
              <w:top w:val="nil"/>
              <w:left w:val="nil"/>
              <w:bottom w:val="nil"/>
              <w:right w:val="nil"/>
            </w:tcBorders>
          </w:tcPr>
          <w:p w14:paraId="6BCEDF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6.21.2</w:t>
            </w:r>
          </w:p>
        </w:tc>
      </w:tr>
      <w:tr w:rsidR="00000000" w14:paraId="2CC92417"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0A9FBAA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движения к аварийному выходу</w:t>
            </w:r>
          </w:p>
        </w:tc>
      </w:tr>
    </w:tbl>
    <w:p w14:paraId="3B7A446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C9EBFD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13188B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414C50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455F159" w14:textId="7A4AE6A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F81BBD" wp14:editId="291734A2">
                  <wp:extent cx="1247140" cy="653415"/>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247140" cy="653415"/>
                          </a:xfrm>
                          <a:prstGeom prst="rect">
                            <a:avLst/>
                          </a:prstGeom>
                          <a:noFill/>
                          <a:ln>
                            <a:noFill/>
                          </a:ln>
                        </pic:spPr>
                      </pic:pic>
                    </a:graphicData>
                  </a:graphic>
                </wp:inline>
              </w:drawing>
            </w:r>
          </w:p>
        </w:tc>
        <w:tc>
          <w:tcPr>
            <w:tcW w:w="4500" w:type="dxa"/>
            <w:tcBorders>
              <w:top w:val="nil"/>
              <w:left w:val="nil"/>
              <w:bottom w:val="nil"/>
              <w:right w:val="nil"/>
            </w:tcBorders>
          </w:tcPr>
          <w:p w14:paraId="2018D79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0A67C7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BD693D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6.22</w:t>
            </w:r>
          </w:p>
          <w:p w14:paraId="51F1E52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Фотовидеофиксация</w:t>
            </w:r>
          </w:p>
        </w:tc>
        <w:tc>
          <w:tcPr>
            <w:tcW w:w="4500" w:type="dxa"/>
            <w:tcBorders>
              <w:top w:val="nil"/>
              <w:left w:val="nil"/>
              <w:bottom w:val="nil"/>
              <w:right w:val="nil"/>
            </w:tcBorders>
          </w:tcPr>
          <w:p w14:paraId="47F22C9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14:paraId="7E02D87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Раздел Б.6 приложения Б изложен с учетом </w:t>
      </w:r>
      <w:hyperlink r:id="rId345"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4E37669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E68419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Б.7. Знаки сервиса</w:t>
      </w:r>
    </w:p>
    <w:p w14:paraId="40AA272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AAD24C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F692B8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7BF7516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0B6D0B3" w14:textId="7091F9B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4CF6DA" wp14:editId="26CBB957">
                  <wp:extent cx="1247140" cy="174561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247140" cy="1745615"/>
                          </a:xfrm>
                          <a:prstGeom prst="rect">
                            <a:avLst/>
                          </a:prstGeom>
                          <a:noFill/>
                          <a:ln>
                            <a:noFill/>
                          </a:ln>
                        </pic:spPr>
                      </pic:pic>
                    </a:graphicData>
                  </a:graphic>
                </wp:inline>
              </w:drawing>
            </w:r>
          </w:p>
        </w:tc>
        <w:tc>
          <w:tcPr>
            <w:tcW w:w="2250" w:type="dxa"/>
            <w:tcBorders>
              <w:top w:val="nil"/>
              <w:left w:val="nil"/>
              <w:bottom w:val="nil"/>
              <w:right w:val="nil"/>
            </w:tcBorders>
          </w:tcPr>
          <w:p w14:paraId="40713EE4" w14:textId="7CE8E59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A6F731" wp14:editId="756D4B26">
                  <wp:extent cx="1235075" cy="1745615"/>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235075" cy="1745615"/>
                          </a:xfrm>
                          <a:prstGeom prst="rect">
                            <a:avLst/>
                          </a:prstGeom>
                          <a:noFill/>
                          <a:ln>
                            <a:noFill/>
                          </a:ln>
                        </pic:spPr>
                      </pic:pic>
                    </a:graphicData>
                  </a:graphic>
                </wp:inline>
              </w:drawing>
            </w:r>
          </w:p>
        </w:tc>
        <w:tc>
          <w:tcPr>
            <w:tcW w:w="2250" w:type="dxa"/>
            <w:tcBorders>
              <w:top w:val="nil"/>
              <w:left w:val="nil"/>
              <w:bottom w:val="nil"/>
              <w:right w:val="nil"/>
            </w:tcBorders>
          </w:tcPr>
          <w:p w14:paraId="53867ED4" w14:textId="1795BCF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65DF26" wp14:editId="055B3891">
                  <wp:extent cx="1247140" cy="184086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47140" cy="1840865"/>
                          </a:xfrm>
                          <a:prstGeom prst="rect">
                            <a:avLst/>
                          </a:prstGeom>
                          <a:noFill/>
                          <a:ln>
                            <a:noFill/>
                          </a:ln>
                        </pic:spPr>
                      </pic:pic>
                    </a:graphicData>
                  </a:graphic>
                </wp:inline>
              </w:drawing>
            </w:r>
          </w:p>
        </w:tc>
        <w:tc>
          <w:tcPr>
            <w:tcW w:w="2250" w:type="dxa"/>
            <w:tcBorders>
              <w:top w:val="nil"/>
              <w:left w:val="nil"/>
              <w:bottom w:val="nil"/>
              <w:right w:val="nil"/>
            </w:tcBorders>
          </w:tcPr>
          <w:p w14:paraId="69BC6839" w14:textId="6808172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2EB887" wp14:editId="14B4680A">
                  <wp:extent cx="1258570" cy="18288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58570" cy="1828800"/>
                          </a:xfrm>
                          <a:prstGeom prst="rect">
                            <a:avLst/>
                          </a:prstGeom>
                          <a:noFill/>
                          <a:ln>
                            <a:noFill/>
                          </a:ln>
                        </pic:spPr>
                      </pic:pic>
                    </a:graphicData>
                  </a:graphic>
                </wp:inline>
              </w:drawing>
            </w:r>
          </w:p>
        </w:tc>
      </w:tr>
      <w:tr w:rsidR="00000000" w14:paraId="2430391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9FB08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2250" w:type="dxa"/>
            <w:tcBorders>
              <w:top w:val="nil"/>
              <w:left w:val="nil"/>
              <w:bottom w:val="nil"/>
              <w:right w:val="nil"/>
            </w:tcBorders>
          </w:tcPr>
          <w:p w14:paraId="0E9165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2250" w:type="dxa"/>
            <w:tcBorders>
              <w:top w:val="nil"/>
              <w:left w:val="nil"/>
              <w:bottom w:val="nil"/>
              <w:right w:val="nil"/>
            </w:tcBorders>
          </w:tcPr>
          <w:p w14:paraId="7AE25DD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2250" w:type="dxa"/>
            <w:tcBorders>
              <w:top w:val="nil"/>
              <w:left w:val="nil"/>
              <w:bottom w:val="nil"/>
              <w:right w:val="nil"/>
            </w:tcBorders>
          </w:tcPr>
          <w:p w14:paraId="5936BE5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000000" w14:paraId="2B3C91C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909FC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 медицинской помощи</w:t>
            </w:r>
          </w:p>
        </w:tc>
        <w:tc>
          <w:tcPr>
            <w:tcW w:w="2250" w:type="dxa"/>
            <w:tcBorders>
              <w:top w:val="nil"/>
              <w:left w:val="nil"/>
              <w:bottom w:val="nil"/>
              <w:right w:val="nil"/>
            </w:tcBorders>
          </w:tcPr>
          <w:p w14:paraId="3F294EC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Больница</w:t>
            </w:r>
          </w:p>
        </w:tc>
        <w:tc>
          <w:tcPr>
            <w:tcW w:w="2250" w:type="dxa"/>
            <w:tcBorders>
              <w:top w:val="nil"/>
              <w:left w:val="nil"/>
              <w:bottom w:val="nil"/>
              <w:right w:val="nil"/>
            </w:tcBorders>
          </w:tcPr>
          <w:p w14:paraId="2EBF5D8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Автозаправочная станция</w:t>
            </w:r>
          </w:p>
        </w:tc>
        <w:tc>
          <w:tcPr>
            <w:tcW w:w="2250" w:type="dxa"/>
            <w:tcBorders>
              <w:top w:val="nil"/>
              <w:left w:val="nil"/>
              <w:bottom w:val="nil"/>
              <w:right w:val="nil"/>
            </w:tcBorders>
          </w:tcPr>
          <w:p w14:paraId="7E73602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Техническое обслуживание автомобилей</w:t>
            </w:r>
          </w:p>
        </w:tc>
      </w:tr>
    </w:tbl>
    <w:p w14:paraId="4DB188C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ED96CC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62EB50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71EF964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8E3CA3A" w14:textId="0C3F13A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69F979" wp14:editId="2F0920E1">
                  <wp:extent cx="1223010" cy="172212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223010" cy="1722120"/>
                          </a:xfrm>
                          <a:prstGeom prst="rect">
                            <a:avLst/>
                          </a:prstGeom>
                          <a:noFill/>
                          <a:ln>
                            <a:noFill/>
                          </a:ln>
                        </pic:spPr>
                      </pic:pic>
                    </a:graphicData>
                  </a:graphic>
                </wp:inline>
              </w:drawing>
            </w:r>
          </w:p>
        </w:tc>
        <w:tc>
          <w:tcPr>
            <w:tcW w:w="2250" w:type="dxa"/>
            <w:tcBorders>
              <w:top w:val="nil"/>
              <w:left w:val="nil"/>
              <w:bottom w:val="nil"/>
              <w:right w:val="nil"/>
            </w:tcBorders>
          </w:tcPr>
          <w:p w14:paraId="45D1D023" w14:textId="1662A7D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945620" wp14:editId="008C032E">
                  <wp:extent cx="1223010" cy="174561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223010" cy="1745615"/>
                          </a:xfrm>
                          <a:prstGeom prst="rect">
                            <a:avLst/>
                          </a:prstGeom>
                          <a:noFill/>
                          <a:ln>
                            <a:noFill/>
                          </a:ln>
                        </pic:spPr>
                      </pic:pic>
                    </a:graphicData>
                  </a:graphic>
                </wp:inline>
              </w:drawing>
            </w:r>
          </w:p>
        </w:tc>
        <w:tc>
          <w:tcPr>
            <w:tcW w:w="2250" w:type="dxa"/>
            <w:tcBorders>
              <w:top w:val="nil"/>
              <w:left w:val="nil"/>
              <w:bottom w:val="nil"/>
              <w:right w:val="nil"/>
            </w:tcBorders>
          </w:tcPr>
          <w:p w14:paraId="1D2AA9FB" w14:textId="155DB3F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B8C1D2" wp14:editId="1E6EA286">
                  <wp:extent cx="1223010" cy="174561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23010" cy="1745615"/>
                          </a:xfrm>
                          <a:prstGeom prst="rect">
                            <a:avLst/>
                          </a:prstGeom>
                          <a:noFill/>
                          <a:ln>
                            <a:noFill/>
                          </a:ln>
                        </pic:spPr>
                      </pic:pic>
                    </a:graphicData>
                  </a:graphic>
                </wp:inline>
              </w:drawing>
            </w:r>
          </w:p>
        </w:tc>
        <w:tc>
          <w:tcPr>
            <w:tcW w:w="2250" w:type="dxa"/>
            <w:tcBorders>
              <w:top w:val="nil"/>
              <w:left w:val="nil"/>
              <w:bottom w:val="nil"/>
              <w:right w:val="nil"/>
            </w:tcBorders>
          </w:tcPr>
          <w:p w14:paraId="08C7BECE" w14:textId="20DB391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F077F9" wp14:editId="57B6F4D3">
                  <wp:extent cx="1235075" cy="174561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235075" cy="1745615"/>
                          </a:xfrm>
                          <a:prstGeom prst="rect">
                            <a:avLst/>
                          </a:prstGeom>
                          <a:noFill/>
                          <a:ln>
                            <a:noFill/>
                          </a:ln>
                        </pic:spPr>
                      </pic:pic>
                    </a:graphicData>
                  </a:graphic>
                </wp:inline>
              </w:drawing>
            </w:r>
          </w:p>
        </w:tc>
      </w:tr>
      <w:tr w:rsidR="00000000" w14:paraId="02E9F8CD"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F656A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2250" w:type="dxa"/>
            <w:tcBorders>
              <w:top w:val="nil"/>
              <w:left w:val="nil"/>
              <w:bottom w:val="nil"/>
              <w:right w:val="nil"/>
            </w:tcBorders>
          </w:tcPr>
          <w:p w14:paraId="40A908B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2250" w:type="dxa"/>
            <w:tcBorders>
              <w:top w:val="nil"/>
              <w:left w:val="nil"/>
              <w:bottom w:val="nil"/>
              <w:right w:val="nil"/>
            </w:tcBorders>
          </w:tcPr>
          <w:p w14:paraId="2FC01F8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2250" w:type="dxa"/>
            <w:tcBorders>
              <w:top w:val="nil"/>
              <w:left w:val="nil"/>
              <w:bottom w:val="nil"/>
              <w:right w:val="nil"/>
            </w:tcBorders>
          </w:tcPr>
          <w:p w14:paraId="78878AE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000000" w14:paraId="596032B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4FA7B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Мойка автомобилей</w:t>
            </w:r>
          </w:p>
        </w:tc>
        <w:tc>
          <w:tcPr>
            <w:tcW w:w="2250" w:type="dxa"/>
            <w:tcBorders>
              <w:top w:val="nil"/>
              <w:left w:val="nil"/>
              <w:bottom w:val="nil"/>
              <w:right w:val="nil"/>
            </w:tcBorders>
          </w:tcPr>
          <w:p w14:paraId="785761F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w:t>
            </w:r>
          </w:p>
        </w:tc>
        <w:tc>
          <w:tcPr>
            <w:tcW w:w="2250" w:type="dxa"/>
            <w:tcBorders>
              <w:top w:val="nil"/>
              <w:left w:val="nil"/>
              <w:bottom w:val="nil"/>
              <w:right w:val="nil"/>
            </w:tcBorders>
          </w:tcPr>
          <w:p w14:paraId="4B55A9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 питания</w:t>
            </w:r>
          </w:p>
        </w:tc>
        <w:tc>
          <w:tcPr>
            <w:tcW w:w="2250" w:type="dxa"/>
            <w:tcBorders>
              <w:top w:val="nil"/>
              <w:left w:val="nil"/>
              <w:bottom w:val="nil"/>
              <w:right w:val="nil"/>
            </w:tcBorders>
          </w:tcPr>
          <w:p w14:paraId="304EC82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Питьевая вода</w:t>
            </w:r>
          </w:p>
        </w:tc>
      </w:tr>
    </w:tbl>
    <w:p w14:paraId="5A866E1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2398F5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53CDE8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96B45C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B321732" w14:textId="77E39A2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374779" wp14:editId="513EF902">
                  <wp:extent cx="1223010" cy="173355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223010" cy="1733550"/>
                          </a:xfrm>
                          <a:prstGeom prst="rect">
                            <a:avLst/>
                          </a:prstGeom>
                          <a:noFill/>
                          <a:ln>
                            <a:noFill/>
                          </a:ln>
                        </pic:spPr>
                      </pic:pic>
                    </a:graphicData>
                  </a:graphic>
                </wp:inline>
              </w:drawing>
            </w:r>
          </w:p>
        </w:tc>
        <w:tc>
          <w:tcPr>
            <w:tcW w:w="2250" w:type="dxa"/>
            <w:tcBorders>
              <w:top w:val="nil"/>
              <w:left w:val="nil"/>
              <w:bottom w:val="nil"/>
              <w:right w:val="nil"/>
            </w:tcBorders>
          </w:tcPr>
          <w:p w14:paraId="3BB0A272" w14:textId="460EAB7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DD9C1" wp14:editId="3D6AD232">
                  <wp:extent cx="1223010" cy="174561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223010" cy="1745615"/>
                          </a:xfrm>
                          <a:prstGeom prst="rect">
                            <a:avLst/>
                          </a:prstGeom>
                          <a:noFill/>
                          <a:ln>
                            <a:noFill/>
                          </a:ln>
                        </pic:spPr>
                      </pic:pic>
                    </a:graphicData>
                  </a:graphic>
                </wp:inline>
              </w:drawing>
            </w:r>
          </w:p>
        </w:tc>
        <w:tc>
          <w:tcPr>
            <w:tcW w:w="2250" w:type="dxa"/>
            <w:tcBorders>
              <w:top w:val="nil"/>
              <w:left w:val="nil"/>
              <w:bottom w:val="nil"/>
              <w:right w:val="nil"/>
            </w:tcBorders>
          </w:tcPr>
          <w:p w14:paraId="0254BB9F" w14:textId="0A84DE2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57910F" wp14:editId="43D62CE3">
                  <wp:extent cx="1223010" cy="174561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223010" cy="1745615"/>
                          </a:xfrm>
                          <a:prstGeom prst="rect">
                            <a:avLst/>
                          </a:prstGeom>
                          <a:noFill/>
                          <a:ln>
                            <a:noFill/>
                          </a:ln>
                        </pic:spPr>
                      </pic:pic>
                    </a:graphicData>
                  </a:graphic>
                </wp:inline>
              </w:drawing>
            </w:r>
          </w:p>
        </w:tc>
        <w:tc>
          <w:tcPr>
            <w:tcW w:w="2250" w:type="dxa"/>
            <w:tcBorders>
              <w:top w:val="nil"/>
              <w:left w:val="nil"/>
              <w:bottom w:val="nil"/>
              <w:right w:val="nil"/>
            </w:tcBorders>
          </w:tcPr>
          <w:p w14:paraId="07AE6BD4" w14:textId="3853FCD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64E563" wp14:editId="6927D645">
                  <wp:extent cx="1223010" cy="175768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223010" cy="1757680"/>
                          </a:xfrm>
                          <a:prstGeom prst="rect">
                            <a:avLst/>
                          </a:prstGeom>
                          <a:noFill/>
                          <a:ln>
                            <a:noFill/>
                          </a:ln>
                        </pic:spPr>
                      </pic:pic>
                    </a:graphicData>
                  </a:graphic>
                </wp:inline>
              </w:drawing>
            </w:r>
          </w:p>
        </w:tc>
      </w:tr>
      <w:tr w:rsidR="00000000" w14:paraId="022C5C0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36203F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2250" w:type="dxa"/>
            <w:tcBorders>
              <w:top w:val="nil"/>
              <w:left w:val="nil"/>
              <w:bottom w:val="nil"/>
              <w:right w:val="nil"/>
            </w:tcBorders>
          </w:tcPr>
          <w:p w14:paraId="523EC2E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7.10</w:t>
            </w:r>
          </w:p>
        </w:tc>
        <w:tc>
          <w:tcPr>
            <w:tcW w:w="2250" w:type="dxa"/>
            <w:tcBorders>
              <w:top w:val="nil"/>
              <w:left w:val="nil"/>
              <w:bottom w:val="nil"/>
              <w:right w:val="nil"/>
            </w:tcBorders>
          </w:tcPr>
          <w:p w14:paraId="4CC78C7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7.11</w:t>
            </w:r>
          </w:p>
        </w:tc>
        <w:tc>
          <w:tcPr>
            <w:tcW w:w="2250" w:type="dxa"/>
            <w:tcBorders>
              <w:top w:val="nil"/>
              <w:left w:val="nil"/>
              <w:bottom w:val="nil"/>
              <w:right w:val="nil"/>
            </w:tcBorders>
          </w:tcPr>
          <w:p w14:paraId="1E64200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7.12</w:t>
            </w:r>
          </w:p>
        </w:tc>
      </w:tr>
      <w:tr w:rsidR="00000000" w14:paraId="20999CB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AD2F23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Гостиница или мотель</w:t>
            </w:r>
          </w:p>
        </w:tc>
        <w:tc>
          <w:tcPr>
            <w:tcW w:w="2250" w:type="dxa"/>
            <w:tcBorders>
              <w:top w:val="nil"/>
              <w:left w:val="nil"/>
              <w:bottom w:val="nil"/>
              <w:right w:val="nil"/>
            </w:tcBorders>
          </w:tcPr>
          <w:p w14:paraId="09A451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Кемпинг</w:t>
            </w:r>
          </w:p>
        </w:tc>
        <w:tc>
          <w:tcPr>
            <w:tcW w:w="2250" w:type="dxa"/>
            <w:tcBorders>
              <w:top w:val="nil"/>
              <w:left w:val="nil"/>
              <w:bottom w:val="nil"/>
              <w:right w:val="nil"/>
            </w:tcBorders>
          </w:tcPr>
          <w:p w14:paraId="7FCBFB1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отдыха</w:t>
            </w:r>
          </w:p>
        </w:tc>
        <w:tc>
          <w:tcPr>
            <w:tcW w:w="2250" w:type="dxa"/>
            <w:tcBorders>
              <w:top w:val="nil"/>
              <w:left w:val="nil"/>
              <w:bottom w:val="nil"/>
              <w:right w:val="nil"/>
            </w:tcBorders>
          </w:tcPr>
          <w:p w14:paraId="4F6CEB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 дорожно-патрульной службы</w:t>
            </w:r>
          </w:p>
        </w:tc>
      </w:tr>
    </w:tbl>
    <w:p w14:paraId="401E0F0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C32F3E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9C4C56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E2CE576"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CD504DC" w14:textId="010D65B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C0C0E3" wp14:editId="3B6DDEE9">
                  <wp:extent cx="1211580" cy="1781175"/>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211580" cy="1781175"/>
                          </a:xfrm>
                          <a:prstGeom prst="rect">
                            <a:avLst/>
                          </a:prstGeom>
                          <a:noFill/>
                          <a:ln>
                            <a:noFill/>
                          </a:ln>
                        </pic:spPr>
                      </pic:pic>
                    </a:graphicData>
                  </a:graphic>
                </wp:inline>
              </w:drawing>
            </w:r>
          </w:p>
        </w:tc>
        <w:tc>
          <w:tcPr>
            <w:tcW w:w="2250" w:type="dxa"/>
            <w:tcBorders>
              <w:top w:val="nil"/>
              <w:left w:val="nil"/>
              <w:bottom w:val="nil"/>
              <w:right w:val="nil"/>
            </w:tcBorders>
          </w:tcPr>
          <w:p w14:paraId="132857F9" w14:textId="1CE3F5B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B4879A" wp14:editId="7689BB50">
                  <wp:extent cx="1247140" cy="1816735"/>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247140" cy="1816735"/>
                          </a:xfrm>
                          <a:prstGeom prst="rect">
                            <a:avLst/>
                          </a:prstGeom>
                          <a:noFill/>
                          <a:ln>
                            <a:noFill/>
                          </a:ln>
                        </pic:spPr>
                      </pic:pic>
                    </a:graphicData>
                  </a:graphic>
                </wp:inline>
              </w:drawing>
            </w:r>
          </w:p>
        </w:tc>
        <w:tc>
          <w:tcPr>
            <w:tcW w:w="2250" w:type="dxa"/>
            <w:tcBorders>
              <w:top w:val="nil"/>
              <w:left w:val="nil"/>
              <w:bottom w:val="nil"/>
              <w:right w:val="nil"/>
            </w:tcBorders>
          </w:tcPr>
          <w:p w14:paraId="0DC39C3D" w14:textId="1B8F4C1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C2EF32" wp14:editId="2FC7B59E">
                  <wp:extent cx="1235075" cy="18053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235075" cy="1805305"/>
                          </a:xfrm>
                          <a:prstGeom prst="rect">
                            <a:avLst/>
                          </a:prstGeom>
                          <a:noFill/>
                          <a:ln>
                            <a:noFill/>
                          </a:ln>
                        </pic:spPr>
                      </pic:pic>
                    </a:graphicData>
                  </a:graphic>
                </wp:inline>
              </w:drawing>
            </w:r>
          </w:p>
        </w:tc>
        <w:tc>
          <w:tcPr>
            <w:tcW w:w="2250" w:type="dxa"/>
            <w:tcBorders>
              <w:top w:val="nil"/>
              <w:left w:val="nil"/>
              <w:bottom w:val="nil"/>
              <w:right w:val="nil"/>
            </w:tcBorders>
          </w:tcPr>
          <w:p w14:paraId="244D8D27" w14:textId="20F1748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5F193F" wp14:editId="66CEA734">
                  <wp:extent cx="1223010" cy="179324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223010" cy="1793240"/>
                          </a:xfrm>
                          <a:prstGeom prst="rect">
                            <a:avLst/>
                          </a:prstGeom>
                          <a:noFill/>
                          <a:ln>
                            <a:noFill/>
                          </a:ln>
                        </pic:spPr>
                      </pic:pic>
                    </a:graphicData>
                  </a:graphic>
                </wp:inline>
              </w:drawing>
            </w:r>
          </w:p>
        </w:tc>
      </w:tr>
      <w:tr w:rsidR="00000000" w14:paraId="0953A6C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B6BC6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7.13</w:t>
            </w:r>
          </w:p>
        </w:tc>
        <w:tc>
          <w:tcPr>
            <w:tcW w:w="2250" w:type="dxa"/>
            <w:tcBorders>
              <w:top w:val="nil"/>
              <w:left w:val="nil"/>
              <w:bottom w:val="nil"/>
              <w:right w:val="nil"/>
            </w:tcBorders>
          </w:tcPr>
          <w:p w14:paraId="60BCEF8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7.14.1</w:t>
            </w:r>
          </w:p>
        </w:tc>
        <w:tc>
          <w:tcPr>
            <w:tcW w:w="2250" w:type="dxa"/>
            <w:tcBorders>
              <w:top w:val="nil"/>
              <w:left w:val="nil"/>
              <w:bottom w:val="nil"/>
              <w:right w:val="nil"/>
            </w:tcBorders>
          </w:tcPr>
          <w:p w14:paraId="4B3E33A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7.14.2</w:t>
            </w:r>
          </w:p>
        </w:tc>
        <w:tc>
          <w:tcPr>
            <w:tcW w:w="2250" w:type="dxa"/>
            <w:tcBorders>
              <w:top w:val="nil"/>
              <w:left w:val="nil"/>
              <w:bottom w:val="nil"/>
              <w:right w:val="nil"/>
            </w:tcBorders>
          </w:tcPr>
          <w:p w14:paraId="2C4FB80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7.15</w:t>
            </w:r>
          </w:p>
        </w:tc>
      </w:tr>
      <w:tr w:rsidR="00000000" w14:paraId="327ADA3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932100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Полиция</w:t>
            </w:r>
          </w:p>
        </w:tc>
        <w:tc>
          <w:tcPr>
            <w:tcW w:w="2250" w:type="dxa"/>
            <w:tcBorders>
              <w:top w:val="nil"/>
              <w:left w:val="nil"/>
              <w:bottom w:val="nil"/>
              <w:right w:val="nil"/>
            </w:tcBorders>
          </w:tcPr>
          <w:p w14:paraId="409D16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 таможенного контроля</w:t>
            </w:r>
          </w:p>
        </w:tc>
        <w:tc>
          <w:tcPr>
            <w:tcW w:w="2250" w:type="dxa"/>
            <w:tcBorders>
              <w:top w:val="nil"/>
              <w:left w:val="nil"/>
              <w:bottom w:val="nil"/>
              <w:right w:val="nil"/>
            </w:tcBorders>
          </w:tcPr>
          <w:p w14:paraId="656BD3A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 транспортного контроля</w:t>
            </w:r>
          </w:p>
        </w:tc>
        <w:tc>
          <w:tcPr>
            <w:tcW w:w="2250" w:type="dxa"/>
            <w:tcBorders>
              <w:top w:val="nil"/>
              <w:left w:val="nil"/>
              <w:bottom w:val="nil"/>
              <w:right w:val="nil"/>
            </w:tcBorders>
          </w:tcPr>
          <w:p w14:paraId="74A3297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приема радиостанции, передающей информацию о дорожном движении</w:t>
            </w:r>
          </w:p>
        </w:tc>
      </w:tr>
    </w:tbl>
    <w:p w14:paraId="2E11CF3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C48228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661D7A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2AF81B0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29A310E" w14:textId="4357020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5855AF" wp14:editId="3C4BCF28">
                  <wp:extent cx="1223010" cy="1805305"/>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223010" cy="1805305"/>
                          </a:xfrm>
                          <a:prstGeom prst="rect">
                            <a:avLst/>
                          </a:prstGeom>
                          <a:noFill/>
                          <a:ln>
                            <a:noFill/>
                          </a:ln>
                        </pic:spPr>
                      </pic:pic>
                    </a:graphicData>
                  </a:graphic>
                </wp:inline>
              </w:drawing>
            </w:r>
          </w:p>
        </w:tc>
        <w:tc>
          <w:tcPr>
            <w:tcW w:w="2250" w:type="dxa"/>
            <w:tcBorders>
              <w:top w:val="nil"/>
              <w:left w:val="nil"/>
              <w:bottom w:val="nil"/>
              <w:right w:val="nil"/>
            </w:tcBorders>
          </w:tcPr>
          <w:p w14:paraId="1058996A" w14:textId="0E81FEE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DC0593" wp14:editId="694EC900">
                  <wp:extent cx="1223010" cy="179324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223010" cy="1793240"/>
                          </a:xfrm>
                          <a:prstGeom prst="rect">
                            <a:avLst/>
                          </a:prstGeom>
                          <a:noFill/>
                          <a:ln>
                            <a:noFill/>
                          </a:ln>
                        </pic:spPr>
                      </pic:pic>
                    </a:graphicData>
                  </a:graphic>
                </wp:inline>
              </w:drawing>
            </w:r>
          </w:p>
        </w:tc>
        <w:tc>
          <w:tcPr>
            <w:tcW w:w="2250" w:type="dxa"/>
            <w:tcBorders>
              <w:top w:val="nil"/>
              <w:left w:val="nil"/>
              <w:bottom w:val="nil"/>
              <w:right w:val="nil"/>
            </w:tcBorders>
          </w:tcPr>
          <w:p w14:paraId="32023B3F" w14:textId="2BDDB0F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CE9A91" wp14:editId="0637F5CF">
                  <wp:extent cx="1223010" cy="179324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223010" cy="1793240"/>
                          </a:xfrm>
                          <a:prstGeom prst="rect">
                            <a:avLst/>
                          </a:prstGeom>
                          <a:noFill/>
                          <a:ln>
                            <a:noFill/>
                          </a:ln>
                        </pic:spPr>
                      </pic:pic>
                    </a:graphicData>
                  </a:graphic>
                </wp:inline>
              </w:drawing>
            </w:r>
          </w:p>
        </w:tc>
        <w:tc>
          <w:tcPr>
            <w:tcW w:w="2250" w:type="dxa"/>
            <w:tcBorders>
              <w:top w:val="nil"/>
              <w:left w:val="nil"/>
              <w:bottom w:val="nil"/>
              <w:right w:val="nil"/>
            </w:tcBorders>
          </w:tcPr>
          <w:p w14:paraId="1AA79B28" w14:textId="3F02EC2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0C6F10" wp14:editId="3598B921">
                  <wp:extent cx="1235075" cy="1805305"/>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235075" cy="1805305"/>
                          </a:xfrm>
                          <a:prstGeom prst="rect">
                            <a:avLst/>
                          </a:prstGeom>
                          <a:noFill/>
                          <a:ln>
                            <a:noFill/>
                          </a:ln>
                        </pic:spPr>
                      </pic:pic>
                    </a:graphicData>
                  </a:graphic>
                </wp:inline>
              </w:drawing>
            </w:r>
          </w:p>
        </w:tc>
      </w:tr>
      <w:tr w:rsidR="00000000" w14:paraId="19ADEC4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B30EE8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2250" w:type="dxa"/>
            <w:tcBorders>
              <w:top w:val="nil"/>
              <w:left w:val="nil"/>
              <w:bottom w:val="nil"/>
              <w:right w:val="nil"/>
            </w:tcBorders>
          </w:tcPr>
          <w:p w14:paraId="6F3B59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7.17</w:t>
            </w:r>
          </w:p>
        </w:tc>
        <w:tc>
          <w:tcPr>
            <w:tcW w:w="2250" w:type="dxa"/>
            <w:tcBorders>
              <w:top w:val="nil"/>
              <w:left w:val="nil"/>
              <w:bottom w:val="nil"/>
              <w:right w:val="nil"/>
            </w:tcBorders>
          </w:tcPr>
          <w:p w14:paraId="52E5870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7.18</w:t>
            </w:r>
          </w:p>
        </w:tc>
        <w:tc>
          <w:tcPr>
            <w:tcW w:w="2250" w:type="dxa"/>
            <w:tcBorders>
              <w:top w:val="nil"/>
              <w:left w:val="nil"/>
              <w:bottom w:val="nil"/>
              <w:right w:val="nil"/>
            </w:tcBorders>
          </w:tcPr>
          <w:p w14:paraId="4A78DC7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7.19</w:t>
            </w:r>
          </w:p>
        </w:tc>
      </w:tr>
      <w:tr w:rsidR="00000000" w14:paraId="0A31DFD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04DA0E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радиосвязи с аварийными службами</w:t>
            </w:r>
          </w:p>
        </w:tc>
        <w:tc>
          <w:tcPr>
            <w:tcW w:w="2250" w:type="dxa"/>
            <w:tcBorders>
              <w:top w:val="nil"/>
              <w:left w:val="nil"/>
              <w:bottom w:val="nil"/>
              <w:right w:val="nil"/>
            </w:tcBorders>
          </w:tcPr>
          <w:p w14:paraId="7D23951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Бассейн или пляж</w:t>
            </w:r>
          </w:p>
        </w:tc>
        <w:tc>
          <w:tcPr>
            <w:tcW w:w="2250" w:type="dxa"/>
            <w:tcBorders>
              <w:top w:val="nil"/>
              <w:left w:val="nil"/>
              <w:bottom w:val="nil"/>
              <w:right w:val="nil"/>
            </w:tcBorders>
          </w:tcPr>
          <w:p w14:paraId="591B69E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Туалет</w:t>
            </w:r>
          </w:p>
        </w:tc>
        <w:tc>
          <w:tcPr>
            <w:tcW w:w="2250" w:type="dxa"/>
            <w:tcBorders>
              <w:top w:val="nil"/>
              <w:left w:val="nil"/>
              <w:bottom w:val="nil"/>
              <w:right w:val="nil"/>
            </w:tcBorders>
          </w:tcPr>
          <w:p w14:paraId="0BBA6E9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 экстренной связи</w:t>
            </w:r>
          </w:p>
        </w:tc>
      </w:tr>
    </w:tbl>
    <w:p w14:paraId="36640E8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78EDE7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EFA1BC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3BEC8E6E"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C088E3D" w14:textId="5361161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0D901B" wp14:editId="7220120B">
                  <wp:extent cx="1270635" cy="18288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270635" cy="1828800"/>
                          </a:xfrm>
                          <a:prstGeom prst="rect">
                            <a:avLst/>
                          </a:prstGeom>
                          <a:noFill/>
                          <a:ln>
                            <a:noFill/>
                          </a:ln>
                        </pic:spPr>
                      </pic:pic>
                    </a:graphicData>
                  </a:graphic>
                </wp:inline>
              </w:drawing>
            </w:r>
          </w:p>
        </w:tc>
        <w:tc>
          <w:tcPr>
            <w:tcW w:w="4500" w:type="dxa"/>
            <w:tcBorders>
              <w:top w:val="nil"/>
              <w:left w:val="nil"/>
              <w:bottom w:val="nil"/>
              <w:right w:val="nil"/>
            </w:tcBorders>
          </w:tcPr>
          <w:p w14:paraId="4F459832" w14:textId="2E07FEB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5E26BE" wp14:editId="35879911">
                  <wp:extent cx="1270635" cy="1840865"/>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270635" cy="1840865"/>
                          </a:xfrm>
                          <a:prstGeom prst="rect">
                            <a:avLst/>
                          </a:prstGeom>
                          <a:noFill/>
                          <a:ln>
                            <a:noFill/>
                          </a:ln>
                        </pic:spPr>
                      </pic:pic>
                    </a:graphicData>
                  </a:graphic>
                </wp:inline>
              </w:drawing>
            </w:r>
          </w:p>
        </w:tc>
      </w:tr>
      <w:tr w:rsidR="00000000" w14:paraId="49DD3F5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D20EAB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7.20</w:t>
            </w:r>
          </w:p>
        </w:tc>
        <w:tc>
          <w:tcPr>
            <w:tcW w:w="4500" w:type="dxa"/>
            <w:tcBorders>
              <w:top w:val="nil"/>
              <w:left w:val="nil"/>
              <w:bottom w:val="nil"/>
              <w:right w:val="nil"/>
            </w:tcBorders>
          </w:tcPr>
          <w:p w14:paraId="72DAAAF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7.21</w:t>
            </w:r>
          </w:p>
        </w:tc>
      </w:tr>
      <w:tr w:rsidR="00000000" w14:paraId="2D058EFE"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7D49BD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Огнетушитель</w:t>
            </w:r>
          </w:p>
        </w:tc>
        <w:tc>
          <w:tcPr>
            <w:tcW w:w="4500" w:type="dxa"/>
            <w:tcBorders>
              <w:top w:val="nil"/>
              <w:left w:val="nil"/>
              <w:bottom w:val="nil"/>
              <w:right w:val="nil"/>
            </w:tcBorders>
          </w:tcPr>
          <w:p w14:paraId="426B64C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Автозаправочная станция с возможностью зарядки электромобилей</w:t>
            </w:r>
          </w:p>
        </w:tc>
      </w:tr>
    </w:tbl>
    <w:p w14:paraId="494B6D4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DAD2AA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74ABA1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8D1C16B"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Б.8 Знаки дополнительной информации (таблички)</w:t>
      </w:r>
    </w:p>
    <w:p w14:paraId="21F6278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B56164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0A1147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42F90E6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E9A99C2" w14:textId="6D959C3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00ECB6" wp14:editId="17492ED0">
                  <wp:extent cx="1199515" cy="65341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199515" cy="653415"/>
                          </a:xfrm>
                          <a:prstGeom prst="rect">
                            <a:avLst/>
                          </a:prstGeom>
                          <a:noFill/>
                          <a:ln>
                            <a:noFill/>
                          </a:ln>
                        </pic:spPr>
                      </pic:pic>
                    </a:graphicData>
                  </a:graphic>
                </wp:inline>
              </w:drawing>
            </w:r>
          </w:p>
        </w:tc>
        <w:tc>
          <w:tcPr>
            <w:tcW w:w="2250" w:type="dxa"/>
            <w:tcBorders>
              <w:top w:val="nil"/>
              <w:left w:val="nil"/>
              <w:bottom w:val="nil"/>
              <w:right w:val="nil"/>
            </w:tcBorders>
          </w:tcPr>
          <w:p w14:paraId="7C09655D" w14:textId="3C29101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85E9F8" wp14:editId="7770C456">
                  <wp:extent cx="1199515" cy="118745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199515" cy="1187450"/>
                          </a:xfrm>
                          <a:prstGeom prst="rect">
                            <a:avLst/>
                          </a:prstGeom>
                          <a:noFill/>
                          <a:ln>
                            <a:noFill/>
                          </a:ln>
                        </pic:spPr>
                      </pic:pic>
                    </a:graphicData>
                  </a:graphic>
                </wp:inline>
              </w:drawing>
            </w:r>
          </w:p>
        </w:tc>
        <w:tc>
          <w:tcPr>
            <w:tcW w:w="2250" w:type="dxa"/>
            <w:tcBorders>
              <w:top w:val="nil"/>
              <w:left w:val="nil"/>
              <w:bottom w:val="nil"/>
              <w:right w:val="nil"/>
            </w:tcBorders>
          </w:tcPr>
          <w:p w14:paraId="0F82A257" w14:textId="0DB2093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6D9FA5" wp14:editId="5E701A69">
                  <wp:extent cx="1199515" cy="61722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199515" cy="617220"/>
                          </a:xfrm>
                          <a:prstGeom prst="rect">
                            <a:avLst/>
                          </a:prstGeom>
                          <a:noFill/>
                          <a:ln>
                            <a:noFill/>
                          </a:ln>
                        </pic:spPr>
                      </pic:pic>
                    </a:graphicData>
                  </a:graphic>
                </wp:inline>
              </w:drawing>
            </w:r>
          </w:p>
        </w:tc>
        <w:tc>
          <w:tcPr>
            <w:tcW w:w="2250" w:type="dxa"/>
            <w:tcBorders>
              <w:top w:val="nil"/>
              <w:left w:val="nil"/>
              <w:bottom w:val="nil"/>
              <w:right w:val="nil"/>
            </w:tcBorders>
          </w:tcPr>
          <w:p w14:paraId="219A9955" w14:textId="606AD3B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923A89" wp14:editId="0A866203">
                  <wp:extent cx="1211580" cy="65341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211580" cy="653415"/>
                          </a:xfrm>
                          <a:prstGeom prst="rect">
                            <a:avLst/>
                          </a:prstGeom>
                          <a:noFill/>
                          <a:ln>
                            <a:noFill/>
                          </a:ln>
                        </pic:spPr>
                      </pic:pic>
                    </a:graphicData>
                  </a:graphic>
                </wp:inline>
              </w:drawing>
            </w:r>
          </w:p>
        </w:tc>
      </w:tr>
      <w:tr w:rsidR="00000000" w14:paraId="35045DE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7AB161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8.1.1</w:t>
            </w:r>
          </w:p>
        </w:tc>
        <w:tc>
          <w:tcPr>
            <w:tcW w:w="2250" w:type="dxa"/>
            <w:tcBorders>
              <w:top w:val="nil"/>
              <w:left w:val="nil"/>
              <w:bottom w:val="nil"/>
              <w:right w:val="nil"/>
            </w:tcBorders>
          </w:tcPr>
          <w:p w14:paraId="297AFD1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8.1.2</w:t>
            </w:r>
          </w:p>
        </w:tc>
        <w:tc>
          <w:tcPr>
            <w:tcW w:w="2250" w:type="dxa"/>
            <w:tcBorders>
              <w:top w:val="nil"/>
              <w:left w:val="nil"/>
              <w:bottom w:val="nil"/>
              <w:right w:val="nil"/>
            </w:tcBorders>
          </w:tcPr>
          <w:p w14:paraId="6E4C56E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8.1.3</w:t>
            </w:r>
          </w:p>
        </w:tc>
        <w:tc>
          <w:tcPr>
            <w:tcW w:w="2250" w:type="dxa"/>
            <w:tcBorders>
              <w:top w:val="nil"/>
              <w:left w:val="nil"/>
              <w:bottom w:val="nil"/>
              <w:right w:val="nil"/>
            </w:tcBorders>
          </w:tcPr>
          <w:p w14:paraId="01AF16A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8.1.4</w:t>
            </w:r>
          </w:p>
        </w:tc>
      </w:tr>
      <w:tr w:rsidR="00000000" w14:paraId="6BED8591" w14:textId="77777777">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14:paraId="039450D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до объекта</w:t>
            </w:r>
          </w:p>
        </w:tc>
      </w:tr>
    </w:tbl>
    <w:p w14:paraId="122A007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0619C2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BAFFE0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340"/>
        <w:gridCol w:w="1440"/>
        <w:gridCol w:w="1440"/>
        <w:gridCol w:w="1440"/>
        <w:gridCol w:w="2340"/>
      </w:tblGrid>
      <w:tr w:rsidR="00000000" w14:paraId="7C9C818B" w14:textId="77777777">
        <w:tblPrEx>
          <w:tblCellMar>
            <w:top w:w="0" w:type="dxa"/>
            <w:left w:w="0" w:type="dxa"/>
            <w:bottom w:w="0" w:type="dxa"/>
            <w:right w:w="0" w:type="dxa"/>
          </w:tblCellMar>
        </w:tblPrEx>
        <w:trPr>
          <w:jc w:val="center"/>
        </w:trPr>
        <w:tc>
          <w:tcPr>
            <w:tcW w:w="2340" w:type="dxa"/>
            <w:vMerge w:val="restart"/>
            <w:tcBorders>
              <w:top w:val="nil"/>
              <w:left w:val="nil"/>
              <w:bottom w:val="nil"/>
              <w:right w:val="nil"/>
            </w:tcBorders>
          </w:tcPr>
          <w:p w14:paraId="59B10A37" w14:textId="1DFE0C8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DC5915" wp14:editId="6D63854F">
                  <wp:extent cx="1199515" cy="641350"/>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199515" cy="641350"/>
                          </a:xfrm>
                          <a:prstGeom prst="rect">
                            <a:avLst/>
                          </a:prstGeom>
                          <a:noFill/>
                          <a:ln>
                            <a:noFill/>
                          </a:ln>
                        </pic:spPr>
                      </pic:pic>
                    </a:graphicData>
                  </a:graphic>
                </wp:inline>
              </w:drawing>
            </w:r>
          </w:p>
        </w:tc>
        <w:tc>
          <w:tcPr>
            <w:tcW w:w="1440" w:type="dxa"/>
            <w:vMerge w:val="restart"/>
            <w:tcBorders>
              <w:top w:val="nil"/>
              <w:left w:val="nil"/>
              <w:bottom w:val="nil"/>
              <w:right w:val="nil"/>
            </w:tcBorders>
          </w:tcPr>
          <w:p w14:paraId="77E1B851" w14:textId="0AD0B4B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526721" wp14:editId="1443DF0D">
                  <wp:extent cx="760095" cy="14605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760095" cy="1460500"/>
                          </a:xfrm>
                          <a:prstGeom prst="rect">
                            <a:avLst/>
                          </a:prstGeom>
                          <a:noFill/>
                          <a:ln>
                            <a:noFill/>
                          </a:ln>
                        </pic:spPr>
                      </pic:pic>
                    </a:graphicData>
                  </a:graphic>
                </wp:inline>
              </w:drawing>
            </w:r>
          </w:p>
        </w:tc>
        <w:tc>
          <w:tcPr>
            <w:tcW w:w="1440" w:type="dxa"/>
            <w:vMerge w:val="restart"/>
            <w:tcBorders>
              <w:top w:val="nil"/>
              <w:left w:val="nil"/>
              <w:bottom w:val="nil"/>
              <w:right w:val="nil"/>
            </w:tcBorders>
          </w:tcPr>
          <w:p w14:paraId="2969018D" w14:textId="04F6615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4B1110" wp14:editId="73A1102C">
                  <wp:extent cx="748030" cy="144907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48030" cy="1449070"/>
                          </a:xfrm>
                          <a:prstGeom prst="rect">
                            <a:avLst/>
                          </a:prstGeom>
                          <a:noFill/>
                          <a:ln>
                            <a:noFill/>
                          </a:ln>
                        </pic:spPr>
                      </pic:pic>
                    </a:graphicData>
                  </a:graphic>
                </wp:inline>
              </w:drawing>
            </w:r>
          </w:p>
        </w:tc>
        <w:tc>
          <w:tcPr>
            <w:tcW w:w="1440" w:type="dxa"/>
            <w:vMerge w:val="restart"/>
            <w:tcBorders>
              <w:top w:val="nil"/>
              <w:left w:val="nil"/>
              <w:bottom w:val="nil"/>
              <w:right w:val="nil"/>
            </w:tcBorders>
          </w:tcPr>
          <w:p w14:paraId="3C6D3718" w14:textId="50863E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DA75DE" wp14:editId="2594978A">
                  <wp:extent cx="760095" cy="144907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760095" cy="1449070"/>
                          </a:xfrm>
                          <a:prstGeom prst="rect">
                            <a:avLst/>
                          </a:prstGeom>
                          <a:noFill/>
                          <a:ln>
                            <a:noFill/>
                          </a:ln>
                        </pic:spPr>
                      </pic:pic>
                    </a:graphicData>
                  </a:graphic>
                </wp:inline>
              </w:drawing>
            </w:r>
          </w:p>
        </w:tc>
        <w:tc>
          <w:tcPr>
            <w:tcW w:w="2340" w:type="dxa"/>
            <w:tcBorders>
              <w:top w:val="nil"/>
              <w:left w:val="nil"/>
              <w:bottom w:val="nil"/>
              <w:right w:val="nil"/>
            </w:tcBorders>
          </w:tcPr>
          <w:p w14:paraId="44E76863" w14:textId="40330EC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E8A46F" wp14:editId="2CD9F259">
                  <wp:extent cx="1247140" cy="653415"/>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247140" cy="653415"/>
                          </a:xfrm>
                          <a:prstGeom prst="rect">
                            <a:avLst/>
                          </a:prstGeom>
                          <a:noFill/>
                          <a:ln>
                            <a:noFill/>
                          </a:ln>
                        </pic:spPr>
                      </pic:pic>
                    </a:graphicData>
                  </a:graphic>
                </wp:inline>
              </w:drawing>
            </w:r>
          </w:p>
        </w:tc>
      </w:tr>
      <w:tr w:rsidR="00000000" w14:paraId="5F01AF71" w14:textId="77777777">
        <w:tblPrEx>
          <w:tblCellMar>
            <w:top w:w="0" w:type="dxa"/>
            <w:left w:w="0" w:type="dxa"/>
            <w:bottom w:w="0" w:type="dxa"/>
            <w:right w:w="0" w:type="dxa"/>
          </w:tblCellMar>
        </w:tblPrEx>
        <w:trPr>
          <w:jc w:val="center"/>
        </w:trPr>
        <w:tc>
          <w:tcPr>
            <w:tcW w:w="2340" w:type="dxa"/>
            <w:vMerge/>
            <w:tcBorders>
              <w:top w:val="nil"/>
              <w:left w:val="nil"/>
              <w:bottom w:val="nil"/>
              <w:right w:val="nil"/>
            </w:tcBorders>
          </w:tcPr>
          <w:p w14:paraId="1B229AB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1995796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165F3CFC"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5EB35DD8"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tcPr>
          <w:p w14:paraId="2224208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8.2.5</w:t>
            </w:r>
          </w:p>
        </w:tc>
      </w:tr>
      <w:tr w:rsidR="00000000" w14:paraId="56546249" w14:textId="77777777">
        <w:tblPrEx>
          <w:tblCellMar>
            <w:top w:w="0" w:type="dxa"/>
            <w:left w:w="0" w:type="dxa"/>
            <w:bottom w:w="0" w:type="dxa"/>
            <w:right w:w="0" w:type="dxa"/>
          </w:tblCellMar>
        </w:tblPrEx>
        <w:trPr>
          <w:jc w:val="center"/>
        </w:trPr>
        <w:tc>
          <w:tcPr>
            <w:tcW w:w="2340" w:type="dxa"/>
            <w:vMerge/>
            <w:tcBorders>
              <w:top w:val="nil"/>
              <w:left w:val="nil"/>
              <w:bottom w:val="nil"/>
              <w:right w:val="nil"/>
            </w:tcBorders>
          </w:tcPr>
          <w:p w14:paraId="5EB4634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49529EB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019EFA1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nil"/>
              <w:bottom w:val="nil"/>
              <w:right w:val="nil"/>
            </w:tcBorders>
          </w:tcPr>
          <w:p w14:paraId="4AEC2B20"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tcPr>
          <w:p w14:paraId="613F595E" w14:textId="1DC3125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F9078C" wp14:editId="1775D041">
                  <wp:extent cx="1270635" cy="65341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270635" cy="653415"/>
                          </a:xfrm>
                          <a:prstGeom prst="rect">
                            <a:avLst/>
                          </a:prstGeom>
                          <a:noFill/>
                          <a:ln>
                            <a:noFill/>
                          </a:ln>
                        </pic:spPr>
                      </pic:pic>
                    </a:graphicData>
                  </a:graphic>
                </wp:inline>
              </w:drawing>
            </w:r>
          </w:p>
        </w:tc>
      </w:tr>
      <w:tr w:rsidR="00000000" w14:paraId="023DD16D" w14:textId="77777777">
        <w:tblPrEx>
          <w:tblCellMar>
            <w:top w:w="0" w:type="dxa"/>
            <w:left w:w="0" w:type="dxa"/>
            <w:bottom w:w="0" w:type="dxa"/>
            <w:right w:w="0" w:type="dxa"/>
          </w:tblCellMar>
        </w:tblPrEx>
        <w:trPr>
          <w:jc w:val="center"/>
        </w:trPr>
        <w:tc>
          <w:tcPr>
            <w:tcW w:w="2340" w:type="dxa"/>
            <w:tcBorders>
              <w:top w:val="nil"/>
              <w:left w:val="nil"/>
              <w:bottom w:val="nil"/>
              <w:right w:val="nil"/>
            </w:tcBorders>
          </w:tcPr>
          <w:p w14:paraId="7E4B5D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8.2.1</w:t>
            </w:r>
          </w:p>
        </w:tc>
        <w:tc>
          <w:tcPr>
            <w:tcW w:w="1440" w:type="dxa"/>
            <w:tcBorders>
              <w:top w:val="nil"/>
              <w:left w:val="nil"/>
              <w:bottom w:val="nil"/>
              <w:right w:val="nil"/>
            </w:tcBorders>
          </w:tcPr>
          <w:p w14:paraId="2C3C3BC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8.2.2</w:t>
            </w:r>
          </w:p>
        </w:tc>
        <w:tc>
          <w:tcPr>
            <w:tcW w:w="1440" w:type="dxa"/>
            <w:tcBorders>
              <w:top w:val="nil"/>
              <w:left w:val="nil"/>
              <w:bottom w:val="nil"/>
              <w:right w:val="nil"/>
            </w:tcBorders>
          </w:tcPr>
          <w:p w14:paraId="1DCDBBD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8.2.3</w:t>
            </w:r>
          </w:p>
        </w:tc>
        <w:tc>
          <w:tcPr>
            <w:tcW w:w="1440" w:type="dxa"/>
            <w:tcBorders>
              <w:top w:val="nil"/>
              <w:left w:val="nil"/>
              <w:bottom w:val="nil"/>
              <w:right w:val="nil"/>
            </w:tcBorders>
          </w:tcPr>
          <w:p w14:paraId="78AB5D8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2340" w:type="dxa"/>
            <w:tcBorders>
              <w:top w:val="nil"/>
              <w:left w:val="nil"/>
              <w:bottom w:val="nil"/>
              <w:right w:val="nil"/>
            </w:tcBorders>
          </w:tcPr>
          <w:p w14:paraId="612FCFA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8.2.6</w:t>
            </w:r>
          </w:p>
        </w:tc>
      </w:tr>
      <w:tr w:rsidR="00000000" w14:paraId="165E0462" w14:textId="77777777">
        <w:tblPrEx>
          <w:tblCellMar>
            <w:top w:w="0" w:type="dxa"/>
            <w:left w:w="0" w:type="dxa"/>
            <w:bottom w:w="0" w:type="dxa"/>
            <w:right w:w="0" w:type="dxa"/>
          </w:tblCellMar>
        </w:tblPrEx>
        <w:trPr>
          <w:jc w:val="center"/>
        </w:trPr>
        <w:tc>
          <w:tcPr>
            <w:tcW w:w="9000" w:type="dxa"/>
            <w:gridSpan w:val="5"/>
            <w:tcBorders>
              <w:top w:val="nil"/>
              <w:left w:val="nil"/>
              <w:bottom w:val="nil"/>
              <w:right w:val="nil"/>
            </w:tcBorders>
          </w:tcPr>
          <w:p w14:paraId="1897E5F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Зона действия</w:t>
            </w:r>
          </w:p>
        </w:tc>
      </w:tr>
    </w:tbl>
    <w:p w14:paraId="2FDAF14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D67FEA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9A1F55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1E070F35"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754CB608" w14:textId="5D60994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A35BCD" wp14:editId="3A72B398">
                  <wp:extent cx="1318260" cy="688975"/>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318260" cy="688975"/>
                          </a:xfrm>
                          <a:prstGeom prst="rect">
                            <a:avLst/>
                          </a:prstGeom>
                          <a:noFill/>
                          <a:ln>
                            <a:noFill/>
                          </a:ln>
                        </pic:spPr>
                      </pic:pic>
                    </a:graphicData>
                  </a:graphic>
                </wp:inline>
              </w:drawing>
            </w:r>
          </w:p>
        </w:tc>
        <w:tc>
          <w:tcPr>
            <w:tcW w:w="3000" w:type="dxa"/>
            <w:tcBorders>
              <w:top w:val="nil"/>
              <w:left w:val="nil"/>
              <w:bottom w:val="nil"/>
              <w:right w:val="nil"/>
            </w:tcBorders>
          </w:tcPr>
          <w:p w14:paraId="1AF0450C" w14:textId="783CBFF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05AE6D" wp14:editId="5C099F9A">
                  <wp:extent cx="1318260" cy="688975"/>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318260" cy="688975"/>
                          </a:xfrm>
                          <a:prstGeom prst="rect">
                            <a:avLst/>
                          </a:prstGeom>
                          <a:noFill/>
                          <a:ln>
                            <a:noFill/>
                          </a:ln>
                        </pic:spPr>
                      </pic:pic>
                    </a:graphicData>
                  </a:graphic>
                </wp:inline>
              </w:drawing>
            </w:r>
          </w:p>
        </w:tc>
        <w:tc>
          <w:tcPr>
            <w:tcW w:w="3000" w:type="dxa"/>
            <w:tcBorders>
              <w:top w:val="nil"/>
              <w:left w:val="nil"/>
              <w:bottom w:val="nil"/>
              <w:right w:val="nil"/>
            </w:tcBorders>
          </w:tcPr>
          <w:p w14:paraId="0E95A5D2" w14:textId="759D25C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01551B" wp14:editId="44972617">
                  <wp:extent cx="1318260" cy="700405"/>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318260" cy="700405"/>
                          </a:xfrm>
                          <a:prstGeom prst="rect">
                            <a:avLst/>
                          </a:prstGeom>
                          <a:noFill/>
                          <a:ln>
                            <a:noFill/>
                          </a:ln>
                        </pic:spPr>
                      </pic:pic>
                    </a:graphicData>
                  </a:graphic>
                </wp:inline>
              </w:drawing>
            </w:r>
          </w:p>
        </w:tc>
      </w:tr>
      <w:tr w:rsidR="00000000" w14:paraId="2B7D6100"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FDF144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8.3.1</w:t>
            </w:r>
          </w:p>
        </w:tc>
        <w:tc>
          <w:tcPr>
            <w:tcW w:w="3000" w:type="dxa"/>
            <w:tcBorders>
              <w:top w:val="nil"/>
              <w:left w:val="nil"/>
              <w:bottom w:val="nil"/>
              <w:right w:val="nil"/>
            </w:tcBorders>
          </w:tcPr>
          <w:p w14:paraId="7C19F88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8.3.2</w:t>
            </w:r>
          </w:p>
        </w:tc>
        <w:tc>
          <w:tcPr>
            <w:tcW w:w="3000" w:type="dxa"/>
            <w:tcBorders>
              <w:top w:val="nil"/>
              <w:left w:val="nil"/>
              <w:bottom w:val="nil"/>
              <w:right w:val="nil"/>
            </w:tcBorders>
          </w:tcPr>
          <w:p w14:paraId="0B6136B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8.3.3</w:t>
            </w:r>
          </w:p>
        </w:tc>
      </w:tr>
      <w:tr w:rsidR="00000000" w14:paraId="6C52A551"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03FF184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Направление действия</w:t>
            </w:r>
          </w:p>
        </w:tc>
      </w:tr>
    </w:tbl>
    <w:p w14:paraId="399D129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9DF99A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216713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273"/>
        <w:gridCol w:w="2132"/>
        <w:gridCol w:w="2145"/>
        <w:gridCol w:w="2139"/>
      </w:tblGrid>
      <w:tr w:rsidR="00000000" w14:paraId="3F55A0E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202F545" w14:textId="1DDBF12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2AA78E" wp14:editId="48AC87A0">
                  <wp:extent cx="1211580" cy="629285"/>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211580" cy="629285"/>
                          </a:xfrm>
                          <a:prstGeom prst="rect">
                            <a:avLst/>
                          </a:prstGeom>
                          <a:noFill/>
                          <a:ln>
                            <a:noFill/>
                          </a:ln>
                        </pic:spPr>
                      </pic:pic>
                    </a:graphicData>
                  </a:graphic>
                </wp:inline>
              </w:drawing>
            </w:r>
          </w:p>
        </w:tc>
        <w:tc>
          <w:tcPr>
            <w:tcW w:w="2250" w:type="dxa"/>
            <w:tcBorders>
              <w:top w:val="nil"/>
              <w:left w:val="nil"/>
              <w:bottom w:val="nil"/>
              <w:right w:val="nil"/>
            </w:tcBorders>
          </w:tcPr>
          <w:p w14:paraId="26883641" w14:textId="2185A83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6AB5A5" wp14:editId="6248E4FD">
                  <wp:extent cx="1199515" cy="65341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199515" cy="653415"/>
                          </a:xfrm>
                          <a:prstGeom prst="rect">
                            <a:avLst/>
                          </a:prstGeom>
                          <a:noFill/>
                          <a:ln>
                            <a:noFill/>
                          </a:ln>
                        </pic:spPr>
                      </pic:pic>
                    </a:graphicData>
                  </a:graphic>
                </wp:inline>
              </w:drawing>
            </w:r>
          </w:p>
        </w:tc>
        <w:tc>
          <w:tcPr>
            <w:tcW w:w="2250" w:type="dxa"/>
            <w:tcBorders>
              <w:top w:val="nil"/>
              <w:left w:val="nil"/>
              <w:bottom w:val="nil"/>
              <w:right w:val="nil"/>
            </w:tcBorders>
          </w:tcPr>
          <w:p w14:paraId="52961B74" w14:textId="37894DE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C76A96" wp14:editId="5A9F97A4">
                  <wp:extent cx="1223010" cy="68897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223010" cy="688975"/>
                          </a:xfrm>
                          <a:prstGeom prst="rect">
                            <a:avLst/>
                          </a:prstGeom>
                          <a:noFill/>
                          <a:ln>
                            <a:noFill/>
                          </a:ln>
                        </pic:spPr>
                      </pic:pic>
                    </a:graphicData>
                  </a:graphic>
                </wp:inline>
              </w:drawing>
            </w:r>
          </w:p>
        </w:tc>
        <w:tc>
          <w:tcPr>
            <w:tcW w:w="2250" w:type="dxa"/>
            <w:tcBorders>
              <w:top w:val="nil"/>
              <w:left w:val="nil"/>
              <w:bottom w:val="nil"/>
              <w:right w:val="nil"/>
            </w:tcBorders>
          </w:tcPr>
          <w:p w14:paraId="63A801B0" w14:textId="21E4C22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50C8B2" wp14:editId="59C97D9C">
                  <wp:extent cx="1175385" cy="62928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175385" cy="629285"/>
                          </a:xfrm>
                          <a:prstGeom prst="rect">
                            <a:avLst/>
                          </a:prstGeom>
                          <a:noFill/>
                          <a:ln>
                            <a:noFill/>
                          </a:ln>
                        </pic:spPr>
                      </pic:pic>
                    </a:graphicData>
                  </a:graphic>
                </wp:inline>
              </w:drawing>
            </w:r>
          </w:p>
        </w:tc>
      </w:tr>
      <w:tr w:rsidR="00000000" w14:paraId="0A81F79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30A308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w:t>
            </w:r>
          </w:p>
        </w:tc>
        <w:tc>
          <w:tcPr>
            <w:tcW w:w="2250" w:type="dxa"/>
            <w:tcBorders>
              <w:top w:val="nil"/>
              <w:left w:val="nil"/>
              <w:bottom w:val="nil"/>
              <w:right w:val="nil"/>
            </w:tcBorders>
          </w:tcPr>
          <w:p w14:paraId="48F3B15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8.4.2</w:t>
            </w:r>
          </w:p>
        </w:tc>
        <w:tc>
          <w:tcPr>
            <w:tcW w:w="2250" w:type="dxa"/>
            <w:tcBorders>
              <w:top w:val="nil"/>
              <w:left w:val="nil"/>
              <w:bottom w:val="nil"/>
              <w:right w:val="nil"/>
            </w:tcBorders>
          </w:tcPr>
          <w:p w14:paraId="47E7F0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8.4.3.1</w:t>
            </w:r>
          </w:p>
        </w:tc>
        <w:tc>
          <w:tcPr>
            <w:tcW w:w="2250" w:type="dxa"/>
            <w:tcBorders>
              <w:top w:val="nil"/>
              <w:left w:val="nil"/>
              <w:bottom w:val="nil"/>
              <w:right w:val="nil"/>
            </w:tcBorders>
          </w:tcPr>
          <w:p w14:paraId="28100AF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8.4.3.2</w:t>
            </w:r>
          </w:p>
        </w:tc>
      </w:tr>
      <w:tr w:rsidR="00000000" w14:paraId="0818F74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704C688" w14:textId="20B9506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302416" wp14:editId="6D84F509">
                  <wp:extent cx="1199515" cy="64135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199515" cy="641350"/>
                          </a:xfrm>
                          <a:prstGeom prst="rect">
                            <a:avLst/>
                          </a:prstGeom>
                          <a:noFill/>
                          <a:ln>
                            <a:noFill/>
                          </a:ln>
                        </pic:spPr>
                      </pic:pic>
                    </a:graphicData>
                  </a:graphic>
                </wp:inline>
              </w:drawing>
            </w:r>
          </w:p>
        </w:tc>
        <w:tc>
          <w:tcPr>
            <w:tcW w:w="2250" w:type="dxa"/>
            <w:tcBorders>
              <w:top w:val="nil"/>
              <w:left w:val="nil"/>
              <w:bottom w:val="nil"/>
              <w:right w:val="nil"/>
            </w:tcBorders>
          </w:tcPr>
          <w:p w14:paraId="4D412559" w14:textId="1290323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E54E83" wp14:editId="509C2DA7">
                  <wp:extent cx="1175385" cy="617220"/>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175385" cy="617220"/>
                          </a:xfrm>
                          <a:prstGeom prst="rect">
                            <a:avLst/>
                          </a:prstGeom>
                          <a:noFill/>
                          <a:ln>
                            <a:noFill/>
                          </a:ln>
                        </pic:spPr>
                      </pic:pic>
                    </a:graphicData>
                  </a:graphic>
                </wp:inline>
              </w:drawing>
            </w:r>
          </w:p>
        </w:tc>
        <w:tc>
          <w:tcPr>
            <w:tcW w:w="2250" w:type="dxa"/>
            <w:tcBorders>
              <w:top w:val="nil"/>
              <w:left w:val="nil"/>
              <w:bottom w:val="nil"/>
              <w:right w:val="nil"/>
            </w:tcBorders>
          </w:tcPr>
          <w:p w14:paraId="5742AE48" w14:textId="02A11F8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01CE6F" wp14:editId="217AE49D">
                  <wp:extent cx="1199515" cy="61722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199515" cy="617220"/>
                          </a:xfrm>
                          <a:prstGeom prst="rect">
                            <a:avLst/>
                          </a:prstGeom>
                          <a:noFill/>
                          <a:ln>
                            <a:noFill/>
                          </a:ln>
                        </pic:spPr>
                      </pic:pic>
                    </a:graphicData>
                  </a:graphic>
                </wp:inline>
              </w:drawing>
            </w:r>
          </w:p>
        </w:tc>
        <w:tc>
          <w:tcPr>
            <w:tcW w:w="2250" w:type="dxa"/>
            <w:tcBorders>
              <w:top w:val="nil"/>
              <w:left w:val="nil"/>
              <w:bottom w:val="nil"/>
              <w:right w:val="nil"/>
            </w:tcBorders>
          </w:tcPr>
          <w:p w14:paraId="3424F006" w14:textId="375D15E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593FCE" wp14:editId="59EB6A62">
                  <wp:extent cx="1211580" cy="61722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211580" cy="617220"/>
                          </a:xfrm>
                          <a:prstGeom prst="rect">
                            <a:avLst/>
                          </a:prstGeom>
                          <a:noFill/>
                          <a:ln>
                            <a:noFill/>
                          </a:ln>
                        </pic:spPr>
                      </pic:pic>
                    </a:graphicData>
                  </a:graphic>
                </wp:inline>
              </w:drawing>
            </w:r>
          </w:p>
        </w:tc>
      </w:tr>
      <w:tr w:rsidR="00000000" w14:paraId="03DB2F9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0D394F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8.4.4</w:t>
            </w:r>
          </w:p>
        </w:tc>
        <w:tc>
          <w:tcPr>
            <w:tcW w:w="2250" w:type="dxa"/>
            <w:tcBorders>
              <w:top w:val="nil"/>
              <w:left w:val="nil"/>
              <w:bottom w:val="nil"/>
              <w:right w:val="nil"/>
            </w:tcBorders>
          </w:tcPr>
          <w:p w14:paraId="1005D13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8.4.5</w:t>
            </w:r>
          </w:p>
        </w:tc>
        <w:tc>
          <w:tcPr>
            <w:tcW w:w="2250" w:type="dxa"/>
            <w:tcBorders>
              <w:top w:val="nil"/>
              <w:left w:val="nil"/>
              <w:bottom w:val="nil"/>
              <w:right w:val="nil"/>
            </w:tcBorders>
          </w:tcPr>
          <w:p w14:paraId="4A37375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8.4.6</w:t>
            </w:r>
          </w:p>
        </w:tc>
        <w:tc>
          <w:tcPr>
            <w:tcW w:w="2250" w:type="dxa"/>
            <w:tcBorders>
              <w:top w:val="nil"/>
              <w:left w:val="nil"/>
              <w:bottom w:val="nil"/>
              <w:right w:val="nil"/>
            </w:tcBorders>
          </w:tcPr>
          <w:p w14:paraId="4353E09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8.4.7.1</w:t>
            </w:r>
          </w:p>
        </w:tc>
      </w:tr>
      <w:tr w:rsidR="00000000" w14:paraId="4B1F357C"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ABC57B8" w14:textId="2C71A3F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F1A69E" wp14:editId="5D51F6B0">
                  <wp:extent cx="2078355" cy="1128395"/>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078355" cy="1128395"/>
                          </a:xfrm>
                          <a:prstGeom prst="rect">
                            <a:avLst/>
                          </a:prstGeom>
                          <a:noFill/>
                          <a:ln>
                            <a:noFill/>
                          </a:ln>
                        </pic:spPr>
                      </pic:pic>
                    </a:graphicData>
                  </a:graphic>
                </wp:inline>
              </w:drawing>
            </w:r>
          </w:p>
        </w:tc>
        <w:tc>
          <w:tcPr>
            <w:tcW w:w="2250" w:type="dxa"/>
            <w:tcBorders>
              <w:top w:val="nil"/>
              <w:left w:val="nil"/>
              <w:bottom w:val="nil"/>
              <w:right w:val="nil"/>
            </w:tcBorders>
          </w:tcPr>
          <w:p w14:paraId="767DEE5B" w14:textId="625B75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91BAA3" wp14:editId="4F67F629">
                  <wp:extent cx="1199515" cy="62928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199515" cy="629285"/>
                          </a:xfrm>
                          <a:prstGeom prst="rect">
                            <a:avLst/>
                          </a:prstGeom>
                          <a:noFill/>
                          <a:ln>
                            <a:noFill/>
                          </a:ln>
                        </pic:spPr>
                      </pic:pic>
                    </a:graphicData>
                  </a:graphic>
                </wp:inline>
              </w:drawing>
            </w:r>
          </w:p>
        </w:tc>
        <w:tc>
          <w:tcPr>
            <w:tcW w:w="2250" w:type="dxa"/>
            <w:tcBorders>
              <w:top w:val="nil"/>
              <w:left w:val="nil"/>
              <w:bottom w:val="nil"/>
              <w:right w:val="nil"/>
            </w:tcBorders>
          </w:tcPr>
          <w:p w14:paraId="582E01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780DF93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093A888F"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753A30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8.4.7.2</w:t>
            </w:r>
          </w:p>
        </w:tc>
        <w:tc>
          <w:tcPr>
            <w:tcW w:w="2250" w:type="dxa"/>
            <w:tcBorders>
              <w:top w:val="nil"/>
              <w:left w:val="nil"/>
              <w:bottom w:val="nil"/>
              <w:right w:val="nil"/>
            </w:tcBorders>
          </w:tcPr>
          <w:p w14:paraId="2EA0FF6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8.4.8</w:t>
            </w:r>
          </w:p>
        </w:tc>
        <w:tc>
          <w:tcPr>
            <w:tcW w:w="2250" w:type="dxa"/>
            <w:tcBorders>
              <w:top w:val="nil"/>
              <w:left w:val="nil"/>
              <w:bottom w:val="nil"/>
              <w:right w:val="nil"/>
            </w:tcBorders>
          </w:tcPr>
          <w:p w14:paraId="717217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nil"/>
              <w:bottom w:val="nil"/>
              <w:right w:val="nil"/>
            </w:tcBorders>
          </w:tcPr>
          <w:p w14:paraId="410C202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74E58AD8" w14:textId="77777777">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14:paraId="25958A4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транспортного средства</w:t>
            </w:r>
          </w:p>
        </w:tc>
      </w:tr>
    </w:tbl>
    <w:p w14:paraId="250C794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A9484F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EBD9CB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00"/>
        <w:gridCol w:w="2100"/>
        <w:gridCol w:w="2100"/>
        <w:gridCol w:w="3389"/>
      </w:tblGrid>
      <w:tr w:rsidR="00000000" w14:paraId="1A9BF04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B331AE3" w14:textId="2E43AF9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B1E4BE" wp14:editId="598A6B50">
                  <wp:extent cx="1353820" cy="926465"/>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353820" cy="926465"/>
                          </a:xfrm>
                          <a:prstGeom prst="rect">
                            <a:avLst/>
                          </a:prstGeom>
                          <a:noFill/>
                          <a:ln>
                            <a:noFill/>
                          </a:ln>
                        </pic:spPr>
                      </pic:pic>
                    </a:graphicData>
                  </a:graphic>
                </wp:inline>
              </w:drawing>
            </w:r>
          </w:p>
        </w:tc>
        <w:tc>
          <w:tcPr>
            <w:tcW w:w="2250" w:type="dxa"/>
            <w:tcBorders>
              <w:top w:val="nil"/>
              <w:left w:val="nil"/>
              <w:bottom w:val="nil"/>
              <w:right w:val="nil"/>
            </w:tcBorders>
          </w:tcPr>
          <w:p w14:paraId="629B4596" w14:textId="53F34E9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A12B95" wp14:editId="79B9475A">
                  <wp:extent cx="1353820" cy="97409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353820" cy="974090"/>
                          </a:xfrm>
                          <a:prstGeom prst="rect">
                            <a:avLst/>
                          </a:prstGeom>
                          <a:noFill/>
                          <a:ln>
                            <a:noFill/>
                          </a:ln>
                        </pic:spPr>
                      </pic:pic>
                    </a:graphicData>
                  </a:graphic>
                </wp:inline>
              </w:drawing>
            </w:r>
          </w:p>
        </w:tc>
        <w:tc>
          <w:tcPr>
            <w:tcW w:w="2250" w:type="dxa"/>
            <w:tcBorders>
              <w:top w:val="nil"/>
              <w:left w:val="nil"/>
              <w:bottom w:val="nil"/>
              <w:right w:val="nil"/>
            </w:tcBorders>
          </w:tcPr>
          <w:p w14:paraId="79C98480" w14:textId="0320E1D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11D5CF" wp14:editId="4018667F">
                  <wp:extent cx="1353820" cy="937895"/>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353820" cy="937895"/>
                          </a:xfrm>
                          <a:prstGeom prst="rect">
                            <a:avLst/>
                          </a:prstGeom>
                          <a:noFill/>
                          <a:ln>
                            <a:noFill/>
                          </a:ln>
                        </pic:spPr>
                      </pic:pic>
                    </a:graphicData>
                  </a:graphic>
                </wp:inline>
              </w:drawing>
            </w:r>
          </w:p>
        </w:tc>
        <w:tc>
          <w:tcPr>
            <w:tcW w:w="2250" w:type="dxa"/>
            <w:tcBorders>
              <w:top w:val="nil"/>
              <w:left w:val="nil"/>
              <w:bottom w:val="nil"/>
              <w:right w:val="nil"/>
            </w:tcBorders>
          </w:tcPr>
          <w:p w14:paraId="42ED09C0" w14:textId="23BE139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444881" wp14:editId="01012391">
                  <wp:extent cx="1341755" cy="96202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341755" cy="962025"/>
                          </a:xfrm>
                          <a:prstGeom prst="rect">
                            <a:avLst/>
                          </a:prstGeom>
                          <a:noFill/>
                          <a:ln>
                            <a:noFill/>
                          </a:ln>
                        </pic:spPr>
                      </pic:pic>
                    </a:graphicData>
                  </a:graphic>
                </wp:inline>
              </w:drawing>
            </w:r>
          </w:p>
        </w:tc>
      </w:tr>
      <w:tr w:rsidR="00000000" w14:paraId="3DC6A81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B5DB2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8.4.9</w:t>
            </w:r>
          </w:p>
        </w:tc>
        <w:tc>
          <w:tcPr>
            <w:tcW w:w="2250" w:type="dxa"/>
            <w:tcBorders>
              <w:top w:val="nil"/>
              <w:left w:val="nil"/>
              <w:bottom w:val="nil"/>
              <w:right w:val="nil"/>
            </w:tcBorders>
          </w:tcPr>
          <w:p w14:paraId="0490096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8.4.10</w:t>
            </w:r>
          </w:p>
        </w:tc>
        <w:tc>
          <w:tcPr>
            <w:tcW w:w="2250" w:type="dxa"/>
            <w:tcBorders>
              <w:top w:val="nil"/>
              <w:left w:val="nil"/>
              <w:bottom w:val="nil"/>
              <w:right w:val="nil"/>
            </w:tcBorders>
          </w:tcPr>
          <w:p w14:paraId="24C48A4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8.4.11</w:t>
            </w:r>
          </w:p>
        </w:tc>
        <w:tc>
          <w:tcPr>
            <w:tcW w:w="2250" w:type="dxa"/>
            <w:tcBorders>
              <w:top w:val="nil"/>
              <w:left w:val="nil"/>
              <w:bottom w:val="nil"/>
              <w:right w:val="nil"/>
            </w:tcBorders>
          </w:tcPr>
          <w:p w14:paraId="22F8CC6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8.4.12</w:t>
            </w:r>
          </w:p>
        </w:tc>
      </w:tr>
      <w:tr w:rsidR="00000000" w14:paraId="19914BA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92B734B" w14:textId="476CDA0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9E62B1" wp14:editId="700D4068">
                  <wp:extent cx="1330325" cy="962025"/>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330325" cy="962025"/>
                          </a:xfrm>
                          <a:prstGeom prst="rect">
                            <a:avLst/>
                          </a:prstGeom>
                          <a:noFill/>
                          <a:ln>
                            <a:noFill/>
                          </a:ln>
                        </pic:spPr>
                      </pic:pic>
                    </a:graphicData>
                  </a:graphic>
                </wp:inline>
              </w:drawing>
            </w:r>
          </w:p>
        </w:tc>
        <w:tc>
          <w:tcPr>
            <w:tcW w:w="2250" w:type="dxa"/>
            <w:tcBorders>
              <w:top w:val="nil"/>
              <w:left w:val="nil"/>
              <w:bottom w:val="nil"/>
              <w:right w:val="nil"/>
            </w:tcBorders>
          </w:tcPr>
          <w:p w14:paraId="62F2BE2A" w14:textId="1DFBE63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3CF471" wp14:editId="0C89CFF7">
                  <wp:extent cx="1341755" cy="937895"/>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1341755" cy="937895"/>
                          </a:xfrm>
                          <a:prstGeom prst="rect">
                            <a:avLst/>
                          </a:prstGeom>
                          <a:noFill/>
                          <a:ln>
                            <a:noFill/>
                          </a:ln>
                        </pic:spPr>
                      </pic:pic>
                    </a:graphicData>
                  </a:graphic>
                </wp:inline>
              </w:drawing>
            </w:r>
          </w:p>
        </w:tc>
        <w:tc>
          <w:tcPr>
            <w:tcW w:w="2250" w:type="dxa"/>
            <w:tcBorders>
              <w:top w:val="nil"/>
              <w:left w:val="nil"/>
              <w:bottom w:val="nil"/>
              <w:right w:val="nil"/>
            </w:tcBorders>
          </w:tcPr>
          <w:p w14:paraId="15763AC3" w14:textId="5F41AAD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7A9295" wp14:editId="0786F3BF">
                  <wp:extent cx="1318260" cy="92646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1318260" cy="926465"/>
                          </a:xfrm>
                          <a:prstGeom prst="rect">
                            <a:avLst/>
                          </a:prstGeom>
                          <a:noFill/>
                          <a:ln>
                            <a:noFill/>
                          </a:ln>
                        </pic:spPr>
                      </pic:pic>
                    </a:graphicData>
                  </a:graphic>
                </wp:inline>
              </w:drawing>
            </w:r>
          </w:p>
        </w:tc>
        <w:tc>
          <w:tcPr>
            <w:tcW w:w="2250" w:type="dxa"/>
            <w:tcBorders>
              <w:top w:val="nil"/>
              <w:left w:val="nil"/>
              <w:bottom w:val="nil"/>
              <w:right w:val="nil"/>
            </w:tcBorders>
          </w:tcPr>
          <w:p w14:paraId="73B8F4B9" w14:textId="5FDBBD7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561799" wp14:editId="50FEF3CC">
                  <wp:extent cx="2185035" cy="152019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tc>
      </w:tr>
      <w:tr w:rsidR="00000000" w14:paraId="53091CE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610159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8.4.13</w:t>
            </w:r>
          </w:p>
        </w:tc>
        <w:tc>
          <w:tcPr>
            <w:tcW w:w="2250" w:type="dxa"/>
            <w:tcBorders>
              <w:top w:val="nil"/>
              <w:left w:val="nil"/>
              <w:bottom w:val="nil"/>
              <w:right w:val="nil"/>
            </w:tcBorders>
          </w:tcPr>
          <w:p w14:paraId="621A20F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8.4.14</w:t>
            </w:r>
          </w:p>
        </w:tc>
        <w:tc>
          <w:tcPr>
            <w:tcW w:w="2250" w:type="dxa"/>
            <w:tcBorders>
              <w:top w:val="nil"/>
              <w:left w:val="nil"/>
              <w:bottom w:val="nil"/>
              <w:right w:val="nil"/>
            </w:tcBorders>
          </w:tcPr>
          <w:p w14:paraId="1F6FAA8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8.4.15</w:t>
            </w:r>
          </w:p>
        </w:tc>
        <w:tc>
          <w:tcPr>
            <w:tcW w:w="2250" w:type="dxa"/>
            <w:tcBorders>
              <w:top w:val="nil"/>
              <w:left w:val="nil"/>
              <w:bottom w:val="nil"/>
              <w:right w:val="nil"/>
            </w:tcBorders>
          </w:tcPr>
          <w:p w14:paraId="19EDCE1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8.4.16</w:t>
            </w:r>
          </w:p>
        </w:tc>
      </w:tr>
      <w:tr w:rsidR="00000000" w14:paraId="5A18564A" w14:textId="77777777">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14:paraId="1FA6B91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Кроме вида транс</w:t>
            </w:r>
            <w:r>
              <w:rPr>
                <w:rFonts w:ascii="Times New Roman" w:hAnsi="Times New Roman" w:cs="Times New Roman"/>
                <w:sz w:val="24"/>
                <w:szCs w:val="24"/>
              </w:rPr>
              <w:t>портного средства</w:t>
            </w:r>
          </w:p>
        </w:tc>
      </w:tr>
    </w:tbl>
    <w:p w14:paraId="72B33D0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139482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D92D25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02821D30"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49B63D0" w14:textId="2DF95A6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D42EA3" wp14:editId="5D7D60D9">
                  <wp:extent cx="1365885" cy="700405"/>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365885" cy="700405"/>
                          </a:xfrm>
                          <a:prstGeom prst="rect">
                            <a:avLst/>
                          </a:prstGeom>
                          <a:noFill/>
                          <a:ln>
                            <a:noFill/>
                          </a:ln>
                        </pic:spPr>
                      </pic:pic>
                    </a:graphicData>
                  </a:graphic>
                </wp:inline>
              </w:drawing>
            </w:r>
          </w:p>
        </w:tc>
        <w:tc>
          <w:tcPr>
            <w:tcW w:w="3000" w:type="dxa"/>
            <w:tcBorders>
              <w:top w:val="nil"/>
              <w:left w:val="nil"/>
              <w:bottom w:val="nil"/>
              <w:right w:val="nil"/>
            </w:tcBorders>
          </w:tcPr>
          <w:p w14:paraId="4850FC1A" w14:textId="1F59A93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0DE5FA" wp14:editId="0230A5EA">
                  <wp:extent cx="1341755" cy="73596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41755" cy="735965"/>
                          </a:xfrm>
                          <a:prstGeom prst="rect">
                            <a:avLst/>
                          </a:prstGeom>
                          <a:noFill/>
                          <a:ln>
                            <a:noFill/>
                          </a:ln>
                        </pic:spPr>
                      </pic:pic>
                    </a:graphicData>
                  </a:graphic>
                </wp:inline>
              </w:drawing>
            </w:r>
          </w:p>
        </w:tc>
        <w:tc>
          <w:tcPr>
            <w:tcW w:w="3000" w:type="dxa"/>
            <w:tcBorders>
              <w:top w:val="nil"/>
              <w:left w:val="nil"/>
              <w:bottom w:val="nil"/>
              <w:right w:val="nil"/>
            </w:tcBorders>
          </w:tcPr>
          <w:p w14:paraId="65E44D9B" w14:textId="14F16A2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3C7B98" wp14:editId="70E17925">
                  <wp:extent cx="1318260" cy="72453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318260" cy="724535"/>
                          </a:xfrm>
                          <a:prstGeom prst="rect">
                            <a:avLst/>
                          </a:prstGeom>
                          <a:noFill/>
                          <a:ln>
                            <a:noFill/>
                          </a:ln>
                        </pic:spPr>
                      </pic:pic>
                    </a:graphicData>
                  </a:graphic>
                </wp:inline>
              </w:drawing>
            </w:r>
          </w:p>
        </w:tc>
      </w:tr>
      <w:tr w:rsidR="00000000" w14:paraId="5571D5FB"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54A660C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8.5.1</w:t>
            </w:r>
          </w:p>
        </w:tc>
        <w:tc>
          <w:tcPr>
            <w:tcW w:w="3000" w:type="dxa"/>
            <w:tcBorders>
              <w:top w:val="nil"/>
              <w:left w:val="nil"/>
              <w:bottom w:val="nil"/>
              <w:right w:val="nil"/>
            </w:tcBorders>
          </w:tcPr>
          <w:p w14:paraId="0DDC72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8.5.2</w:t>
            </w:r>
          </w:p>
        </w:tc>
        <w:tc>
          <w:tcPr>
            <w:tcW w:w="3000" w:type="dxa"/>
            <w:tcBorders>
              <w:top w:val="nil"/>
              <w:left w:val="nil"/>
              <w:bottom w:val="nil"/>
              <w:right w:val="nil"/>
            </w:tcBorders>
          </w:tcPr>
          <w:p w14:paraId="5D1A4FB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8.5.3</w:t>
            </w:r>
          </w:p>
        </w:tc>
      </w:tr>
      <w:tr w:rsidR="00000000" w14:paraId="196D6E57"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0B2AF3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Субботние, воскресные и праздничные дни</w:t>
            </w:r>
          </w:p>
        </w:tc>
        <w:tc>
          <w:tcPr>
            <w:tcW w:w="3000" w:type="dxa"/>
            <w:tcBorders>
              <w:top w:val="nil"/>
              <w:left w:val="nil"/>
              <w:bottom w:val="nil"/>
              <w:right w:val="nil"/>
            </w:tcBorders>
          </w:tcPr>
          <w:p w14:paraId="09D000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Рабочие дни</w:t>
            </w:r>
          </w:p>
        </w:tc>
        <w:tc>
          <w:tcPr>
            <w:tcW w:w="3000" w:type="dxa"/>
            <w:tcBorders>
              <w:top w:val="nil"/>
              <w:left w:val="nil"/>
              <w:bottom w:val="nil"/>
              <w:right w:val="nil"/>
            </w:tcBorders>
          </w:tcPr>
          <w:p w14:paraId="0BA6CF5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Дни недели</w:t>
            </w:r>
          </w:p>
        </w:tc>
      </w:tr>
    </w:tbl>
    <w:p w14:paraId="162EAD6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7BE882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37939A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3E6C2B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CA65399" w14:textId="5D91C29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5E2C8A" wp14:editId="5D88A0E8">
                  <wp:extent cx="1353820" cy="70040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353820" cy="700405"/>
                          </a:xfrm>
                          <a:prstGeom prst="rect">
                            <a:avLst/>
                          </a:prstGeom>
                          <a:noFill/>
                          <a:ln>
                            <a:noFill/>
                          </a:ln>
                        </pic:spPr>
                      </pic:pic>
                    </a:graphicData>
                  </a:graphic>
                </wp:inline>
              </w:drawing>
            </w:r>
          </w:p>
        </w:tc>
        <w:tc>
          <w:tcPr>
            <w:tcW w:w="2250" w:type="dxa"/>
            <w:tcBorders>
              <w:top w:val="nil"/>
              <w:left w:val="nil"/>
              <w:bottom w:val="nil"/>
              <w:right w:val="nil"/>
            </w:tcBorders>
          </w:tcPr>
          <w:p w14:paraId="73E205CC" w14:textId="2F3E0A0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DF9E6C" wp14:editId="0760FFB2">
                  <wp:extent cx="1282700" cy="67691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1282700" cy="676910"/>
                          </a:xfrm>
                          <a:prstGeom prst="rect">
                            <a:avLst/>
                          </a:prstGeom>
                          <a:noFill/>
                          <a:ln>
                            <a:noFill/>
                          </a:ln>
                        </pic:spPr>
                      </pic:pic>
                    </a:graphicData>
                  </a:graphic>
                </wp:inline>
              </w:drawing>
            </w:r>
          </w:p>
        </w:tc>
        <w:tc>
          <w:tcPr>
            <w:tcW w:w="2250" w:type="dxa"/>
            <w:tcBorders>
              <w:top w:val="nil"/>
              <w:left w:val="nil"/>
              <w:bottom w:val="nil"/>
              <w:right w:val="nil"/>
            </w:tcBorders>
          </w:tcPr>
          <w:p w14:paraId="41054E8F" w14:textId="62A4446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CD6B79" wp14:editId="041CDF04">
                  <wp:extent cx="1353820" cy="700405"/>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353820" cy="700405"/>
                          </a:xfrm>
                          <a:prstGeom prst="rect">
                            <a:avLst/>
                          </a:prstGeom>
                          <a:noFill/>
                          <a:ln>
                            <a:noFill/>
                          </a:ln>
                        </pic:spPr>
                      </pic:pic>
                    </a:graphicData>
                  </a:graphic>
                </wp:inline>
              </w:drawing>
            </w:r>
          </w:p>
        </w:tc>
        <w:tc>
          <w:tcPr>
            <w:tcW w:w="2250" w:type="dxa"/>
            <w:tcBorders>
              <w:top w:val="nil"/>
              <w:left w:val="nil"/>
              <w:bottom w:val="nil"/>
              <w:right w:val="nil"/>
            </w:tcBorders>
          </w:tcPr>
          <w:p w14:paraId="03A389B6" w14:textId="338CA2B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A103C9" wp14:editId="3F62275B">
                  <wp:extent cx="1341755" cy="700405"/>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341755" cy="700405"/>
                          </a:xfrm>
                          <a:prstGeom prst="rect">
                            <a:avLst/>
                          </a:prstGeom>
                          <a:noFill/>
                          <a:ln>
                            <a:noFill/>
                          </a:ln>
                        </pic:spPr>
                      </pic:pic>
                    </a:graphicData>
                  </a:graphic>
                </wp:inline>
              </w:drawing>
            </w:r>
          </w:p>
        </w:tc>
      </w:tr>
      <w:tr w:rsidR="00000000" w14:paraId="0F3A6795"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6C8B7C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8.5.4</w:t>
            </w:r>
          </w:p>
        </w:tc>
        <w:tc>
          <w:tcPr>
            <w:tcW w:w="2250" w:type="dxa"/>
            <w:tcBorders>
              <w:top w:val="nil"/>
              <w:left w:val="nil"/>
              <w:bottom w:val="nil"/>
              <w:right w:val="nil"/>
            </w:tcBorders>
          </w:tcPr>
          <w:p w14:paraId="4D3F2A3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8.5.5</w:t>
            </w:r>
          </w:p>
        </w:tc>
        <w:tc>
          <w:tcPr>
            <w:tcW w:w="2250" w:type="dxa"/>
            <w:tcBorders>
              <w:top w:val="nil"/>
              <w:left w:val="nil"/>
              <w:bottom w:val="nil"/>
              <w:right w:val="nil"/>
            </w:tcBorders>
          </w:tcPr>
          <w:p w14:paraId="0B42EFB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8.5.6</w:t>
            </w:r>
          </w:p>
        </w:tc>
        <w:tc>
          <w:tcPr>
            <w:tcW w:w="2250" w:type="dxa"/>
            <w:tcBorders>
              <w:top w:val="nil"/>
              <w:left w:val="nil"/>
              <w:bottom w:val="nil"/>
              <w:right w:val="nil"/>
            </w:tcBorders>
          </w:tcPr>
          <w:p w14:paraId="21F3561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8.5.7</w:t>
            </w:r>
          </w:p>
        </w:tc>
      </w:tr>
      <w:tr w:rsidR="00000000" w14:paraId="150CDEA6" w14:textId="77777777">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14:paraId="4EA46D9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Время действия</w:t>
            </w:r>
          </w:p>
        </w:tc>
      </w:tr>
    </w:tbl>
    <w:p w14:paraId="29C640E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5B4930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B79DE8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954"/>
        <w:gridCol w:w="906"/>
        <w:gridCol w:w="1032"/>
        <w:gridCol w:w="923"/>
        <w:gridCol w:w="1032"/>
        <w:gridCol w:w="1032"/>
        <w:gridCol w:w="889"/>
        <w:gridCol w:w="1921"/>
      </w:tblGrid>
      <w:tr w:rsidR="00000000" w14:paraId="3D251EB6"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3D5A5FC5" w14:textId="2F66608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1AEF31" wp14:editId="4F73FAB9">
                  <wp:extent cx="1353820" cy="700405"/>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353820" cy="700405"/>
                          </a:xfrm>
                          <a:prstGeom prst="rect">
                            <a:avLst/>
                          </a:prstGeom>
                          <a:noFill/>
                          <a:ln>
                            <a:noFill/>
                          </a:ln>
                        </pic:spPr>
                      </pic:pic>
                    </a:graphicData>
                  </a:graphic>
                </wp:inline>
              </w:drawing>
            </w:r>
          </w:p>
        </w:tc>
        <w:tc>
          <w:tcPr>
            <w:tcW w:w="2250" w:type="dxa"/>
            <w:gridSpan w:val="2"/>
            <w:tcBorders>
              <w:top w:val="nil"/>
              <w:left w:val="nil"/>
              <w:bottom w:val="nil"/>
              <w:right w:val="nil"/>
            </w:tcBorders>
          </w:tcPr>
          <w:p w14:paraId="4F18DF1C" w14:textId="0F4F227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56F4FA" wp14:editId="6F4D9B63">
                  <wp:extent cx="1341755" cy="700405"/>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341755" cy="700405"/>
                          </a:xfrm>
                          <a:prstGeom prst="rect">
                            <a:avLst/>
                          </a:prstGeom>
                          <a:noFill/>
                          <a:ln>
                            <a:noFill/>
                          </a:ln>
                        </pic:spPr>
                      </pic:pic>
                    </a:graphicData>
                  </a:graphic>
                </wp:inline>
              </w:drawing>
            </w:r>
          </w:p>
        </w:tc>
        <w:tc>
          <w:tcPr>
            <w:tcW w:w="2250" w:type="dxa"/>
            <w:gridSpan w:val="2"/>
            <w:tcBorders>
              <w:top w:val="nil"/>
              <w:left w:val="nil"/>
              <w:bottom w:val="nil"/>
              <w:right w:val="nil"/>
            </w:tcBorders>
          </w:tcPr>
          <w:p w14:paraId="08340726" w14:textId="3CDA260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011447" wp14:editId="6EB55065">
                  <wp:extent cx="1341755" cy="70040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341755" cy="700405"/>
                          </a:xfrm>
                          <a:prstGeom prst="rect">
                            <a:avLst/>
                          </a:prstGeom>
                          <a:noFill/>
                          <a:ln>
                            <a:noFill/>
                          </a:ln>
                        </pic:spPr>
                      </pic:pic>
                    </a:graphicData>
                  </a:graphic>
                </wp:inline>
              </w:drawing>
            </w:r>
          </w:p>
        </w:tc>
        <w:tc>
          <w:tcPr>
            <w:tcW w:w="2250" w:type="dxa"/>
            <w:gridSpan w:val="2"/>
            <w:tcBorders>
              <w:top w:val="nil"/>
              <w:left w:val="nil"/>
              <w:bottom w:val="nil"/>
              <w:right w:val="nil"/>
            </w:tcBorders>
          </w:tcPr>
          <w:p w14:paraId="4F02E557" w14:textId="416E9D3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73D291" wp14:editId="0284F318">
                  <wp:extent cx="1353820" cy="700405"/>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353820" cy="700405"/>
                          </a:xfrm>
                          <a:prstGeom prst="rect">
                            <a:avLst/>
                          </a:prstGeom>
                          <a:noFill/>
                          <a:ln>
                            <a:noFill/>
                          </a:ln>
                        </pic:spPr>
                      </pic:pic>
                    </a:graphicData>
                  </a:graphic>
                </wp:inline>
              </w:drawing>
            </w:r>
          </w:p>
        </w:tc>
      </w:tr>
      <w:tr w:rsidR="00000000" w14:paraId="49E968BA" w14:textId="77777777">
        <w:tblPrEx>
          <w:tblCellMar>
            <w:top w:w="0" w:type="dxa"/>
            <w:left w:w="0" w:type="dxa"/>
            <w:bottom w:w="0" w:type="dxa"/>
            <w:right w:w="0" w:type="dxa"/>
          </w:tblCellMar>
        </w:tblPrEx>
        <w:trPr>
          <w:jc w:val="center"/>
        </w:trPr>
        <w:tc>
          <w:tcPr>
            <w:tcW w:w="2250" w:type="dxa"/>
            <w:gridSpan w:val="2"/>
            <w:tcBorders>
              <w:top w:val="nil"/>
              <w:left w:val="nil"/>
              <w:bottom w:val="nil"/>
              <w:right w:val="nil"/>
            </w:tcBorders>
          </w:tcPr>
          <w:p w14:paraId="5417F95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8.6.1</w:t>
            </w:r>
          </w:p>
        </w:tc>
        <w:tc>
          <w:tcPr>
            <w:tcW w:w="2250" w:type="dxa"/>
            <w:gridSpan w:val="2"/>
            <w:tcBorders>
              <w:top w:val="nil"/>
              <w:left w:val="nil"/>
              <w:bottom w:val="nil"/>
              <w:right w:val="nil"/>
            </w:tcBorders>
          </w:tcPr>
          <w:p w14:paraId="36C66F6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8.6.2</w:t>
            </w:r>
          </w:p>
        </w:tc>
        <w:tc>
          <w:tcPr>
            <w:tcW w:w="2250" w:type="dxa"/>
            <w:gridSpan w:val="2"/>
            <w:tcBorders>
              <w:top w:val="nil"/>
              <w:left w:val="nil"/>
              <w:bottom w:val="nil"/>
              <w:right w:val="nil"/>
            </w:tcBorders>
          </w:tcPr>
          <w:p w14:paraId="75AC9D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8.6.3</w:t>
            </w:r>
          </w:p>
        </w:tc>
        <w:tc>
          <w:tcPr>
            <w:tcW w:w="2250" w:type="dxa"/>
            <w:gridSpan w:val="2"/>
            <w:tcBorders>
              <w:top w:val="nil"/>
              <w:left w:val="nil"/>
              <w:bottom w:val="nil"/>
              <w:right w:val="nil"/>
            </w:tcBorders>
          </w:tcPr>
          <w:p w14:paraId="7A271F5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8.6.4</w:t>
            </w:r>
          </w:p>
        </w:tc>
      </w:tr>
      <w:tr w:rsidR="00000000" w14:paraId="51978F17"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1A637C9E" w14:textId="79132DD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61D85F" wp14:editId="6F144E77">
                  <wp:extent cx="1353820" cy="71247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353820" cy="712470"/>
                          </a:xfrm>
                          <a:prstGeom prst="rect">
                            <a:avLst/>
                          </a:prstGeom>
                          <a:noFill/>
                          <a:ln>
                            <a:noFill/>
                          </a:ln>
                        </pic:spPr>
                      </pic:pic>
                    </a:graphicData>
                  </a:graphic>
                </wp:inline>
              </w:drawing>
            </w:r>
          </w:p>
        </w:tc>
        <w:tc>
          <w:tcPr>
            <w:tcW w:w="2250" w:type="dxa"/>
            <w:gridSpan w:val="2"/>
            <w:tcBorders>
              <w:top w:val="nil"/>
              <w:left w:val="nil"/>
              <w:bottom w:val="nil"/>
              <w:right w:val="nil"/>
            </w:tcBorders>
          </w:tcPr>
          <w:p w14:paraId="75B07317" w14:textId="0FEA319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B68A3B" wp14:editId="68F4BC57">
                  <wp:extent cx="1341755" cy="71247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341755" cy="712470"/>
                          </a:xfrm>
                          <a:prstGeom prst="rect">
                            <a:avLst/>
                          </a:prstGeom>
                          <a:noFill/>
                          <a:ln>
                            <a:noFill/>
                          </a:ln>
                        </pic:spPr>
                      </pic:pic>
                    </a:graphicData>
                  </a:graphic>
                </wp:inline>
              </w:drawing>
            </w:r>
          </w:p>
        </w:tc>
        <w:tc>
          <w:tcPr>
            <w:tcW w:w="2250" w:type="dxa"/>
            <w:gridSpan w:val="2"/>
            <w:tcBorders>
              <w:top w:val="nil"/>
              <w:left w:val="nil"/>
              <w:bottom w:val="nil"/>
              <w:right w:val="nil"/>
            </w:tcBorders>
          </w:tcPr>
          <w:p w14:paraId="0D3C3451" w14:textId="4BD0227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E1CB7A" wp14:editId="1FA303A9">
                  <wp:extent cx="1353820" cy="724535"/>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353820" cy="724535"/>
                          </a:xfrm>
                          <a:prstGeom prst="rect">
                            <a:avLst/>
                          </a:prstGeom>
                          <a:noFill/>
                          <a:ln>
                            <a:noFill/>
                          </a:ln>
                        </pic:spPr>
                      </pic:pic>
                    </a:graphicData>
                  </a:graphic>
                </wp:inline>
              </w:drawing>
            </w:r>
          </w:p>
        </w:tc>
        <w:tc>
          <w:tcPr>
            <w:tcW w:w="2250" w:type="dxa"/>
            <w:gridSpan w:val="2"/>
            <w:tcBorders>
              <w:top w:val="nil"/>
              <w:left w:val="nil"/>
              <w:bottom w:val="nil"/>
              <w:right w:val="nil"/>
            </w:tcBorders>
          </w:tcPr>
          <w:p w14:paraId="59AFBDBF" w14:textId="1CADBFE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48038D" wp14:editId="0933A0D5">
                  <wp:extent cx="1330325" cy="700405"/>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330325" cy="700405"/>
                          </a:xfrm>
                          <a:prstGeom prst="rect">
                            <a:avLst/>
                          </a:prstGeom>
                          <a:noFill/>
                          <a:ln>
                            <a:noFill/>
                          </a:ln>
                        </pic:spPr>
                      </pic:pic>
                    </a:graphicData>
                  </a:graphic>
                </wp:inline>
              </w:drawing>
            </w:r>
          </w:p>
        </w:tc>
        <w:tc>
          <w:tcPr>
            <w:tcW w:w="1125" w:type="dxa"/>
            <w:tcBorders>
              <w:top w:val="nil"/>
              <w:left w:val="nil"/>
              <w:bottom w:val="nil"/>
              <w:right w:val="nil"/>
            </w:tcBorders>
          </w:tcPr>
          <w:p w14:paraId="460F3CAD" w14:textId="2B02F36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BD185A" wp14:editId="15CE6B9C">
                  <wp:extent cx="1330325" cy="688975"/>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330325" cy="688975"/>
                          </a:xfrm>
                          <a:prstGeom prst="rect">
                            <a:avLst/>
                          </a:prstGeom>
                          <a:noFill/>
                          <a:ln>
                            <a:noFill/>
                          </a:ln>
                        </pic:spPr>
                      </pic:pic>
                    </a:graphicData>
                  </a:graphic>
                </wp:inline>
              </w:drawing>
            </w:r>
          </w:p>
        </w:tc>
      </w:tr>
      <w:tr w:rsidR="00000000" w14:paraId="2E13203C" w14:textId="77777777">
        <w:tblPrEx>
          <w:tblCellMar>
            <w:top w:w="0" w:type="dxa"/>
            <w:left w:w="0" w:type="dxa"/>
            <w:bottom w:w="0" w:type="dxa"/>
            <w:right w:w="0" w:type="dxa"/>
          </w:tblCellMar>
        </w:tblPrEx>
        <w:trPr>
          <w:jc w:val="center"/>
        </w:trPr>
        <w:tc>
          <w:tcPr>
            <w:tcW w:w="1125" w:type="dxa"/>
            <w:tcBorders>
              <w:top w:val="nil"/>
              <w:left w:val="nil"/>
              <w:bottom w:val="nil"/>
              <w:right w:val="nil"/>
            </w:tcBorders>
          </w:tcPr>
          <w:p w14:paraId="3E5941D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8.6.5</w:t>
            </w:r>
          </w:p>
        </w:tc>
        <w:tc>
          <w:tcPr>
            <w:tcW w:w="2250" w:type="dxa"/>
            <w:gridSpan w:val="2"/>
            <w:tcBorders>
              <w:top w:val="nil"/>
              <w:left w:val="nil"/>
              <w:bottom w:val="nil"/>
              <w:right w:val="nil"/>
            </w:tcBorders>
          </w:tcPr>
          <w:p w14:paraId="013ECE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8.6.6</w:t>
            </w:r>
          </w:p>
        </w:tc>
        <w:tc>
          <w:tcPr>
            <w:tcW w:w="2250" w:type="dxa"/>
            <w:gridSpan w:val="2"/>
            <w:tcBorders>
              <w:top w:val="nil"/>
              <w:left w:val="nil"/>
              <w:bottom w:val="nil"/>
              <w:right w:val="nil"/>
            </w:tcBorders>
          </w:tcPr>
          <w:p w14:paraId="617D8F4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8.6.7</w:t>
            </w:r>
          </w:p>
        </w:tc>
        <w:tc>
          <w:tcPr>
            <w:tcW w:w="2250" w:type="dxa"/>
            <w:gridSpan w:val="2"/>
            <w:tcBorders>
              <w:top w:val="nil"/>
              <w:left w:val="nil"/>
              <w:bottom w:val="nil"/>
              <w:right w:val="nil"/>
            </w:tcBorders>
          </w:tcPr>
          <w:p w14:paraId="28EF7EA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8.6.8</w:t>
            </w:r>
          </w:p>
        </w:tc>
        <w:tc>
          <w:tcPr>
            <w:tcW w:w="1125" w:type="dxa"/>
            <w:tcBorders>
              <w:top w:val="nil"/>
              <w:left w:val="nil"/>
              <w:bottom w:val="nil"/>
              <w:right w:val="nil"/>
            </w:tcBorders>
          </w:tcPr>
          <w:p w14:paraId="06DB81E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8.6.9</w:t>
            </w:r>
          </w:p>
        </w:tc>
      </w:tr>
      <w:tr w:rsidR="00000000" w14:paraId="58835DD7" w14:textId="77777777">
        <w:tblPrEx>
          <w:tblCellMar>
            <w:top w:w="0" w:type="dxa"/>
            <w:left w:w="0" w:type="dxa"/>
            <w:bottom w:w="0" w:type="dxa"/>
            <w:right w:w="0" w:type="dxa"/>
          </w:tblCellMar>
        </w:tblPrEx>
        <w:trPr>
          <w:jc w:val="center"/>
        </w:trPr>
        <w:tc>
          <w:tcPr>
            <w:tcW w:w="9000" w:type="dxa"/>
            <w:gridSpan w:val="8"/>
            <w:tcBorders>
              <w:top w:val="nil"/>
              <w:left w:val="nil"/>
              <w:bottom w:val="nil"/>
              <w:right w:val="nil"/>
            </w:tcBorders>
          </w:tcPr>
          <w:p w14:paraId="2EC862C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Способ постановки транспортного средства на стоянку</w:t>
            </w:r>
          </w:p>
        </w:tc>
      </w:tr>
    </w:tbl>
    <w:p w14:paraId="42B3D54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808D16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556AF3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33E0FC1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98BC2EA" w14:textId="0C9C283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5C369F" wp14:editId="2E68FC19">
                  <wp:extent cx="1163955" cy="593725"/>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163955" cy="593725"/>
                          </a:xfrm>
                          <a:prstGeom prst="rect">
                            <a:avLst/>
                          </a:prstGeom>
                          <a:noFill/>
                          <a:ln>
                            <a:noFill/>
                          </a:ln>
                        </pic:spPr>
                      </pic:pic>
                    </a:graphicData>
                  </a:graphic>
                </wp:inline>
              </w:drawing>
            </w:r>
          </w:p>
        </w:tc>
        <w:tc>
          <w:tcPr>
            <w:tcW w:w="2250" w:type="dxa"/>
            <w:tcBorders>
              <w:top w:val="nil"/>
              <w:left w:val="nil"/>
              <w:bottom w:val="nil"/>
              <w:right w:val="nil"/>
            </w:tcBorders>
          </w:tcPr>
          <w:p w14:paraId="01C17C3B" w14:textId="4D77F0A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A84A67" wp14:editId="5818E0E1">
                  <wp:extent cx="1163955" cy="60579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163955" cy="605790"/>
                          </a:xfrm>
                          <a:prstGeom prst="rect">
                            <a:avLst/>
                          </a:prstGeom>
                          <a:noFill/>
                          <a:ln>
                            <a:noFill/>
                          </a:ln>
                        </pic:spPr>
                      </pic:pic>
                    </a:graphicData>
                  </a:graphic>
                </wp:inline>
              </w:drawing>
            </w:r>
          </w:p>
        </w:tc>
        <w:tc>
          <w:tcPr>
            <w:tcW w:w="2250" w:type="dxa"/>
            <w:tcBorders>
              <w:top w:val="nil"/>
              <w:left w:val="nil"/>
              <w:bottom w:val="nil"/>
              <w:right w:val="nil"/>
            </w:tcBorders>
          </w:tcPr>
          <w:p w14:paraId="76C7823A" w14:textId="29C1A61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3B26B1" wp14:editId="5A9F3BB0">
                  <wp:extent cx="1151890" cy="605790"/>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c>
          <w:tcPr>
            <w:tcW w:w="2250" w:type="dxa"/>
            <w:tcBorders>
              <w:top w:val="nil"/>
              <w:left w:val="nil"/>
              <w:bottom w:val="nil"/>
              <w:right w:val="nil"/>
            </w:tcBorders>
          </w:tcPr>
          <w:p w14:paraId="5EDBDE03" w14:textId="5B955EE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47FC8B" wp14:editId="22957AD1">
                  <wp:extent cx="1033145" cy="60579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033145" cy="605790"/>
                          </a:xfrm>
                          <a:prstGeom prst="rect">
                            <a:avLst/>
                          </a:prstGeom>
                          <a:noFill/>
                          <a:ln>
                            <a:noFill/>
                          </a:ln>
                        </pic:spPr>
                      </pic:pic>
                    </a:graphicData>
                  </a:graphic>
                </wp:inline>
              </w:drawing>
            </w:r>
          </w:p>
        </w:tc>
      </w:tr>
      <w:tr w:rsidR="00000000" w14:paraId="238385E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933165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2250" w:type="dxa"/>
            <w:tcBorders>
              <w:top w:val="nil"/>
              <w:left w:val="nil"/>
              <w:bottom w:val="nil"/>
              <w:right w:val="nil"/>
            </w:tcBorders>
          </w:tcPr>
          <w:p w14:paraId="17ED766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2250" w:type="dxa"/>
            <w:tcBorders>
              <w:top w:val="nil"/>
              <w:left w:val="nil"/>
              <w:bottom w:val="nil"/>
              <w:right w:val="nil"/>
            </w:tcBorders>
          </w:tcPr>
          <w:p w14:paraId="0BE422F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8.9.1</w:t>
            </w:r>
          </w:p>
        </w:tc>
        <w:tc>
          <w:tcPr>
            <w:tcW w:w="2250" w:type="dxa"/>
            <w:tcBorders>
              <w:top w:val="nil"/>
              <w:left w:val="nil"/>
              <w:bottom w:val="nil"/>
              <w:right w:val="nil"/>
            </w:tcBorders>
          </w:tcPr>
          <w:p w14:paraId="4A1F080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8.9.2</w:t>
            </w:r>
          </w:p>
        </w:tc>
      </w:tr>
      <w:tr w:rsidR="00000000" w14:paraId="3847433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7B5B45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с неработающим двигателем</w:t>
            </w:r>
          </w:p>
        </w:tc>
        <w:tc>
          <w:tcPr>
            <w:tcW w:w="2250" w:type="dxa"/>
            <w:tcBorders>
              <w:top w:val="nil"/>
              <w:left w:val="nil"/>
              <w:bottom w:val="nil"/>
              <w:right w:val="nil"/>
            </w:tcBorders>
          </w:tcPr>
          <w:p w14:paraId="60D3F58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Платные услуги</w:t>
            </w:r>
          </w:p>
        </w:tc>
        <w:tc>
          <w:tcPr>
            <w:tcW w:w="2250" w:type="dxa"/>
            <w:tcBorders>
              <w:top w:val="nil"/>
              <w:left w:val="nil"/>
              <w:bottom w:val="nil"/>
              <w:right w:val="nil"/>
            </w:tcBorders>
          </w:tcPr>
          <w:p w14:paraId="3E7FDF7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продолжительности стоянки</w:t>
            </w:r>
          </w:p>
        </w:tc>
        <w:tc>
          <w:tcPr>
            <w:tcW w:w="2250" w:type="dxa"/>
            <w:tcBorders>
              <w:top w:val="nil"/>
              <w:left w:val="nil"/>
              <w:bottom w:val="nil"/>
              <w:right w:val="nil"/>
            </w:tcBorders>
          </w:tcPr>
          <w:p w14:paraId="4AABB4E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только для владельцев парковочных разрешений</w:t>
            </w:r>
          </w:p>
        </w:tc>
      </w:tr>
    </w:tbl>
    <w:p w14:paraId="20E9FA7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B3A28C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13C398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6460D0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E78EACE" w14:textId="0F6754B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B0025C" wp14:editId="14620505">
                  <wp:extent cx="1080770" cy="60579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080770" cy="605790"/>
                          </a:xfrm>
                          <a:prstGeom prst="rect">
                            <a:avLst/>
                          </a:prstGeom>
                          <a:noFill/>
                          <a:ln>
                            <a:noFill/>
                          </a:ln>
                        </pic:spPr>
                      </pic:pic>
                    </a:graphicData>
                  </a:graphic>
                </wp:inline>
              </w:drawing>
            </w:r>
          </w:p>
        </w:tc>
        <w:tc>
          <w:tcPr>
            <w:tcW w:w="2250" w:type="dxa"/>
            <w:tcBorders>
              <w:top w:val="nil"/>
              <w:left w:val="nil"/>
              <w:bottom w:val="nil"/>
              <w:right w:val="nil"/>
            </w:tcBorders>
          </w:tcPr>
          <w:p w14:paraId="0FD4C219" w14:textId="3C0F249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578786" wp14:editId="40E21367">
                  <wp:extent cx="1139825" cy="617220"/>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139825" cy="617220"/>
                          </a:xfrm>
                          <a:prstGeom prst="rect">
                            <a:avLst/>
                          </a:prstGeom>
                          <a:noFill/>
                          <a:ln>
                            <a:noFill/>
                          </a:ln>
                        </pic:spPr>
                      </pic:pic>
                    </a:graphicData>
                  </a:graphic>
                </wp:inline>
              </w:drawing>
            </w:r>
          </w:p>
        </w:tc>
        <w:tc>
          <w:tcPr>
            <w:tcW w:w="2250" w:type="dxa"/>
            <w:tcBorders>
              <w:top w:val="nil"/>
              <w:left w:val="nil"/>
              <w:bottom w:val="nil"/>
              <w:right w:val="nil"/>
            </w:tcBorders>
          </w:tcPr>
          <w:p w14:paraId="7026E3B7" w14:textId="630A4A8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F6F312" wp14:editId="7CBFBEDE">
                  <wp:extent cx="1139825" cy="60579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139825" cy="605790"/>
                          </a:xfrm>
                          <a:prstGeom prst="rect">
                            <a:avLst/>
                          </a:prstGeom>
                          <a:noFill/>
                          <a:ln>
                            <a:noFill/>
                          </a:ln>
                        </pic:spPr>
                      </pic:pic>
                    </a:graphicData>
                  </a:graphic>
                </wp:inline>
              </w:drawing>
            </w:r>
          </w:p>
        </w:tc>
        <w:tc>
          <w:tcPr>
            <w:tcW w:w="2250" w:type="dxa"/>
            <w:tcBorders>
              <w:top w:val="nil"/>
              <w:left w:val="nil"/>
              <w:bottom w:val="nil"/>
              <w:right w:val="nil"/>
            </w:tcBorders>
          </w:tcPr>
          <w:p w14:paraId="1EFACAE2" w14:textId="096D0D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D8001C" wp14:editId="5D00F969">
                  <wp:extent cx="1151890" cy="605790"/>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r>
      <w:tr w:rsidR="00000000" w14:paraId="2568013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86F9A7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8.9.3</w:t>
            </w:r>
          </w:p>
        </w:tc>
        <w:tc>
          <w:tcPr>
            <w:tcW w:w="2250" w:type="dxa"/>
            <w:tcBorders>
              <w:top w:val="nil"/>
              <w:left w:val="nil"/>
              <w:bottom w:val="nil"/>
              <w:right w:val="nil"/>
            </w:tcBorders>
          </w:tcPr>
          <w:p w14:paraId="0C85B2E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8.10</w:t>
            </w:r>
          </w:p>
        </w:tc>
        <w:tc>
          <w:tcPr>
            <w:tcW w:w="2250" w:type="dxa"/>
            <w:tcBorders>
              <w:top w:val="nil"/>
              <w:left w:val="nil"/>
              <w:bottom w:val="nil"/>
              <w:right w:val="nil"/>
            </w:tcBorders>
          </w:tcPr>
          <w:p w14:paraId="002D227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8.11</w:t>
            </w:r>
          </w:p>
        </w:tc>
        <w:tc>
          <w:tcPr>
            <w:tcW w:w="2250" w:type="dxa"/>
            <w:tcBorders>
              <w:top w:val="nil"/>
              <w:left w:val="nil"/>
              <w:bottom w:val="nil"/>
              <w:right w:val="nil"/>
            </w:tcBorders>
          </w:tcPr>
          <w:p w14:paraId="5E8EBFF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8.12</w:t>
            </w:r>
          </w:p>
        </w:tc>
      </w:tr>
      <w:tr w:rsidR="00000000" w14:paraId="5A404B58"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203549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Стоянка только транспортных средств дипломатического корпуса</w:t>
            </w:r>
          </w:p>
        </w:tc>
        <w:tc>
          <w:tcPr>
            <w:tcW w:w="2250" w:type="dxa"/>
            <w:tcBorders>
              <w:top w:val="nil"/>
              <w:left w:val="nil"/>
              <w:bottom w:val="nil"/>
              <w:right w:val="nil"/>
            </w:tcBorders>
          </w:tcPr>
          <w:p w14:paraId="74D1659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для осмотра автомобиле</w:t>
            </w:r>
            <w:r>
              <w:rPr>
                <w:rFonts w:ascii="Times New Roman" w:hAnsi="Times New Roman" w:cs="Times New Roman"/>
                <w:sz w:val="24"/>
                <w:szCs w:val="24"/>
              </w:rPr>
              <w:t>й</w:t>
            </w:r>
          </w:p>
        </w:tc>
        <w:tc>
          <w:tcPr>
            <w:tcW w:w="2250" w:type="dxa"/>
            <w:tcBorders>
              <w:top w:val="nil"/>
              <w:left w:val="nil"/>
              <w:bottom w:val="nil"/>
              <w:right w:val="nil"/>
            </w:tcBorders>
          </w:tcPr>
          <w:p w14:paraId="203272C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Ограничение разрешенной максимальной массы</w:t>
            </w:r>
          </w:p>
        </w:tc>
        <w:tc>
          <w:tcPr>
            <w:tcW w:w="2250" w:type="dxa"/>
            <w:tcBorders>
              <w:top w:val="nil"/>
              <w:left w:val="nil"/>
              <w:bottom w:val="nil"/>
              <w:right w:val="nil"/>
            </w:tcBorders>
          </w:tcPr>
          <w:p w14:paraId="4A69DC9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Опасная обочина</w:t>
            </w:r>
          </w:p>
        </w:tc>
      </w:tr>
    </w:tbl>
    <w:p w14:paraId="6F975B8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C9F9E8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291F31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0C9FE62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426B256" w14:textId="03B18835"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8914B3" wp14:editId="4EA3F9C3">
                  <wp:extent cx="1151890" cy="1163955"/>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151890" cy="1163955"/>
                          </a:xfrm>
                          <a:prstGeom prst="rect">
                            <a:avLst/>
                          </a:prstGeom>
                          <a:noFill/>
                          <a:ln>
                            <a:noFill/>
                          </a:ln>
                        </pic:spPr>
                      </pic:pic>
                    </a:graphicData>
                  </a:graphic>
                </wp:inline>
              </w:drawing>
            </w:r>
          </w:p>
        </w:tc>
        <w:tc>
          <w:tcPr>
            <w:tcW w:w="2250" w:type="dxa"/>
            <w:tcBorders>
              <w:top w:val="nil"/>
              <w:left w:val="nil"/>
              <w:bottom w:val="nil"/>
              <w:right w:val="nil"/>
            </w:tcBorders>
          </w:tcPr>
          <w:p w14:paraId="7B945AF1" w14:textId="03F10C83"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EC11D5" wp14:editId="3AE1CFE3">
                  <wp:extent cx="1151890" cy="59372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151890" cy="593725"/>
                          </a:xfrm>
                          <a:prstGeom prst="rect">
                            <a:avLst/>
                          </a:prstGeom>
                          <a:noFill/>
                          <a:ln>
                            <a:noFill/>
                          </a:ln>
                        </pic:spPr>
                      </pic:pic>
                    </a:graphicData>
                  </a:graphic>
                </wp:inline>
              </w:drawing>
            </w:r>
          </w:p>
        </w:tc>
        <w:tc>
          <w:tcPr>
            <w:tcW w:w="2250" w:type="dxa"/>
            <w:tcBorders>
              <w:top w:val="nil"/>
              <w:left w:val="nil"/>
              <w:bottom w:val="nil"/>
              <w:right w:val="nil"/>
            </w:tcBorders>
          </w:tcPr>
          <w:p w14:paraId="0571B741" w14:textId="6AC2B13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750D7F" wp14:editId="14AA77CD">
                  <wp:extent cx="1151890" cy="605790"/>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c>
          <w:tcPr>
            <w:tcW w:w="2250" w:type="dxa"/>
            <w:tcBorders>
              <w:top w:val="nil"/>
              <w:left w:val="nil"/>
              <w:bottom w:val="nil"/>
              <w:right w:val="nil"/>
            </w:tcBorders>
          </w:tcPr>
          <w:p w14:paraId="768FFB12" w14:textId="7242EBE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937105" wp14:editId="497395B4">
                  <wp:extent cx="1151890" cy="629285"/>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151890" cy="629285"/>
                          </a:xfrm>
                          <a:prstGeom prst="rect">
                            <a:avLst/>
                          </a:prstGeom>
                          <a:noFill/>
                          <a:ln>
                            <a:noFill/>
                          </a:ln>
                        </pic:spPr>
                      </pic:pic>
                    </a:graphicData>
                  </a:graphic>
                </wp:inline>
              </w:drawing>
            </w:r>
          </w:p>
        </w:tc>
      </w:tr>
      <w:tr w:rsidR="00000000" w14:paraId="3DAB67E7"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6D4DA03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8.13</w:t>
            </w:r>
          </w:p>
        </w:tc>
        <w:tc>
          <w:tcPr>
            <w:tcW w:w="2250" w:type="dxa"/>
            <w:tcBorders>
              <w:top w:val="nil"/>
              <w:left w:val="nil"/>
              <w:bottom w:val="nil"/>
              <w:right w:val="nil"/>
            </w:tcBorders>
          </w:tcPr>
          <w:p w14:paraId="560838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8.14</w:t>
            </w:r>
          </w:p>
        </w:tc>
        <w:tc>
          <w:tcPr>
            <w:tcW w:w="2250" w:type="dxa"/>
            <w:tcBorders>
              <w:top w:val="nil"/>
              <w:left w:val="nil"/>
              <w:bottom w:val="nil"/>
              <w:right w:val="nil"/>
            </w:tcBorders>
          </w:tcPr>
          <w:p w14:paraId="1466643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8.15</w:t>
            </w:r>
          </w:p>
        </w:tc>
        <w:tc>
          <w:tcPr>
            <w:tcW w:w="2250" w:type="dxa"/>
            <w:tcBorders>
              <w:top w:val="nil"/>
              <w:left w:val="nil"/>
              <w:bottom w:val="nil"/>
              <w:right w:val="nil"/>
            </w:tcBorders>
          </w:tcPr>
          <w:p w14:paraId="371F0FB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8.16</w:t>
            </w:r>
          </w:p>
        </w:tc>
      </w:tr>
      <w:tr w:rsidR="00000000" w14:paraId="7D411BD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3BDE32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Направление главной дороги</w:t>
            </w:r>
          </w:p>
        </w:tc>
        <w:tc>
          <w:tcPr>
            <w:tcW w:w="2250" w:type="dxa"/>
            <w:tcBorders>
              <w:top w:val="nil"/>
              <w:left w:val="nil"/>
              <w:bottom w:val="nil"/>
              <w:right w:val="nil"/>
            </w:tcBorders>
          </w:tcPr>
          <w:p w14:paraId="56BF5D8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Полоса движения</w:t>
            </w:r>
          </w:p>
        </w:tc>
        <w:tc>
          <w:tcPr>
            <w:tcW w:w="2250" w:type="dxa"/>
            <w:tcBorders>
              <w:top w:val="nil"/>
              <w:left w:val="nil"/>
              <w:bottom w:val="nil"/>
              <w:right w:val="nil"/>
            </w:tcBorders>
          </w:tcPr>
          <w:p w14:paraId="0672E2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Слепые пешеходы</w:t>
            </w:r>
          </w:p>
        </w:tc>
        <w:tc>
          <w:tcPr>
            <w:tcW w:w="2250" w:type="dxa"/>
            <w:tcBorders>
              <w:top w:val="nil"/>
              <w:left w:val="nil"/>
              <w:bottom w:val="nil"/>
              <w:right w:val="nil"/>
            </w:tcBorders>
          </w:tcPr>
          <w:p w14:paraId="0070AA4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Влажное покрытие</w:t>
            </w:r>
          </w:p>
        </w:tc>
      </w:tr>
    </w:tbl>
    <w:p w14:paraId="45D4F95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66E70E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5ECF4E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33"/>
        <w:gridCol w:w="1814"/>
        <w:gridCol w:w="1800"/>
        <w:gridCol w:w="1814"/>
      </w:tblGrid>
      <w:tr w:rsidR="00000000" w14:paraId="3D853B95"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0E7D00BE" w14:textId="2E28325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6382EB" wp14:editId="01337550">
                  <wp:extent cx="1139825" cy="60579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139825" cy="605790"/>
                          </a:xfrm>
                          <a:prstGeom prst="rect">
                            <a:avLst/>
                          </a:prstGeom>
                          <a:noFill/>
                          <a:ln>
                            <a:noFill/>
                          </a:ln>
                        </pic:spPr>
                      </pic:pic>
                    </a:graphicData>
                  </a:graphic>
                </wp:inline>
              </w:drawing>
            </w:r>
          </w:p>
        </w:tc>
        <w:tc>
          <w:tcPr>
            <w:tcW w:w="1800" w:type="dxa"/>
            <w:tcBorders>
              <w:top w:val="nil"/>
              <w:left w:val="nil"/>
              <w:bottom w:val="nil"/>
              <w:right w:val="nil"/>
            </w:tcBorders>
          </w:tcPr>
          <w:p w14:paraId="6C9227ED" w14:textId="482504F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A22A63" wp14:editId="4CDFFE21">
                  <wp:extent cx="1163955" cy="60579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163955" cy="605790"/>
                          </a:xfrm>
                          <a:prstGeom prst="rect">
                            <a:avLst/>
                          </a:prstGeom>
                          <a:noFill/>
                          <a:ln>
                            <a:noFill/>
                          </a:ln>
                        </pic:spPr>
                      </pic:pic>
                    </a:graphicData>
                  </a:graphic>
                </wp:inline>
              </w:drawing>
            </w:r>
          </w:p>
        </w:tc>
        <w:tc>
          <w:tcPr>
            <w:tcW w:w="1800" w:type="dxa"/>
            <w:tcBorders>
              <w:top w:val="nil"/>
              <w:left w:val="nil"/>
              <w:bottom w:val="nil"/>
              <w:right w:val="nil"/>
            </w:tcBorders>
          </w:tcPr>
          <w:p w14:paraId="3E12A410" w14:textId="380EF79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4120F0" wp14:editId="492C0029">
                  <wp:extent cx="1151890" cy="60579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c>
          <w:tcPr>
            <w:tcW w:w="1800" w:type="dxa"/>
            <w:tcBorders>
              <w:top w:val="nil"/>
              <w:left w:val="nil"/>
              <w:bottom w:val="nil"/>
              <w:right w:val="nil"/>
            </w:tcBorders>
          </w:tcPr>
          <w:p w14:paraId="6C2CC21E" w14:textId="3FFEE2D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994C2A" wp14:editId="276099F4">
                  <wp:extent cx="1139825" cy="60579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139825" cy="605790"/>
                          </a:xfrm>
                          <a:prstGeom prst="rect">
                            <a:avLst/>
                          </a:prstGeom>
                          <a:noFill/>
                          <a:ln>
                            <a:noFill/>
                          </a:ln>
                        </pic:spPr>
                      </pic:pic>
                    </a:graphicData>
                  </a:graphic>
                </wp:inline>
              </w:drawing>
            </w:r>
          </w:p>
        </w:tc>
        <w:tc>
          <w:tcPr>
            <w:tcW w:w="1800" w:type="dxa"/>
            <w:tcBorders>
              <w:top w:val="nil"/>
              <w:left w:val="nil"/>
              <w:bottom w:val="nil"/>
              <w:right w:val="nil"/>
            </w:tcBorders>
          </w:tcPr>
          <w:p w14:paraId="0C1FDD9B" w14:textId="304216C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0BAAD8" wp14:editId="5A1344C5">
                  <wp:extent cx="1151890" cy="60579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r>
      <w:tr w:rsidR="00000000" w14:paraId="51F5D2C3"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3B4B866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w:t>
            </w:r>
          </w:p>
        </w:tc>
        <w:tc>
          <w:tcPr>
            <w:tcW w:w="1800" w:type="dxa"/>
            <w:tcBorders>
              <w:top w:val="nil"/>
              <w:left w:val="nil"/>
              <w:bottom w:val="nil"/>
              <w:right w:val="nil"/>
            </w:tcBorders>
          </w:tcPr>
          <w:p w14:paraId="5B706EB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8.18</w:t>
            </w:r>
          </w:p>
        </w:tc>
        <w:tc>
          <w:tcPr>
            <w:tcW w:w="1800" w:type="dxa"/>
            <w:tcBorders>
              <w:top w:val="nil"/>
              <w:left w:val="nil"/>
              <w:bottom w:val="nil"/>
              <w:right w:val="nil"/>
            </w:tcBorders>
          </w:tcPr>
          <w:p w14:paraId="035362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8.19</w:t>
            </w:r>
          </w:p>
        </w:tc>
        <w:tc>
          <w:tcPr>
            <w:tcW w:w="1800" w:type="dxa"/>
            <w:tcBorders>
              <w:top w:val="nil"/>
              <w:left w:val="nil"/>
              <w:bottom w:val="nil"/>
              <w:right w:val="nil"/>
            </w:tcBorders>
          </w:tcPr>
          <w:p w14:paraId="30F6BF6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8.20.1</w:t>
            </w:r>
          </w:p>
        </w:tc>
        <w:tc>
          <w:tcPr>
            <w:tcW w:w="1800" w:type="dxa"/>
            <w:tcBorders>
              <w:top w:val="nil"/>
              <w:left w:val="nil"/>
              <w:bottom w:val="nil"/>
              <w:right w:val="nil"/>
            </w:tcBorders>
          </w:tcPr>
          <w:p w14:paraId="051A03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8.20.2</w:t>
            </w:r>
          </w:p>
        </w:tc>
      </w:tr>
      <w:tr w:rsidR="00000000" w14:paraId="2B28A9FC" w14:textId="77777777">
        <w:tblPrEx>
          <w:tblCellMar>
            <w:top w:w="0" w:type="dxa"/>
            <w:left w:w="0" w:type="dxa"/>
            <w:bottom w:w="0" w:type="dxa"/>
            <w:right w:w="0" w:type="dxa"/>
          </w:tblCellMar>
        </w:tblPrEx>
        <w:trPr>
          <w:jc w:val="center"/>
        </w:trPr>
        <w:tc>
          <w:tcPr>
            <w:tcW w:w="1800" w:type="dxa"/>
            <w:tcBorders>
              <w:top w:val="nil"/>
              <w:left w:val="nil"/>
              <w:bottom w:val="nil"/>
              <w:right w:val="nil"/>
            </w:tcBorders>
          </w:tcPr>
          <w:p w14:paraId="5EA3664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Инвалиды</w:t>
            </w:r>
          </w:p>
        </w:tc>
        <w:tc>
          <w:tcPr>
            <w:tcW w:w="1800" w:type="dxa"/>
            <w:tcBorders>
              <w:top w:val="nil"/>
              <w:left w:val="nil"/>
              <w:bottom w:val="nil"/>
              <w:right w:val="nil"/>
            </w:tcBorders>
          </w:tcPr>
          <w:p w14:paraId="3D97405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Кроме инвалидов</w:t>
            </w:r>
          </w:p>
        </w:tc>
        <w:tc>
          <w:tcPr>
            <w:tcW w:w="1800" w:type="dxa"/>
            <w:tcBorders>
              <w:top w:val="nil"/>
              <w:left w:val="nil"/>
              <w:bottom w:val="nil"/>
              <w:right w:val="nil"/>
            </w:tcBorders>
          </w:tcPr>
          <w:p w14:paraId="6E8BB97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опасного груза</w:t>
            </w:r>
          </w:p>
        </w:tc>
        <w:tc>
          <w:tcPr>
            <w:tcW w:w="3600" w:type="dxa"/>
            <w:gridSpan w:val="2"/>
            <w:tcBorders>
              <w:top w:val="nil"/>
              <w:left w:val="nil"/>
              <w:bottom w:val="nil"/>
              <w:right w:val="nil"/>
            </w:tcBorders>
          </w:tcPr>
          <w:p w14:paraId="015814F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тележки транспортного средства</w:t>
            </w:r>
          </w:p>
        </w:tc>
      </w:tr>
    </w:tbl>
    <w:p w14:paraId="520DFE1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DDA948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5802C0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37937502"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125B220" w14:textId="691348E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A5F42A" wp14:editId="299C37BE">
                  <wp:extent cx="1163955" cy="61722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163955" cy="617220"/>
                          </a:xfrm>
                          <a:prstGeom prst="rect">
                            <a:avLst/>
                          </a:prstGeom>
                          <a:noFill/>
                          <a:ln>
                            <a:noFill/>
                          </a:ln>
                        </pic:spPr>
                      </pic:pic>
                    </a:graphicData>
                  </a:graphic>
                </wp:inline>
              </w:drawing>
            </w:r>
          </w:p>
        </w:tc>
        <w:tc>
          <w:tcPr>
            <w:tcW w:w="3000" w:type="dxa"/>
            <w:tcBorders>
              <w:top w:val="nil"/>
              <w:left w:val="nil"/>
              <w:bottom w:val="nil"/>
              <w:right w:val="nil"/>
            </w:tcBorders>
          </w:tcPr>
          <w:p w14:paraId="7E2F6E8E" w14:textId="38CBEBF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94C4FA" wp14:editId="2DC6A59B">
                  <wp:extent cx="1139825" cy="60579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139825" cy="605790"/>
                          </a:xfrm>
                          <a:prstGeom prst="rect">
                            <a:avLst/>
                          </a:prstGeom>
                          <a:noFill/>
                          <a:ln>
                            <a:noFill/>
                          </a:ln>
                        </pic:spPr>
                      </pic:pic>
                    </a:graphicData>
                  </a:graphic>
                </wp:inline>
              </w:drawing>
            </w:r>
          </w:p>
        </w:tc>
        <w:tc>
          <w:tcPr>
            <w:tcW w:w="3000" w:type="dxa"/>
            <w:tcBorders>
              <w:top w:val="nil"/>
              <w:left w:val="nil"/>
              <w:bottom w:val="nil"/>
              <w:right w:val="nil"/>
            </w:tcBorders>
          </w:tcPr>
          <w:p w14:paraId="7CB1443B" w14:textId="2D4D8FF6"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557CDE" wp14:editId="5E6D972D">
                  <wp:extent cx="1151890" cy="60579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151890" cy="605790"/>
                          </a:xfrm>
                          <a:prstGeom prst="rect">
                            <a:avLst/>
                          </a:prstGeom>
                          <a:noFill/>
                          <a:ln>
                            <a:noFill/>
                          </a:ln>
                        </pic:spPr>
                      </pic:pic>
                    </a:graphicData>
                  </a:graphic>
                </wp:inline>
              </w:drawing>
            </w:r>
          </w:p>
        </w:tc>
      </w:tr>
      <w:tr w:rsidR="00000000" w14:paraId="1C66228A"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2EFCA50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8.21.1</w:t>
            </w:r>
          </w:p>
        </w:tc>
        <w:tc>
          <w:tcPr>
            <w:tcW w:w="3000" w:type="dxa"/>
            <w:tcBorders>
              <w:top w:val="nil"/>
              <w:left w:val="nil"/>
              <w:bottom w:val="nil"/>
              <w:right w:val="nil"/>
            </w:tcBorders>
          </w:tcPr>
          <w:p w14:paraId="2D537BB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8.21.2</w:t>
            </w:r>
          </w:p>
        </w:tc>
        <w:tc>
          <w:tcPr>
            <w:tcW w:w="3000" w:type="dxa"/>
            <w:tcBorders>
              <w:top w:val="nil"/>
              <w:left w:val="nil"/>
              <w:bottom w:val="nil"/>
              <w:right w:val="nil"/>
            </w:tcBorders>
          </w:tcPr>
          <w:p w14:paraId="76BF1A7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8.21.3</w:t>
            </w:r>
          </w:p>
        </w:tc>
      </w:tr>
      <w:tr w:rsidR="00000000" w14:paraId="00506F2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1547D8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маршрутного транспортного средства</w:t>
            </w:r>
          </w:p>
        </w:tc>
      </w:tr>
    </w:tbl>
    <w:p w14:paraId="28C583F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C63545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9A6B69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591D31F0"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1BB8834C" w14:textId="5FD3A91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A42685" wp14:editId="09E636DE">
                  <wp:extent cx="641350" cy="2291715"/>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641350" cy="2291715"/>
                          </a:xfrm>
                          <a:prstGeom prst="rect">
                            <a:avLst/>
                          </a:prstGeom>
                          <a:noFill/>
                          <a:ln>
                            <a:noFill/>
                          </a:ln>
                        </pic:spPr>
                      </pic:pic>
                    </a:graphicData>
                  </a:graphic>
                </wp:inline>
              </w:drawing>
            </w:r>
          </w:p>
        </w:tc>
        <w:tc>
          <w:tcPr>
            <w:tcW w:w="3000" w:type="dxa"/>
            <w:tcBorders>
              <w:top w:val="nil"/>
              <w:left w:val="nil"/>
              <w:bottom w:val="nil"/>
              <w:right w:val="nil"/>
            </w:tcBorders>
          </w:tcPr>
          <w:p w14:paraId="1091C16B" w14:textId="65BE907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6675F0" wp14:editId="23894F93">
                  <wp:extent cx="653415" cy="226822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653415" cy="2268220"/>
                          </a:xfrm>
                          <a:prstGeom prst="rect">
                            <a:avLst/>
                          </a:prstGeom>
                          <a:noFill/>
                          <a:ln>
                            <a:noFill/>
                          </a:ln>
                        </pic:spPr>
                      </pic:pic>
                    </a:graphicData>
                  </a:graphic>
                </wp:inline>
              </w:drawing>
            </w:r>
          </w:p>
        </w:tc>
        <w:tc>
          <w:tcPr>
            <w:tcW w:w="3000" w:type="dxa"/>
            <w:tcBorders>
              <w:top w:val="nil"/>
              <w:left w:val="nil"/>
              <w:bottom w:val="nil"/>
              <w:right w:val="nil"/>
            </w:tcBorders>
          </w:tcPr>
          <w:p w14:paraId="42B5F24C" w14:textId="104FE92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C745D0" wp14:editId="5AC9F1D9">
                  <wp:extent cx="641350" cy="226822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41350" cy="2268220"/>
                          </a:xfrm>
                          <a:prstGeom prst="rect">
                            <a:avLst/>
                          </a:prstGeom>
                          <a:noFill/>
                          <a:ln>
                            <a:noFill/>
                          </a:ln>
                        </pic:spPr>
                      </pic:pic>
                    </a:graphicData>
                  </a:graphic>
                </wp:inline>
              </w:drawing>
            </w:r>
          </w:p>
        </w:tc>
      </w:tr>
      <w:tr w:rsidR="00000000" w14:paraId="2BD6903F"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5011A658"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8.22.1</w:t>
            </w:r>
          </w:p>
        </w:tc>
        <w:tc>
          <w:tcPr>
            <w:tcW w:w="3000" w:type="dxa"/>
            <w:tcBorders>
              <w:top w:val="nil"/>
              <w:left w:val="nil"/>
              <w:bottom w:val="nil"/>
              <w:right w:val="nil"/>
            </w:tcBorders>
          </w:tcPr>
          <w:p w14:paraId="502755D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8.22.2</w:t>
            </w:r>
          </w:p>
        </w:tc>
        <w:tc>
          <w:tcPr>
            <w:tcW w:w="3000" w:type="dxa"/>
            <w:tcBorders>
              <w:top w:val="nil"/>
              <w:left w:val="nil"/>
              <w:bottom w:val="nil"/>
              <w:right w:val="nil"/>
            </w:tcBorders>
          </w:tcPr>
          <w:p w14:paraId="1015B53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8.22.3</w:t>
            </w:r>
          </w:p>
        </w:tc>
      </w:tr>
      <w:tr w:rsidR="00000000" w14:paraId="01D1681B" w14:textId="77777777">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6168855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Препятствие</w:t>
            </w:r>
          </w:p>
        </w:tc>
      </w:tr>
    </w:tbl>
    <w:p w14:paraId="5993781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972477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02BC96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153150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AD9C72A" w14:textId="4D15CC2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CE1D4C" wp14:editId="02A34835">
                  <wp:extent cx="1199515" cy="65341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199515" cy="653415"/>
                          </a:xfrm>
                          <a:prstGeom prst="rect">
                            <a:avLst/>
                          </a:prstGeom>
                          <a:noFill/>
                          <a:ln>
                            <a:noFill/>
                          </a:ln>
                        </pic:spPr>
                      </pic:pic>
                    </a:graphicData>
                  </a:graphic>
                </wp:inline>
              </w:drawing>
            </w:r>
          </w:p>
        </w:tc>
        <w:tc>
          <w:tcPr>
            <w:tcW w:w="2250" w:type="dxa"/>
            <w:tcBorders>
              <w:top w:val="nil"/>
              <w:left w:val="nil"/>
              <w:bottom w:val="nil"/>
              <w:right w:val="nil"/>
            </w:tcBorders>
          </w:tcPr>
          <w:p w14:paraId="7FBA54D2" w14:textId="406C384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46B332" wp14:editId="2DAF7D72">
                  <wp:extent cx="1187450" cy="653415"/>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1187450" cy="653415"/>
                          </a:xfrm>
                          <a:prstGeom prst="rect">
                            <a:avLst/>
                          </a:prstGeom>
                          <a:noFill/>
                          <a:ln>
                            <a:noFill/>
                          </a:ln>
                        </pic:spPr>
                      </pic:pic>
                    </a:graphicData>
                  </a:graphic>
                </wp:inline>
              </w:drawing>
            </w:r>
          </w:p>
        </w:tc>
        <w:tc>
          <w:tcPr>
            <w:tcW w:w="2250" w:type="dxa"/>
            <w:tcBorders>
              <w:top w:val="nil"/>
              <w:left w:val="nil"/>
              <w:bottom w:val="nil"/>
              <w:right w:val="nil"/>
            </w:tcBorders>
          </w:tcPr>
          <w:p w14:paraId="2A54FE37" w14:textId="5EAF28D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553CB0" wp14:editId="6BEC2E0A">
                  <wp:extent cx="1235075" cy="653415"/>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1235075" cy="653415"/>
                          </a:xfrm>
                          <a:prstGeom prst="rect">
                            <a:avLst/>
                          </a:prstGeom>
                          <a:noFill/>
                          <a:ln>
                            <a:noFill/>
                          </a:ln>
                        </pic:spPr>
                      </pic:pic>
                    </a:graphicData>
                  </a:graphic>
                </wp:inline>
              </w:drawing>
            </w:r>
          </w:p>
        </w:tc>
        <w:tc>
          <w:tcPr>
            <w:tcW w:w="2250" w:type="dxa"/>
            <w:tcBorders>
              <w:top w:val="nil"/>
              <w:left w:val="nil"/>
              <w:bottom w:val="nil"/>
              <w:right w:val="nil"/>
            </w:tcBorders>
          </w:tcPr>
          <w:p w14:paraId="19A95CA0" w14:textId="11CAABC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05F645" wp14:editId="273AB1FB">
                  <wp:extent cx="1247140" cy="629285"/>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247140" cy="629285"/>
                          </a:xfrm>
                          <a:prstGeom prst="rect">
                            <a:avLst/>
                          </a:prstGeom>
                          <a:noFill/>
                          <a:ln>
                            <a:noFill/>
                          </a:ln>
                        </pic:spPr>
                      </pic:pic>
                    </a:graphicData>
                  </a:graphic>
                </wp:inline>
              </w:drawing>
            </w:r>
          </w:p>
        </w:tc>
      </w:tr>
      <w:tr w:rsidR="00000000" w14:paraId="2E65CF49"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B5AA28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8.23</w:t>
            </w:r>
          </w:p>
        </w:tc>
        <w:tc>
          <w:tcPr>
            <w:tcW w:w="2250" w:type="dxa"/>
            <w:tcBorders>
              <w:top w:val="nil"/>
              <w:left w:val="nil"/>
              <w:bottom w:val="nil"/>
              <w:right w:val="nil"/>
            </w:tcBorders>
          </w:tcPr>
          <w:p w14:paraId="1F191D7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8.24</w:t>
            </w:r>
          </w:p>
        </w:tc>
        <w:tc>
          <w:tcPr>
            <w:tcW w:w="2250" w:type="dxa"/>
            <w:tcBorders>
              <w:top w:val="nil"/>
              <w:left w:val="nil"/>
              <w:bottom w:val="nil"/>
              <w:right w:val="nil"/>
            </w:tcBorders>
          </w:tcPr>
          <w:p w14:paraId="218BEF3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8.25</w:t>
            </w:r>
          </w:p>
        </w:tc>
        <w:tc>
          <w:tcPr>
            <w:tcW w:w="2250" w:type="dxa"/>
            <w:tcBorders>
              <w:top w:val="nil"/>
              <w:left w:val="nil"/>
              <w:bottom w:val="nil"/>
              <w:right w:val="nil"/>
            </w:tcBorders>
          </w:tcPr>
          <w:p w14:paraId="1065D9E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8.26</w:t>
            </w:r>
          </w:p>
        </w:tc>
      </w:tr>
      <w:tr w:rsidR="00000000" w14:paraId="4B3F835E"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2CDDED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Фотовидеофиксация</w:t>
            </w:r>
          </w:p>
        </w:tc>
        <w:tc>
          <w:tcPr>
            <w:tcW w:w="2250" w:type="dxa"/>
            <w:tcBorders>
              <w:top w:val="nil"/>
              <w:left w:val="nil"/>
              <w:bottom w:val="nil"/>
              <w:right w:val="nil"/>
            </w:tcBorders>
          </w:tcPr>
          <w:p w14:paraId="7EEB98B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Работает эвакуатор</w:t>
            </w:r>
          </w:p>
        </w:tc>
        <w:tc>
          <w:tcPr>
            <w:tcW w:w="2250" w:type="dxa"/>
            <w:tcBorders>
              <w:top w:val="nil"/>
              <w:left w:val="nil"/>
              <w:bottom w:val="nil"/>
              <w:right w:val="nil"/>
            </w:tcBorders>
          </w:tcPr>
          <w:p w14:paraId="2F4F0C9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Экологический класс транспортного средства</w:t>
            </w:r>
          </w:p>
        </w:tc>
        <w:tc>
          <w:tcPr>
            <w:tcW w:w="2250" w:type="dxa"/>
            <w:tcBorders>
              <w:top w:val="nil"/>
              <w:left w:val="nil"/>
              <w:bottom w:val="nil"/>
              <w:right w:val="nil"/>
            </w:tcBorders>
          </w:tcPr>
          <w:p w14:paraId="06A38C06"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Зарядка электромобилей</w:t>
            </w:r>
          </w:p>
        </w:tc>
      </w:tr>
    </w:tbl>
    <w:p w14:paraId="5E9F8809"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Раздел Б.8 приложения Б изложен с учетом </w:t>
      </w:r>
      <w:hyperlink r:id="rId441" w:history="1">
        <w:r>
          <w:rPr>
            <w:rFonts w:ascii="Times New Roman" w:hAnsi="Times New Roman" w:cs="Times New Roman"/>
            <w:b/>
            <w:bCs/>
            <w:i/>
            <w:iCs/>
            <w:sz w:val="24"/>
            <w:szCs w:val="24"/>
            <w:u w:val="single"/>
          </w:rPr>
          <w:t>Поправки</w:t>
        </w:r>
      </w:hyperlink>
      <w:r>
        <w:rPr>
          <w:rFonts w:ascii="Times New Roman" w:hAnsi="Times New Roman" w:cs="Times New Roman"/>
          <w:b/>
          <w:bCs/>
          <w:i/>
          <w:iCs/>
          <w:sz w:val="24"/>
          <w:szCs w:val="24"/>
        </w:rPr>
        <w:t>.</w:t>
      </w:r>
    </w:p>
    <w:p w14:paraId="2932A7C6"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В</w:t>
      </w:r>
    </w:p>
    <w:p w14:paraId="175B1CFE"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(обязательное)</w:t>
      </w:r>
    </w:p>
    <w:p w14:paraId="1D73E962"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2CD156B"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ИЛЛЮСТРАЦИИ К ПРАВИЛАМ ПРИМЕНЕНИЯ ТЕХНИЧЕСКИХ СРЕДСТВ ОРГАНИЗАЦИИ ДОРОЖНОГО ДВИЖЕНИЯ</w:t>
      </w:r>
    </w:p>
    <w:p w14:paraId="10BB61EC" w14:textId="3F94623D"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8C56FBC" wp14:editId="49A7A5E7">
            <wp:extent cx="5165725" cy="6994525"/>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165725" cy="6994525"/>
                    </a:xfrm>
                    <a:prstGeom prst="rect">
                      <a:avLst/>
                    </a:prstGeom>
                    <a:noFill/>
                    <a:ln>
                      <a:noFill/>
                    </a:ln>
                  </pic:spPr>
                </pic:pic>
              </a:graphicData>
            </a:graphic>
          </wp:inline>
        </w:drawing>
      </w:r>
    </w:p>
    <w:p w14:paraId="7FA8491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09DF1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3C02B1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вне населенных пунктов; б - в населенных пунктах; в - на обочине в стесненных условиях</w:t>
      </w:r>
    </w:p>
    <w:p w14:paraId="2E41813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20825C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D9E1F9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В.1 - Типовое размещение знаков в поперечном профиле дороги</w:t>
      </w:r>
    </w:p>
    <w:p w14:paraId="262F4EC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FED2CF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8E2B3F5" w14:textId="0A58C77F"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5C61C1" wp14:editId="3A6330ED">
            <wp:extent cx="5094605" cy="384746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094605" cy="3847465"/>
                    </a:xfrm>
                    <a:prstGeom prst="rect">
                      <a:avLst/>
                    </a:prstGeom>
                    <a:noFill/>
                    <a:ln>
                      <a:noFill/>
                    </a:ln>
                  </pic:spPr>
                </pic:pic>
              </a:graphicData>
            </a:graphic>
          </wp:inline>
        </w:drawing>
      </w:r>
    </w:p>
    <w:p w14:paraId="3C1E88B5" w14:textId="08CDCB4E"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1EF683" wp14:editId="4BAEB7CB">
            <wp:extent cx="5106670" cy="3942715"/>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106670" cy="3942715"/>
                    </a:xfrm>
                    <a:prstGeom prst="rect">
                      <a:avLst/>
                    </a:prstGeom>
                    <a:noFill/>
                    <a:ln>
                      <a:noFill/>
                    </a:ln>
                  </pic:spPr>
                </pic:pic>
              </a:graphicData>
            </a:graphic>
          </wp:inline>
        </w:drawing>
      </w:r>
    </w:p>
    <w:p w14:paraId="7A6F654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E8CAF8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637A9F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при наличии перекрестка между основным знаком и началом опасного участка; б - при расстоянии между перекрестком и опасным участком менее 20 м</w:t>
      </w:r>
    </w:p>
    <w:p w14:paraId="707F1D5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796C6C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E540D6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В.2 - Установка предупреждающих знаков</w:t>
      </w:r>
    </w:p>
    <w:p w14:paraId="09938EE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CDDDCE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6707178" w14:textId="3F7CD59B"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E3F1C8" wp14:editId="578C6147">
            <wp:extent cx="4963795" cy="349123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963795" cy="3491230"/>
                    </a:xfrm>
                    <a:prstGeom prst="rect">
                      <a:avLst/>
                    </a:prstGeom>
                    <a:noFill/>
                    <a:ln>
                      <a:noFill/>
                    </a:ln>
                  </pic:spPr>
                </pic:pic>
              </a:graphicData>
            </a:graphic>
          </wp:inline>
        </w:drawing>
      </w:r>
    </w:p>
    <w:p w14:paraId="02BDE3A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9D28BE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D4EE74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В.3 - Размещение знаков 1.4.1 - 1.4.6</w:t>
      </w:r>
    </w:p>
    <w:p w14:paraId="470B7A0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E54C28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4B744B4" w14:textId="3FEB66EF"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BF589A" wp14:editId="070AAF15">
            <wp:extent cx="5711825" cy="293306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711825" cy="2933065"/>
                    </a:xfrm>
                    <a:prstGeom prst="rect">
                      <a:avLst/>
                    </a:prstGeom>
                    <a:noFill/>
                    <a:ln>
                      <a:noFill/>
                    </a:ln>
                  </pic:spPr>
                </pic:pic>
              </a:graphicData>
            </a:graphic>
          </wp:inline>
        </w:drawing>
      </w:r>
    </w:p>
    <w:p w14:paraId="75D385C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EC1169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8B6D5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 Пунктиром выделены знаки, установка которых допускается.</w:t>
      </w:r>
    </w:p>
    <w:p w14:paraId="5FEEE3C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в населенном пункте перед перекрестком, на котором главная дорога изменяет направление; б - в ко</w:t>
      </w:r>
      <w:r>
        <w:rPr>
          <w:rFonts w:ascii="Times New Roman" w:hAnsi="Times New Roman" w:cs="Times New Roman"/>
          <w:sz w:val="24"/>
          <w:szCs w:val="24"/>
        </w:rPr>
        <w:t>нце главной дороги</w:t>
      </w:r>
    </w:p>
    <w:p w14:paraId="6AA4E0B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24ED39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518C1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В.4 - Размещение знаков приоритета</w:t>
      </w:r>
    </w:p>
    <w:p w14:paraId="11C1E79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6DF4A8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F3AE460" w14:textId="0DE8A232"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B6E8B6" wp14:editId="14A15FE5">
            <wp:extent cx="5711825" cy="632968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711825" cy="6329680"/>
                    </a:xfrm>
                    <a:prstGeom prst="rect">
                      <a:avLst/>
                    </a:prstGeom>
                    <a:noFill/>
                    <a:ln>
                      <a:noFill/>
                    </a:ln>
                  </pic:spPr>
                </pic:pic>
              </a:graphicData>
            </a:graphic>
          </wp:inline>
        </w:drawing>
      </w:r>
    </w:p>
    <w:p w14:paraId="21580DB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A13135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8D93BE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В.5 - Пример расстановки знаков 5.1 и 5.2</w:t>
      </w:r>
    </w:p>
    <w:p w14:paraId="20DCFF1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931EE5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B915E2A" w14:textId="6ABFD0E2"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0A3CA5" wp14:editId="34F3097D">
            <wp:extent cx="5711825" cy="666178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711825" cy="6661785"/>
                    </a:xfrm>
                    <a:prstGeom prst="rect">
                      <a:avLst/>
                    </a:prstGeom>
                    <a:noFill/>
                    <a:ln>
                      <a:noFill/>
                    </a:ln>
                  </pic:spPr>
                </pic:pic>
              </a:graphicData>
            </a:graphic>
          </wp:inline>
        </w:drawing>
      </w:r>
    </w:p>
    <w:p w14:paraId="42D653F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35F009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EA5A77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зоны видимости перекрываются;</w:t>
      </w:r>
    </w:p>
    <w:p w14:paraId="14169CE9" w14:textId="1609ED4C"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 зоны видимости не перекрываются А, </w:t>
      </w:r>
      <w:r w:rsidR="00E71578">
        <w:rPr>
          <w:rFonts w:ascii="Times New Roman" w:hAnsi="Times New Roman" w:cs="Times New Roman"/>
          <w:noProof/>
          <w:sz w:val="24"/>
          <w:szCs w:val="24"/>
        </w:rPr>
        <w:drawing>
          <wp:inline distT="0" distB="0" distL="0" distR="0" wp14:anchorId="3BC57E6D" wp14:editId="688D768D">
            <wp:extent cx="201930" cy="178435"/>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01930" cy="1784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 зоны видимости менее допустимых;</w:t>
      </w:r>
    </w:p>
    <w:p w14:paraId="428E42DA" w14:textId="12810D62"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8FF870" wp14:editId="55C21A8A">
            <wp:extent cx="213995" cy="178435"/>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xml:space="preserve"> - расстояние между зонами видимости; М, </w:t>
      </w:r>
      <w:r>
        <w:rPr>
          <w:rFonts w:ascii="Times New Roman" w:hAnsi="Times New Roman" w:cs="Times New Roman"/>
          <w:noProof/>
          <w:sz w:val="24"/>
          <w:szCs w:val="24"/>
        </w:rPr>
        <w:drawing>
          <wp:inline distT="0" distB="0" distL="0" distR="0" wp14:anchorId="083A9631" wp14:editId="2EE9F857">
            <wp:extent cx="213995" cy="17843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13995" cy="178435"/>
                    </a:xfrm>
                    <a:prstGeom prst="rect">
                      <a:avLst/>
                    </a:prstGeom>
                    <a:noFill/>
                    <a:ln>
                      <a:noFill/>
                    </a:ln>
                  </pic:spPr>
                </pic:pic>
              </a:graphicData>
            </a:graphic>
          </wp:inline>
        </w:drawing>
      </w:r>
      <w:r w:rsidR="00402867">
        <w:rPr>
          <w:rFonts w:ascii="Times New Roman" w:hAnsi="Times New Roman" w:cs="Times New Roman"/>
          <w:sz w:val="24"/>
          <w:szCs w:val="24"/>
        </w:rPr>
        <w:t xml:space="preserve"> </w:t>
      </w:r>
      <w:r w:rsidR="00402867">
        <w:rPr>
          <w:rFonts w:ascii="Times New Roman" w:hAnsi="Times New Roman" w:cs="Times New Roman"/>
          <w:sz w:val="24"/>
          <w:szCs w:val="24"/>
        </w:rPr>
        <w:t xml:space="preserve"> - минимальные расстояния видимости, обеспечивающие безопасность движения при данной скорости транспортных средств</w:t>
      </w:r>
    </w:p>
    <w:p w14:paraId="66A7857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3B882D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87F82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В.6 - Примеры нан</w:t>
      </w:r>
      <w:r>
        <w:rPr>
          <w:rFonts w:ascii="Times New Roman" w:hAnsi="Times New Roman" w:cs="Times New Roman"/>
          <w:sz w:val="24"/>
          <w:szCs w:val="24"/>
        </w:rPr>
        <w:t>есения разметки на участках дорог с необеспеченной видимостью в зависимости от зоны видимости встречного автомобиля</w:t>
      </w:r>
    </w:p>
    <w:p w14:paraId="6EBFB03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AD7FDC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B2FA65D" w14:textId="68302DF3"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A07D70" wp14:editId="59E603E4">
            <wp:extent cx="5711825" cy="520128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711825" cy="5201285"/>
                    </a:xfrm>
                    <a:prstGeom prst="rect">
                      <a:avLst/>
                    </a:prstGeom>
                    <a:noFill/>
                    <a:ln>
                      <a:noFill/>
                    </a:ln>
                  </pic:spPr>
                </pic:pic>
              </a:graphicData>
            </a:graphic>
          </wp:inline>
        </w:drawing>
      </w:r>
    </w:p>
    <w:p w14:paraId="4E0E2D4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0EBE16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433C3E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В.7 - Пример нанесения разметки перед нерегулируемым перекрестком с ограниченной видимостью</w:t>
      </w:r>
    </w:p>
    <w:p w14:paraId="10EF3C5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4EA19F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3F2DC17" w14:textId="432476E8"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F90EE7" wp14:editId="75D33851">
            <wp:extent cx="5711825" cy="445325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711825" cy="4453255"/>
                    </a:xfrm>
                    <a:prstGeom prst="rect">
                      <a:avLst/>
                    </a:prstGeom>
                    <a:noFill/>
                    <a:ln>
                      <a:noFill/>
                    </a:ln>
                  </pic:spPr>
                </pic:pic>
              </a:graphicData>
            </a:graphic>
          </wp:inline>
        </w:drawing>
      </w:r>
    </w:p>
    <w:p w14:paraId="76F2438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714B44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0560BB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пример нанесения разметки при уменьшении количества полос; б - пример нанесения разметки при увеличении количества полос</w:t>
      </w:r>
    </w:p>
    <w:p w14:paraId="000B931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715C02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87888B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Рисунок В.8 - Пример нанесения разметки при уменьшении и увеличении количества полос для </w:t>
      </w:r>
      <w:r>
        <w:rPr>
          <w:rFonts w:ascii="Times New Roman" w:hAnsi="Times New Roman" w:cs="Times New Roman"/>
          <w:sz w:val="24"/>
          <w:szCs w:val="24"/>
        </w:rPr>
        <w:t>движения в одном направлении</w:t>
      </w:r>
    </w:p>
    <w:p w14:paraId="4322C18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767567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26C3DAA" w14:textId="1650D0C8"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BD65E5" wp14:editId="03D826B0">
            <wp:extent cx="5711825" cy="589026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711825" cy="5890260"/>
                    </a:xfrm>
                    <a:prstGeom prst="rect">
                      <a:avLst/>
                    </a:prstGeom>
                    <a:noFill/>
                    <a:ln>
                      <a:noFill/>
                    </a:ln>
                  </pic:spPr>
                </pic:pic>
              </a:graphicData>
            </a:graphic>
          </wp:inline>
        </w:drawing>
      </w:r>
    </w:p>
    <w:p w14:paraId="4D866BF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8E8A7F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0808246"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В.9 - Пример нанесения разметки на регулируемом перекрестке</w:t>
      </w:r>
    </w:p>
    <w:p w14:paraId="6D12A59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F66D2B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6ADA57F" w14:textId="18F455DE"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FAE1F4" wp14:editId="6EED1966">
            <wp:extent cx="5711825" cy="707771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711825" cy="7077710"/>
                    </a:xfrm>
                    <a:prstGeom prst="rect">
                      <a:avLst/>
                    </a:prstGeom>
                    <a:noFill/>
                    <a:ln>
                      <a:noFill/>
                    </a:ln>
                  </pic:spPr>
                </pic:pic>
              </a:graphicData>
            </a:graphic>
          </wp:inline>
        </w:drawing>
      </w:r>
    </w:p>
    <w:p w14:paraId="6EB2C0D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A9CF1C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1F4AB9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В.10 - Пример нанесения разметки канализированного пересечения</w:t>
      </w:r>
    </w:p>
    <w:p w14:paraId="3268D96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B698B8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B199F18" w14:textId="6822B987"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BB065E" wp14:editId="05855BE3">
            <wp:extent cx="5711825" cy="480949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711825" cy="4809490"/>
                    </a:xfrm>
                    <a:prstGeom prst="rect">
                      <a:avLst/>
                    </a:prstGeom>
                    <a:noFill/>
                    <a:ln>
                      <a:noFill/>
                    </a:ln>
                  </pic:spPr>
                </pic:pic>
              </a:graphicData>
            </a:graphic>
          </wp:inline>
        </w:drawing>
      </w:r>
    </w:p>
    <w:p w14:paraId="40F91D4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FE52A8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59D289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пример разметки участка дороги со специальной полосой для маршрутных транспортных средств без разделит</w:t>
      </w:r>
      <w:r>
        <w:rPr>
          <w:rFonts w:ascii="Times New Roman" w:hAnsi="Times New Roman" w:cs="Times New Roman"/>
          <w:sz w:val="24"/>
          <w:szCs w:val="24"/>
        </w:rPr>
        <w:t>ельной полосы; б - пример разметки участка дороги со специальной полосой для маршрутных транспортных средств с разделительной полосой</w:t>
      </w:r>
    </w:p>
    <w:p w14:paraId="792A7DB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E24FDE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C2CE0C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В.11 - Пример разметки участка дороги со специальной полосой для маршрутных транспортных средств</w:t>
      </w:r>
    </w:p>
    <w:p w14:paraId="00B8211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DB21D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BACFEF5" w14:textId="7ECB8D14"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EFE484" wp14:editId="4D9F995E">
            <wp:extent cx="4358005" cy="256476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358005" cy="2564765"/>
                    </a:xfrm>
                    <a:prstGeom prst="rect">
                      <a:avLst/>
                    </a:prstGeom>
                    <a:noFill/>
                    <a:ln>
                      <a:noFill/>
                    </a:ln>
                  </pic:spPr>
                </pic:pic>
              </a:graphicData>
            </a:graphic>
          </wp:inline>
        </w:drawing>
      </w:r>
    </w:p>
    <w:p w14:paraId="56BDCC8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A5CAFE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0D5D48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В.12 - Пример нанесения разметки 1.16.1 - 1.16.3</w:t>
      </w:r>
    </w:p>
    <w:p w14:paraId="064789E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18124C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26BB370" w14:textId="1FBB3E3C"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1E87C7" wp14:editId="1D033955">
            <wp:extent cx="5605145" cy="755269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5605145" cy="7552690"/>
                    </a:xfrm>
                    <a:prstGeom prst="rect">
                      <a:avLst/>
                    </a:prstGeom>
                    <a:noFill/>
                    <a:ln>
                      <a:noFill/>
                    </a:ln>
                  </pic:spPr>
                </pic:pic>
              </a:graphicData>
            </a:graphic>
          </wp:inline>
        </w:drawing>
      </w:r>
    </w:p>
    <w:p w14:paraId="08CFB9C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417411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B29E15C"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 пример нанесения разметки в местах организованной парковки транспортных средств на проезжей части и прилегающей территории; б - пример нанесения разметки в местах </w:t>
      </w:r>
      <w:r>
        <w:rPr>
          <w:rFonts w:ascii="Times New Roman" w:hAnsi="Times New Roman" w:cs="Times New Roman"/>
          <w:sz w:val="24"/>
          <w:szCs w:val="24"/>
        </w:rPr>
        <w:lastRenderedPageBreak/>
        <w:t>организованной парковки транспортных средств с устр</w:t>
      </w:r>
      <w:r>
        <w:rPr>
          <w:rFonts w:ascii="Times New Roman" w:hAnsi="Times New Roman" w:cs="Times New Roman"/>
          <w:sz w:val="24"/>
          <w:szCs w:val="24"/>
        </w:rPr>
        <w:t>ойством велополосы</w:t>
      </w:r>
    </w:p>
    <w:p w14:paraId="00B7488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265850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BAC7924"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В.13 - Пример нанесения разметки в местах организованной парковки транспортных средств</w:t>
      </w:r>
    </w:p>
    <w:p w14:paraId="02B0302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C33669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AF45BD9" w14:textId="74DB452E"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4BB662" wp14:editId="668E1C29">
            <wp:extent cx="5450840" cy="2113915"/>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5450840" cy="2113915"/>
                    </a:xfrm>
                    <a:prstGeom prst="rect">
                      <a:avLst/>
                    </a:prstGeom>
                    <a:noFill/>
                    <a:ln>
                      <a:noFill/>
                    </a:ln>
                  </pic:spPr>
                </pic:pic>
              </a:graphicData>
            </a:graphic>
          </wp:inline>
        </w:drawing>
      </w:r>
    </w:p>
    <w:p w14:paraId="2B7450E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85062D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EEBCEE8"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В.14 - Пример нанесения разметки в местах остановки маршрутных транспортных средств</w:t>
      </w:r>
    </w:p>
    <w:p w14:paraId="276D721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CBEFE6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633712B" w14:textId="1F8525E7"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DA0A652" wp14:editId="2DEE06BC">
            <wp:extent cx="5711825" cy="4619625"/>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711825" cy="4619625"/>
                    </a:xfrm>
                    <a:prstGeom prst="rect">
                      <a:avLst/>
                    </a:prstGeom>
                    <a:noFill/>
                    <a:ln>
                      <a:noFill/>
                    </a:ln>
                  </pic:spPr>
                </pic:pic>
              </a:graphicData>
            </a:graphic>
          </wp:inline>
        </w:drawing>
      </w:r>
    </w:p>
    <w:p w14:paraId="6E8942B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2D1DE0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8402B3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В.15 - Пример нанесения разметки 1.17.1 и 1.17.2</w:t>
      </w:r>
    </w:p>
    <w:p w14:paraId="00C74B1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899080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1D5B762" w14:textId="61D482E5"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194DAA" wp14:editId="24AB7C83">
            <wp:extent cx="5711825" cy="241046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5711825" cy="2410460"/>
                    </a:xfrm>
                    <a:prstGeom prst="rect">
                      <a:avLst/>
                    </a:prstGeom>
                    <a:noFill/>
                    <a:ln>
                      <a:noFill/>
                    </a:ln>
                  </pic:spPr>
                </pic:pic>
              </a:graphicData>
            </a:graphic>
          </wp:inline>
        </w:drawing>
      </w:r>
    </w:p>
    <w:p w14:paraId="1EE8EA8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879A17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D34586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В.16 - Пример нанесения разметки на участке съезда с автомагистрали</w:t>
      </w:r>
    </w:p>
    <w:p w14:paraId="7C3133A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697504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5EFA010" w14:textId="3277AC03"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C53D3C" wp14:editId="013A3E60">
            <wp:extent cx="5711825" cy="173355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711825" cy="1733550"/>
                    </a:xfrm>
                    <a:prstGeom prst="rect">
                      <a:avLst/>
                    </a:prstGeom>
                    <a:noFill/>
                    <a:ln>
                      <a:noFill/>
                    </a:ln>
                  </pic:spPr>
                </pic:pic>
              </a:graphicData>
            </a:graphic>
          </wp:inline>
        </w:drawing>
      </w:r>
    </w:p>
    <w:p w14:paraId="04DC71B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8031C2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A5CA1A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В.17 - Примеры нанесения разметки 1.9</w:t>
      </w:r>
    </w:p>
    <w:p w14:paraId="5EB212B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08556F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6662310" w14:textId="45A3D966"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CB15C5" wp14:editId="24D2CA33">
            <wp:extent cx="5711825" cy="2588895"/>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711825" cy="2588895"/>
                    </a:xfrm>
                    <a:prstGeom prst="rect">
                      <a:avLst/>
                    </a:prstGeom>
                    <a:noFill/>
                    <a:ln>
                      <a:noFill/>
                    </a:ln>
                  </pic:spPr>
                </pic:pic>
              </a:graphicData>
            </a:graphic>
          </wp:inline>
        </w:drawing>
      </w:r>
    </w:p>
    <w:p w14:paraId="575BF4DA" w14:textId="51F7BC16"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0EDA6B" wp14:editId="31F9A9E6">
            <wp:extent cx="5711825" cy="4655185"/>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711825" cy="4655185"/>
                    </a:xfrm>
                    <a:prstGeom prst="rect">
                      <a:avLst/>
                    </a:prstGeom>
                    <a:noFill/>
                    <a:ln>
                      <a:noFill/>
                    </a:ln>
                  </pic:spPr>
                </pic:pic>
              </a:graphicData>
            </a:graphic>
          </wp:inline>
        </w:drawing>
      </w:r>
    </w:p>
    <w:p w14:paraId="7DCD397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521939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429001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В.18 - Примеры разметки участка дороги на подъезде к железнодорожному переезду</w:t>
      </w:r>
    </w:p>
    <w:p w14:paraId="23F48D0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7D415B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E531B0D" w14:textId="161EC8A7"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DE0906" wp14:editId="6B64D3D0">
            <wp:extent cx="5711825" cy="5534025"/>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5711825" cy="5534025"/>
                    </a:xfrm>
                    <a:prstGeom prst="rect">
                      <a:avLst/>
                    </a:prstGeom>
                    <a:noFill/>
                    <a:ln>
                      <a:noFill/>
                    </a:ln>
                  </pic:spPr>
                </pic:pic>
              </a:graphicData>
            </a:graphic>
          </wp:inline>
        </w:drawing>
      </w:r>
    </w:p>
    <w:p w14:paraId="7541937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FC342F3"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0EC54E5"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В.19 - Пример нанесения диагонального пешеходного перехода</w:t>
      </w:r>
    </w:p>
    <w:p w14:paraId="7581AF5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B301710"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EF189DE" w14:textId="76BB4BAB"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0CEFF6" wp14:editId="55674B29">
            <wp:extent cx="5711825" cy="375285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711825" cy="3752850"/>
                    </a:xfrm>
                    <a:prstGeom prst="rect">
                      <a:avLst/>
                    </a:prstGeom>
                    <a:noFill/>
                    <a:ln>
                      <a:noFill/>
                    </a:ln>
                  </pic:spPr>
                </pic:pic>
              </a:graphicData>
            </a:graphic>
          </wp:inline>
        </w:drawing>
      </w:r>
    </w:p>
    <w:p w14:paraId="2342E75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8B09D7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A968B7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В.20 - Пример размещения светофоров и нанесение разметки на регулируемом переходе</w:t>
      </w:r>
    </w:p>
    <w:p w14:paraId="4C704F6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BA23A9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9ADAFF4" w14:textId="67A10E42"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5EA6D4" wp14:editId="56892D70">
            <wp:extent cx="5711825" cy="3526790"/>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711825" cy="3526790"/>
                    </a:xfrm>
                    <a:prstGeom prst="rect">
                      <a:avLst/>
                    </a:prstGeom>
                    <a:noFill/>
                    <a:ln>
                      <a:noFill/>
                    </a:ln>
                  </pic:spPr>
                </pic:pic>
              </a:graphicData>
            </a:graphic>
          </wp:inline>
        </w:drawing>
      </w:r>
    </w:p>
    <w:p w14:paraId="4744175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A3FDCB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F0415B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В.21 - Пример нанесения разметки 1.25</w:t>
      </w:r>
    </w:p>
    <w:p w14:paraId="7AC25CF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D74FB6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BDE1E99" w14:textId="26DFD212"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32F39A" wp14:editId="031DBCC7">
            <wp:extent cx="5711825" cy="2149475"/>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5711825" cy="2149475"/>
                    </a:xfrm>
                    <a:prstGeom prst="rect">
                      <a:avLst/>
                    </a:prstGeom>
                    <a:noFill/>
                    <a:ln>
                      <a:noFill/>
                    </a:ln>
                  </pic:spPr>
                </pic:pic>
              </a:graphicData>
            </a:graphic>
          </wp:inline>
        </w:drawing>
      </w:r>
    </w:p>
    <w:p w14:paraId="7348AE8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65CF7F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7A1A71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В.22 - Пример нанесения разметки 2.1 и 2.2</w:t>
      </w:r>
    </w:p>
    <w:p w14:paraId="0F9491A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1A3604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3B20DCB" w14:textId="572CCEAF"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EB81397" wp14:editId="1B1030CC">
            <wp:extent cx="5700395" cy="175768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700395" cy="1757680"/>
                    </a:xfrm>
                    <a:prstGeom prst="rect">
                      <a:avLst/>
                    </a:prstGeom>
                    <a:noFill/>
                    <a:ln>
                      <a:noFill/>
                    </a:ln>
                  </pic:spPr>
                </pic:pic>
              </a:graphicData>
            </a:graphic>
          </wp:inline>
        </w:drawing>
      </w:r>
    </w:p>
    <w:p w14:paraId="60C7D17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CBC200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8252C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В.23 - Пример нанесения разметки</w:t>
      </w:r>
      <w:r>
        <w:rPr>
          <w:rFonts w:ascii="Times New Roman" w:hAnsi="Times New Roman" w:cs="Times New Roman"/>
          <w:sz w:val="24"/>
          <w:szCs w:val="24"/>
        </w:rPr>
        <w:t xml:space="preserve"> 2.1.1, 2.1.3 и 2.7</w:t>
      </w:r>
    </w:p>
    <w:p w14:paraId="1527CA8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91ECE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339E216" w14:textId="74C90A59"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D46DFB" wp14:editId="7CF8EDD5">
            <wp:extent cx="5711825" cy="2422525"/>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711825" cy="2422525"/>
                    </a:xfrm>
                    <a:prstGeom prst="rect">
                      <a:avLst/>
                    </a:prstGeom>
                    <a:noFill/>
                    <a:ln>
                      <a:noFill/>
                    </a:ln>
                  </pic:spPr>
                </pic:pic>
              </a:graphicData>
            </a:graphic>
          </wp:inline>
        </w:drawing>
      </w:r>
    </w:p>
    <w:p w14:paraId="7EA3381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6AC8D5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4B8517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В.24 - Пример нанесения разметки 2.3 - 2.7</w:t>
      </w:r>
    </w:p>
    <w:p w14:paraId="1E197DC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2F9E17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74BDE09" w14:textId="5DCA3B3E"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8C2621" wp14:editId="68F6C401">
            <wp:extent cx="5711825" cy="486918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711825" cy="4869180"/>
                    </a:xfrm>
                    <a:prstGeom prst="rect">
                      <a:avLst/>
                    </a:prstGeom>
                    <a:noFill/>
                    <a:ln>
                      <a:noFill/>
                    </a:ln>
                  </pic:spPr>
                </pic:pic>
              </a:graphicData>
            </a:graphic>
          </wp:inline>
        </w:drawing>
      </w:r>
    </w:p>
    <w:p w14:paraId="1491DB8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A9ED4B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A52EC5B"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В.25 - Примеры установки светофоров различных типов и исполнений</w:t>
      </w:r>
    </w:p>
    <w:p w14:paraId="5A425FA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F5BBE5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DA2E0EF" w14:textId="3C2D70AC"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9F81B3" wp14:editId="79513A10">
            <wp:extent cx="4037330" cy="883539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037330" cy="8835390"/>
                    </a:xfrm>
                    <a:prstGeom prst="rect">
                      <a:avLst/>
                    </a:prstGeom>
                    <a:noFill/>
                    <a:ln>
                      <a:noFill/>
                    </a:ln>
                  </pic:spPr>
                </pic:pic>
              </a:graphicData>
            </a:graphic>
          </wp:inline>
        </w:drawing>
      </w:r>
    </w:p>
    <w:p w14:paraId="2C9C00E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7DC3E3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74CA89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к - места установки светофоров по 7.4.1</w:t>
      </w:r>
    </w:p>
    <w:p w14:paraId="32EB86A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098EB6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58B1C71"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В.26 - Места установки светофоров</w:t>
      </w:r>
    </w:p>
    <w:p w14:paraId="54CEEEF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1B28AB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9807A87" w14:textId="7C7DD84E"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3F9554" wp14:editId="0D8D302D">
            <wp:extent cx="5711825" cy="6792595"/>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5711825" cy="6792595"/>
                    </a:xfrm>
                    <a:prstGeom prst="rect">
                      <a:avLst/>
                    </a:prstGeom>
                    <a:noFill/>
                    <a:ln>
                      <a:noFill/>
                    </a:ln>
                  </pic:spPr>
                </pic:pic>
              </a:graphicData>
            </a:graphic>
          </wp:inline>
        </w:drawing>
      </w:r>
    </w:p>
    <w:p w14:paraId="30E9640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4AF82B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C357679"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 прогиб; б - рабочая ширина дорожного ограждения 1 - проезжая часть; 2 - укрепительная </w:t>
      </w:r>
      <w:r>
        <w:rPr>
          <w:rFonts w:ascii="Times New Roman" w:hAnsi="Times New Roman" w:cs="Times New Roman"/>
          <w:sz w:val="24"/>
          <w:szCs w:val="24"/>
        </w:rPr>
        <w:t>полоса; 3 - недеформированное ограждение; 4 - деформированное ограждение; 5 - транспортное средство</w:t>
      </w:r>
    </w:p>
    <w:p w14:paraId="0A0EE65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8A6432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D6C3DCA"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В.27 - Смещение дорожного ограждения</w:t>
      </w:r>
    </w:p>
    <w:p w14:paraId="5C8B2E72"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281B0D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46B0C3E" w14:textId="7698E06C"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50A788" wp14:editId="55A6AF1D">
            <wp:extent cx="5711825" cy="578358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5711825" cy="5783580"/>
                    </a:xfrm>
                    <a:prstGeom prst="rect">
                      <a:avLst/>
                    </a:prstGeom>
                    <a:noFill/>
                    <a:ln>
                      <a:noFill/>
                    </a:ln>
                  </pic:spPr>
                </pic:pic>
              </a:graphicData>
            </a:graphic>
          </wp:inline>
        </w:drawing>
      </w:r>
    </w:p>
    <w:p w14:paraId="39C166F6" w14:textId="3A9887DF"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37FB87" wp14:editId="2E3ECF04">
            <wp:extent cx="5711825" cy="195961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5711825" cy="1959610"/>
                    </a:xfrm>
                    <a:prstGeom prst="rect">
                      <a:avLst/>
                    </a:prstGeom>
                    <a:noFill/>
                    <a:ln>
                      <a:noFill/>
                    </a:ln>
                  </pic:spPr>
                </pic:pic>
              </a:graphicData>
            </a:graphic>
          </wp:inline>
        </w:drawing>
      </w:r>
    </w:p>
    <w:p w14:paraId="4B97CD4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9ABC5F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DD630AD"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проезжая часть; 2 - укрепительная полоса; 3 - недеформированное барьерное ограждение; 4 - деформированное барьерное ограждение; 5 - парапетное ограждение; 6 - основание ограждени</w:t>
      </w:r>
      <w:r>
        <w:rPr>
          <w:rFonts w:ascii="Times New Roman" w:hAnsi="Times New Roman" w:cs="Times New Roman"/>
          <w:sz w:val="24"/>
          <w:szCs w:val="24"/>
        </w:rPr>
        <w:t>я; 7 - массивная опора; 8 - плита мостового сооружения; 9 - тросовое ограждение; 10 - линия разметки 1.2; 11 - ось проезжей части</w:t>
      </w:r>
    </w:p>
    <w:p w14:paraId="4D16538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C8F7DD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7DAACF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В.28 - Примеры установки дорожных ограждений</w:t>
      </w:r>
    </w:p>
    <w:p w14:paraId="7B2A6B4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561693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50D48DB" w14:textId="037F41F6"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B92BE8" wp14:editId="0C1101D0">
            <wp:extent cx="5711825" cy="769493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5711825" cy="7694930"/>
                    </a:xfrm>
                    <a:prstGeom prst="rect">
                      <a:avLst/>
                    </a:prstGeom>
                    <a:noFill/>
                    <a:ln>
                      <a:noFill/>
                    </a:ln>
                  </pic:spPr>
                </pic:pic>
              </a:graphicData>
            </a:graphic>
          </wp:inline>
        </w:drawing>
      </w:r>
    </w:p>
    <w:p w14:paraId="09B0BB0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C048BC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572677F"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проезжая часть; 2 - бордюр</w:t>
      </w:r>
      <w:r>
        <w:rPr>
          <w:rFonts w:ascii="Times New Roman" w:hAnsi="Times New Roman" w:cs="Times New Roman"/>
          <w:sz w:val="24"/>
          <w:szCs w:val="24"/>
        </w:rPr>
        <w:t xml:space="preserve">ный камень; 3 - недеформированное ограждение; 4 - деформированное ограждение; 5 - подземные инженерные сети; 6 - тротуар; 7 - массивная </w:t>
      </w:r>
      <w:r>
        <w:rPr>
          <w:rFonts w:ascii="Times New Roman" w:hAnsi="Times New Roman" w:cs="Times New Roman"/>
          <w:sz w:val="24"/>
          <w:szCs w:val="24"/>
        </w:rPr>
        <w:lastRenderedPageBreak/>
        <w:t>опора; 8 - бровка земляного полотна или край подпорной стены; 9 - газон; 10 - полоса между тротуаром и бровкой земляного</w:t>
      </w:r>
      <w:r>
        <w:rPr>
          <w:rFonts w:ascii="Times New Roman" w:hAnsi="Times New Roman" w:cs="Times New Roman"/>
          <w:sz w:val="24"/>
          <w:szCs w:val="24"/>
        </w:rPr>
        <w:t xml:space="preserve"> полотна</w:t>
      </w:r>
    </w:p>
    <w:p w14:paraId="00F93AB3"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44D840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5CCFA1D7"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В.29 - Примеры установки дорожных ограждений</w:t>
      </w:r>
    </w:p>
    <w:p w14:paraId="2480A6A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68502B7"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7C62854" w14:textId="69126AB8" w:rsidR="00000000" w:rsidRDefault="00E715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D63028" wp14:editId="12267991">
            <wp:extent cx="5711825" cy="79565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711825" cy="7956550"/>
                    </a:xfrm>
                    <a:prstGeom prst="rect">
                      <a:avLst/>
                    </a:prstGeom>
                    <a:noFill/>
                    <a:ln>
                      <a:noFill/>
                    </a:ln>
                  </pic:spPr>
                </pic:pic>
              </a:graphicData>
            </a:graphic>
          </wp:inline>
        </w:drawing>
      </w:r>
    </w:p>
    <w:p w14:paraId="3806167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C9918B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857035E"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 барьерное ограждение; 2 - парапетное ограждение; 3 - изгиб балки ограждения; 4 - стойка ограждения; 5 - отгон ограждения; 6 - понижение ограждения </w:t>
      </w:r>
      <w:r>
        <w:rPr>
          <w:rFonts w:ascii="Times New Roman" w:hAnsi="Times New Roman" w:cs="Times New Roman"/>
          <w:sz w:val="24"/>
          <w:szCs w:val="24"/>
        </w:rPr>
        <w:t>на начальном и конечном участках; 7 - бровка земляного полотна; 8 - основание; 9 - ось разделительной полосы; 10 - сближение рядов ограждения с осью разделительной полосы</w:t>
      </w:r>
    </w:p>
    <w:p w14:paraId="3D291EE4"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D92E07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6BA8562"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Рисунок В.30 - Примеры устройства начальных и концевых элементов дорожных ограждени</w:t>
      </w:r>
      <w:r>
        <w:rPr>
          <w:rFonts w:ascii="Times New Roman" w:hAnsi="Times New Roman" w:cs="Times New Roman"/>
          <w:sz w:val="24"/>
          <w:szCs w:val="24"/>
        </w:rPr>
        <w:t>й</w:t>
      </w:r>
    </w:p>
    <w:p w14:paraId="2C9BCB2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FCD8D1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BAB1AE7"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Г</w:t>
      </w:r>
    </w:p>
    <w:p w14:paraId="2E33DE85"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(справочное)</w:t>
      </w:r>
    </w:p>
    <w:p w14:paraId="16EC5C8D"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4A74499"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РАЗМЕТКА ДОРОЖНАЯ ПО ГОСТ Р 51256-2018</w:t>
      </w:r>
    </w:p>
    <w:p w14:paraId="1FFF5DF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22C502B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B06A1A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873E506"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Г.1 Горизонтальная дорожная разметка</w:t>
      </w:r>
    </w:p>
    <w:p w14:paraId="2125E5E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45F2B1A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A9542F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7500"/>
      </w:tblGrid>
      <w:tr w:rsidR="00000000" w14:paraId="25C3147B"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B377AB1"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7500" w:type="dxa"/>
            <w:tcBorders>
              <w:top w:val="nil"/>
              <w:left w:val="nil"/>
              <w:bottom w:val="nil"/>
              <w:right w:val="nil"/>
            </w:tcBorders>
          </w:tcPr>
          <w:p w14:paraId="3A6A942B" w14:textId="59E0FCD3"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02564E" wp14:editId="00EB31C5">
                  <wp:extent cx="3895090" cy="41592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895090" cy="415925"/>
                          </a:xfrm>
                          <a:prstGeom prst="rect">
                            <a:avLst/>
                          </a:prstGeom>
                          <a:noFill/>
                          <a:ln>
                            <a:noFill/>
                          </a:ln>
                        </pic:spPr>
                      </pic:pic>
                    </a:graphicData>
                  </a:graphic>
                </wp:inline>
              </w:drawing>
            </w:r>
          </w:p>
        </w:tc>
      </w:tr>
      <w:tr w:rsidR="00000000" w14:paraId="1A4BB67E"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7F58AE0"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7500" w:type="dxa"/>
            <w:tcBorders>
              <w:top w:val="nil"/>
              <w:left w:val="nil"/>
              <w:bottom w:val="nil"/>
              <w:right w:val="nil"/>
            </w:tcBorders>
          </w:tcPr>
          <w:p w14:paraId="31DD8533" w14:textId="75B85C37"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B5DE21" wp14:editId="39FB38A1">
                  <wp:extent cx="1935480" cy="37973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935480" cy="379730"/>
                          </a:xfrm>
                          <a:prstGeom prst="rect">
                            <a:avLst/>
                          </a:prstGeom>
                          <a:noFill/>
                          <a:ln>
                            <a:noFill/>
                          </a:ln>
                        </pic:spPr>
                      </pic:pic>
                    </a:graphicData>
                  </a:graphic>
                </wp:inline>
              </w:drawing>
            </w:r>
          </w:p>
        </w:tc>
      </w:tr>
      <w:tr w:rsidR="00000000" w14:paraId="1F2BB51F"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65A4C5C1"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7500" w:type="dxa"/>
            <w:tcBorders>
              <w:top w:val="nil"/>
              <w:left w:val="nil"/>
              <w:bottom w:val="nil"/>
              <w:right w:val="nil"/>
            </w:tcBorders>
          </w:tcPr>
          <w:p w14:paraId="7D436FFA" w14:textId="3FE1A253"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177221" wp14:editId="7319CD30">
                  <wp:extent cx="3871595" cy="40386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3871595" cy="403860"/>
                          </a:xfrm>
                          <a:prstGeom prst="rect">
                            <a:avLst/>
                          </a:prstGeom>
                          <a:noFill/>
                          <a:ln>
                            <a:noFill/>
                          </a:ln>
                        </pic:spPr>
                      </pic:pic>
                    </a:graphicData>
                  </a:graphic>
                </wp:inline>
              </w:drawing>
            </w:r>
          </w:p>
        </w:tc>
      </w:tr>
      <w:tr w:rsidR="00000000" w14:paraId="5AA3754B"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6AD01DEE"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7500" w:type="dxa"/>
            <w:tcBorders>
              <w:top w:val="nil"/>
              <w:left w:val="nil"/>
              <w:bottom w:val="nil"/>
              <w:right w:val="nil"/>
            </w:tcBorders>
          </w:tcPr>
          <w:p w14:paraId="4D193217" w14:textId="2B728EDA"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82232C" wp14:editId="541E5A14">
                  <wp:extent cx="1947545" cy="37973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947545" cy="379730"/>
                          </a:xfrm>
                          <a:prstGeom prst="rect">
                            <a:avLst/>
                          </a:prstGeom>
                          <a:noFill/>
                          <a:ln>
                            <a:noFill/>
                          </a:ln>
                        </pic:spPr>
                      </pic:pic>
                    </a:graphicData>
                  </a:graphic>
                </wp:inline>
              </w:drawing>
            </w:r>
          </w:p>
        </w:tc>
      </w:tr>
      <w:tr w:rsidR="00000000" w14:paraId="6B57D824"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BD7AF63"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7500" w:type="dxa"/>
            <w:tcBorders>
              <w:top w:val="nil"/>
              <w:left w:val="nil"/>
              <w:bottom w:val="nil"/>
              <w:right w:val="nil"/>
            </w:tcBorders>
          </w:tcPr>
          <w:p w14:paraId="2C704D72" w14:textId="5BFC56DE"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8C17E4" wp14:editId="1185FB0A">
                  <wp:extent cx="3883025" cy="40386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883025" cy="403860"/>
                          </a:xfrm>
                          <a:prstGeom prst="rect">
                            <a:avLst/>
                          </a:prstGeom>
                          <a:noFill/>
                          <a:ln>
                            <a:noFill/>
                          </a:ln>
                        </pic:spPr>
                      </pic:pic>
                    </a:graphicData>
                  </a:graphic>
                </wp:inline>
              </w:drawing>
            </w:r>
          </w:p>
        </w:tc>
      </w:tr>
      <w:tr w:rsidR="00000000" w14:paraId="50D61125"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240BD318"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1.6</w:t>
            </w:r>
          </w:p>
        </w:tc>
        <w:tc>
          <w:tcPr>
            <w:tcW w:w="7500" w:type="dxa"/>
            <w:tcBorders>
              <w:top w:val="nil"/>
              <w:left w:val="nil"/>
              <w:bottom w:val="nil"/>
              <w:right w:val="nil"/>
            </w:tcBorders>
          </w:tcPr>
          <w:p w14:paraId="74ADF67D" w14:textId="129CEC83"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7D558E" wp14:editId="668EE2BA">
                  <wp:extent cx="3883025" cy="40386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883025" cy="403860"/>
                          </a:xfrm>
                          <a:prstGeom prst="rect">
                            <a:avLst/>
                          </a:prstGeom>
                          <a:noFill/>
                          <a:ln>
                            <a:noFill/>
                          </a:ln>
                        </pic:spPr>
                      </pic:pic>
                    </a:graphicData>
                  </a:graphic>
                </wp:inline>
              </w:drawing>
            </w:r>
          </w:p>
        </w:tc>
      </w:tr>
      <w:tr w:rsidR="00000000" w14:paraId="0EA2D08A"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F5C9C79"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1.7</w:t>
            </w:r>
          </w:p>
        </w:tc>
        <w:tc>
          <w:tcPr>
            <w:tcW w:w="7500" w:type="dxa"/>
            <w:tcBorders>
              <w:top w:val="nil"/>
              <w:left w:val="nil"/>
              <w:bottom w:val="nil"/>
              <w:right w:val="nil"/>
            </w:tcBorders>
          </w:tcPr>
          <w:p w14:paraId="5EEB943D" w14:textId="7EFEF9DD"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47E640" wp14:editId="1EAA1BF3">
                  <wp:extent cx="3883025" cy="40386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3883025" cy="403860"/>
                          </a:xfrm>
                          <a:prstGeom prst="rect">
                            <a:avLst/>
                          </a:prstGeom>
                          <a:noFill/>
                          <a:ln>
                            <a:noFill/>
                          </a:ln>
                        </pic:spPr>
                      </pic:pic>
                    </a:graphicData>
                  </a:graphic>
                </wp:inline>
              </w:drawing>
            </w:r>
          </w:p>
        </w:tc>
      </w:tr>
      <w:tr w:rsidR="00000000" w14:paraId="2CBFCCF0"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726F296"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7500" w:type="dxa"/>
            <w:tcBorders>
              <w:top w:val="nil"/>
              <w:left w:val="nil"/>
              <w:bottom w:val="nil"/>
              <w:right w:val="nil"/>
            </w:tcBorders>
          </w:tcPr>
          <w:p w14:paraId="4C351DA9" w14:textId="6CA69C36"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5911E5" wp14:editId="5841BAC2">
                  <wp:extent cx="1947545" cy="40386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947545" cy="403860"/>
                          </a:xfrm>
                          <a:prstGeom prst="rect">
                            <a:avLst/>
                          </a:prstGeom>
                          <a:noFill/>
                          <a:ln>
                            <a:noFill/>
                          </a:ln>
                        </pic:spPr>
                      </pic:pic>
                    </a:graphicData>
                  </a:graphic>
                </wp:inline>
              </w:drawing>
            </w:r>
          </w:p>
        </w:tc>
      </w:tr>
      <w:tr w:rsidR="00000000" w14:paraId="67119835"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525E648"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1.9</w:t>
            </w:r>
          </w:p>
        </w:tc>
        <w:tc>
          <w:tcPr>
            <w:tcW w:w="7500" w:type="dxa"/>
            <w:tcBorders>
              <w:top w:val="nil"/>
              <w:left w:val="nil"/>
              <w:bottom w:val="nil"/>
              <w:right w:val="nil"/>
            </w:tcBorders>
          </w:tcPr>
          <w:p w14:paraId="2A0042DB" w14:textId="2BF7367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106691" wp14:editId="693B88AD">
                  <wp:extent cx="3895090" cy="40386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3895090" cy="403860"/>
                          </a:xfrm>
                          <a:prstGeom prst="rect">
                            <a:avLst/>
                          </a:prstGeom>
                          <a:noFill/>
                          <a:ln>
                            <a:noFill/>
                          </a:ln>
                        </pic:spPr>
                      </pic:pic>
                    </a:graphicData>
                  </a:graphic>
                </wp:inline>
              </w:drawing>
            </w:r>
          </w:p>
        </w:tc>
      </w:tr>
      <w:tr w:rsidR="00000000" w14:paraId="795802E7"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2909227D"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1.10</w:t>
            </w:r>
          </w:p>
        </w:tc>
        <w:tc>
          <w:tcPr>
            <w:tcW w:w="7500" w:type="dxa"/>
            <w:tcBorders>
              <w:top w:val="nil"/>
              <w:left w:val="nil"/>
              <w:bottom w:val="nil"/>
              <w:right w:val="nil"/>
            </w:tcBorders>
          </w:tcPr>
          <w:p w14:paraId="5E7CEB34" w14:textId="429A922E"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3BA37D" wp14:editId="0C80C1E1">
                  <wp:extent cx="1947545" cy="37973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947545" cy="379730"/>
                          </a:xfrm>
                          <a:prstGeom prst="rect">
                            <a:avLst/>
                          </a:prstGeom>
                          <a:noFill/>
                          <a:ln>
                            <a:noFill/>
                          </a:ln>
                        </pic:spPr>
                      </pic:pic>
                    </a:graphicData>
                  </a:graphic>
                </wp:inline>
              </w:drawing>
            </w:r>
          </w:p>
        </w:tc>
      </w:tr>
      <w:tr w:rsidR="00000000" w14:paraId="2AABD3E5"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0745007"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1.11</w:t>
            </w:r>
          </w:p>
        </w:tc>
        <w:tc>
          <w:tcPr>
            <w:tcW w:w="7500" w:type="dxa"/>
            <w:tcBorders>
              <w:top w:val="nil"/>
              <w:left w:val="nil"/>
              <w:bottom w:val="nil"/>
              <w:right w:val="nil"/>
            </w:tcBorders>
          </w:tcPr>
          <w:p w14:paraId="492EFCFA" w14:textId="6FF1671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FBD1F1" wp14:editId="7C4B4DB7">
                  <wp:extent cx="3871595" cy="39179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871595" cy="391795"/>
                          </a:xfrm>
                          <a:prstGeom prst="rect">
                            <a:avLst/>
                          </a:prstGeom>
                          <a:noFill/>
                          <a:ln>
                            <a:noFill/>
                          </a:ln>
                        </pic:spPr>
                      </pic:pic>
                    </a:graphicData>
                  </a:graphic>
                </wp:inline>
              </w:drawing>
            </w:r>
          </w:p>
        </w:tc>
      </w:tr>
      <w:tr w:rsidR="00000000" w14:paraId="3956EB2E"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CECC033"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1.12</w:t>
            </w:r>
          </w:p>
        </w:tc>
        <w:tc>
          <w:tcPr>
            <w:tcW w:w="7500" w:type="dxa"/>
            <w:tcBorders>
              <w:top w:val="nil"/>
              <w:left w:val="nil"/>
              <w:bottom w:val="nil"/>
              <w:right w:val="nil"/>
            </w:tcBorders>
          </w:tcPr>
          <w:p w14:paraId="41962D5C" w14:textId="773D93A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B1FB17" wp14:editId="329AC9D4">
                  <wp:extent cx="1935480" cy="40386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35480" cy="403860"/>
                          </a:xfrm>
                          <a:prstGeom prst="rect">
                            <a:avLst/>
                          </a:prstGeom>
                          <a:noFill/>
                          <a:ln>
                            <a:noFill/>
                          </a:ln>
                        </pic:spPr>
                      </pic:pic>
                    </a:graphicData>
                  </a:graphic>
                </wp:inline>
              </w:drawing>
            </w:r>
          </w:p>
        </w:tc>
      </w:tr>
      <w:tr w:rsidR="00000000" w14:paraId="093612AF"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689057F"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1.13</w:t>
            </w:r>
          </w:p>
        </w:tc>
        <w:tc>
          <w:tcPr>
            <w:tcW w:w="7500" w:type="dxa"/>
            <w:tcBorders>
              <w:top w:val="nil"/>
              <w:left w:val="nil"/>
              <w:bottom w:val="nil"/>
              <w:right w:val="nil"/>
            </w:tcBorders>
          </w:tcPr>
          <w:p w14:paraId="61A4C568" w14:textId="7FB8D080"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FA9AD0" wp14:editId="767849EC">
                  <wp:extent cx="1947545" cy="80772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947545" cy="807720"/>
                          </a:xfrm>
                          <a:prstGeom prst="rect">
                            <a:avLst/>
                          </a:prstGeom>
                          <a:noFill/>
                          <a:ln>
                            <a:noFill/>
                          </a:ln>
                        </pic:spPr>
                      </pic:pic>
                    </a:graphicData>
                  </a:graphic>
                </wp:inline>
              </w:drawing>
            </w:r>
          </w:p>
        </w:tc>
      </w:tr>
      <w:tr w:rsidR="00000000" w14:paraId="469BF7B9"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A776643"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1.14.1</w:t>
            </w:r>
          </w:p>
        </w:tc>
        <w:tc>
          <w:tcPr>
            <w:tcW w:w="7500" w:type="dxa"/>
            <w:tcBorders>
              <w:top w:val="nil"/>
              <w:left w:val="nil"/>
              <w:bottom w:val="nil"/>
              <w:right w:val="nil"/>
            </w:tcBorders>
          </w:tcPr>
          <w:p w14:paraId="519B1C5D" w14:textId="43EF0945"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120856" wp14:editId="68A95A03">
                  <wp:extent cx="1947545" cy="103314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947545" cy="1033145"/>
                          </a:xfrm>
                          <a:prstGeom prst="rect">
                            <a:avLst/>
                          </a:prstGeom>
                          <a:noFill/>
                          <a:ln>
                            <a:noFill/>
                          </a:ln>
                        </pic:spPr>
                      </pic:pic>
                    </a:graphicData>
                  </a:graphic>
                </wp:inline>
              </w:drawing>
            </w:r>
          </w:p>
        </w:tc>
      </w:tr>
      <w:tr w:rsidR="00000000" w14:paraId="5E56CD67"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687B492C"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1.14.2</w:t>
            </w:r>
          </w:p>
        </w:tc>
        <w:tc>
          <w:tcPr>
            <w:tcW w:w="7500" w:type="dxa"/>
            <w:tcBorders>
              <w:top w:val="nil"/>
              <w:left w:val="nil"/>
              <w:bottom w:val="nil"/>
              <w:right w:val="nil"/>
            </w:tcBorders>
          </w:tcPr>
          <w:p w14:paraId="5CB31C70" w14:textId="18EF1209"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D69EDC" wp14:editId="05A4A8DE">
                  <wp:extent cx="1983105" cy="133032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983105" cy="1330325"/>
                          </a:xfrm>
                          <a:prstGeom prst="rect">
                            <a:avLst/>
                          </a:prstGeom>
                          <a:noFill/>
                          <a:ln>
                            <a:noFill/>
                          </a:ln>
                        </pic:spPr>
                      </pic:pic>
                    </a:graphicData>
                  </a:graphic>
                </wp:inline>
              </w:drawing>
            </w:r>
          </w:p>
        </w:tc>
      </w:tr>
      <w:tr w:rsidR="00000000" w14:paraId="5B050932"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312C4A8"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1.14.3</w:t>
            </w:r>
          </w:p>
        </w:tc>
        <w:tc>
          <w:tcPr>
            <w:tcW w:w="7500" w:type="dxa"/>
            <w:tcBorders>
              <w:top w:val="nil"/>
              <w:left w:val="nil"/>
              <w:bottom w:val="nil"/>
              <w:right w:val="nil"/>
            </w:tcBorders>
          </w:tcPr>
          <w:p w14:paraId="420F2B83" w14:textId="29A0438A"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995308" wp14:editId="01656354">
                  <wp:extent cx="1924050" cy="116395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924050" cy="1163955"/>
                          </a:xfrm>
                          <a:prstGeom prst="rect">
                            <a:avLst/>
                          </a:prstGeom>
                          <a:noFill/>
                          <a:ln>
                            <a:noFill/>
                          </a:ln>
                        </pic:spPr>
                      </pic:pic>
                    </a:graphicData>
                  </a:graphic>
                </wp:inline>
              </w:drawing>
            </w:r>
          </w:p>
        </w:tc>
      </w:tr>
      <w:tr w:rsidR="00000000" w14:paraId="1406A131"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6B3E9D60"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1.15</w:t>
            </w:r>
          </w:p>
        </w:tc>
        <w:tc>
          <w:tcPr>
            <w:tcW w:w="7500" w:type="dxa"/>
            <w:tcBorders>
              <w:top w:val="nil"/>
              <w:left w:val="nil"/>
              <w:bottom w:val="nil"/>
              <w:right w:val="nil"/>
            </w:tcBorders>
          </w:tcPr>
          <w:p w14:paraId="5C286063" w14:textId="78C61A53"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135671" wp14:editId="3BF673D2">
                  <wp:extent cx="1662430" cy="86677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662430" cy="866775"/>
                          </a:xfrm>
                          <a:prstGeom prst="rect">
                            <a:avLst/>
                          </a:prstGeom>
                          <a:noFill/>
                          <a:ln>
                            <a:noFill/>
                          </a:ln>
                        </pic:spPr>
                      </pic:pic>
                    </a:graphicData>
                  </a:graphic>
                </wp:inline>
              </w:drawing>
            </w:r>
          </w:p>
        </w:tc>
      </w:tr>
      <w:tr w:rsidR="00000000" w14:paraId="0699A9AB"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D628581"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1.16.1</w:t>
            </w:r>
          </w:p>
        </w:tc>
        <w:tc>
          <w:tcPr>
            <w:tcW w:w="7500" w:type="dxa"/>
            <w:tcBorders>
              <w:top w:val="nil"/>
              <w:left w:val="nil"/>
              <w:bottom w:val="nil"/>
              <w:right w:val="nil"/>
            </w:tcBorders>
          </w:tcPr>
          <w:p w14:paraId="27A88240" w14:textId="570AB74E"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E7DC2E" wp14:editId="157F7DD3">
                  <wp:extent cx="1686560" cy="78359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686560" cy="783590"/>
                          </a:xfrm>
                          <a:prstGeom prst="rect">
                            <a:avLst/>
                          </a:prstGeom>
                          <a:noFill/>
                          <a:ln>
                            <a:noFill/>
                          </a:ln>
                        </pic:spPr>
                      </pic:pic>
                    </a:graphicData>
                  </a:graphic>
                </wp:inline>
              </w:drawing>
            </w:r>
          </w:p>
        </w:tc>
      </w:tr>
      <w:tr w:rsidR="00000000" w14:paraId="5E229732"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00EC57C"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1.16.2</w:t>
            </w:r>
          </w:p>
        </w:tc>
        <w:tc>
          <w:tcPr>
            <w:tcW w:w="7500" w:type="dxa"/>
            <w:tcBorders>
              <w:top w:val="nil"/>
              <w:left w:val="nil"/>
              <w:bottom w:val="nil"/>
              <w:right w:val="nil"/>
            </w:tcBorders>
          </w:tcPr>
          <w:p w14:paraId="61BB0102" w14:textId="6BA3C13F"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F6B437" wp14:editId="7A88C2BD">
                  <wp:extent cx="1710055" cy="84328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710055" cy="843280"/>
                          </a:xfrm>
                          <a:prstGeom prst="rect">
                            <a:avLst/>
                          </a:prstGeom>
                          <a:noFill/>
                          <a:ln>
                            <a:noFill/>
                          </a:ln>
                        </pic:spPr>
                      </pic:pic>
                    </a:graphicData>
                  </a:graphic>
                </wp:inline>
              </w:drawing>
            </w:r>
          </w:p>
        </w:tc>
      </w:tr>
      <w:tr w:rsidR="00000000" w14:paraId="40402AA2"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00F4176"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.16.3</w:t>
            </w:r>
          </w:p>
        </w:tc>
        <w:tc>
          <w:tcPr>
            <w:tcW w:w="7500" w:type="dxa"/>
            <w:tcBorders>
              <w:top w:val="nil"/>
              <w:left w:val="nil"/>
              <w:bottom w:val="nil"/>
              <w:right w:val="nil"/>
            </w:tcBorders>
          </w:tcPr>
          <w:p w14:paraId="144F4614" w14:textId="7AF1E2DC"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6C8436" wp14:editId="4E71B321">
                  <wp:extent cx="1710055" cy="80772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710055" cy="807720"/>
                          </a:xfrm>
                          <a:prstGeom prst="rect">
                            <a:avLst/>
                          </a:prstGeom>
                          <a:noFill/>
                          <a:ln>
                            <a:noFill/>
                          </a:ln>
                        </pic:spPr>
                      </pic:pic>
                    </a:graphicData>
                  </a:graphic>
                </wp:inline>
              </w:drawing>
            </w:r>
          </w:p>
        </w:tc>
      </w:tr>
      <w:tr w:rsidR="00000000" w14:paraId="48F5AA27"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8B0599F"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1.17.1</w:t>
            </w:r>
          </w:p>
        </w:tc>
        <w:tc>
          <w:tcPr>
            <w:tcW w:w="7500" w:type="dxa"/>
            <w:tcBorders>
              <w:top w:val="nil"/>
              <w:left w:val="nil"/>
              <w:bottom w:val="nil"/>
              <w:right w:val="nil"/>
            </w:tcBorders>
          </w:tcPr>
          <w:p w14:paraId="206B21A0" w14:textId="6B7A9B2A"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18EA79" wp14:editId="314CD455">
                  <wp:extent cx="1662430" cy="70040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662430" cy="700405"/>
                          </a:xfrm>
                          <a:prstGeom prst="rect">
                            <a:avLst/>
                          </a:prstGeom>
                          <a:noFill/>
                          <a:ln>
                            <a:noFill/>
                          </a:ln>
                        </pic:spPr>
                      </pic:pic>
                    </a:graphicData>
                  </a:graphic>
                </wp:inline>
              </w:drawing>
            </w:r>
          </w:p>
        </w:tc>
      </w:tr>
      <w:tr w:rsidR="00000000" w14:paraId="7165FF63"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38D686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1.17.2</w:t>
            </w:r>
          </w:p>
        </w:tc>
        <w:tc>
          <w:tcPr>
            <w:tcW w:w="7500" w:type="dxa"/>
            <w:tcBorders>
              <w:top w:val="nil"/>
              <w:left w:val="nil"/>
              <w:bottom w:val="nil"/>
              <w:right w:val="nil"/>
            </w:tcBorders>
          </w:tcPr>
          <w:p w14:paraId="32EAB672" w14:textId="08A092CD"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E82282" wp14:editId="5DDD29FC">
                  <wp:extent cx="1437005" cy="97409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1437005" cy="974090"/>
                          </a:xfrm>
                          <a:prstGeom prst="rect">
                            <a:avLst/>
                          </a:prstGeom>
                          <a:noFill/>
                          <a:ln>
                            <a:noFill/>
                          </a:ln>
                        </pic:spPr>
                      </pic:pic>
                    </a:graphicData>
                  </a:graphic>
                </wp:inline>
              </w:drawing>
            </w:r>
          </w:p>
        </w:tc>
      </w:tr>
      <w:tr w:rsidR="00000000" w14:paraId="5DF6304D"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103803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1.18</w:t>
            </w:r>
          </w:p>
        </w:tc>
        <w:tc>
          <w:tcPr>
            <w:tcW w:w="7500" w:type="dxa"/>
            <w:tcBorders>
              <w:top w:val="nil"/>
              <w:left w:val="nil"/>
              <w:bottom w:val="nil"/>
              <w:right w:val="nil"/>
            </w:tcBorders>
          </w:tcPr>
          <w:p w14:paraId="2E5A6C36" w14:textId="2C4D8F27"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80CD7D" wp14:editId="35E1A396">
                  <wp:extent cx="1722120" cy="89090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722120" cy="890905"/>
                          </a:xfrm>
                          <a:prstGeom prst="rect">
                            <a:avLst/>
                          </a:prstGeom>
                          <a:noFill/>
                          <a:ln>
                            <a:noFill/>
                          </a:ln>
                        </pic:spPr>
                      </pic:pic>
                    </a:graphicData>
                  </a:graphic>
                </wp:inline>
              </w:drawing>
            </w:r>
          </w:p>
        </w:tc>
      </w:tr>
      <w:tr w:rsidR="00000000" w14:paraId="70426E96"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8A7EE43"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1.19</w:t>
            </w:r>
          </w:p>
        </w:tc>
        <w:tc>
          <w:tcPr>
            <w:tcW w:w="7500" w:type="dxa"/>
            <w:tcBorders>
              <w:top w:val="nil"/>
              <w:left w:val="nil"/>
              <w:bottom w:val="nil"/>
              <w:right w:val="nil"/>
            </w:tcBorders>
          </w:tcPr>
          <w:p w14:paraId="6D6C5694" w14:textId="400999DF"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57FC6A" wp14:editId="2BD907B6">
                  <wp:extent cx="985520" cy="1009650"/>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985520" cy="1009650"/>
                          </a:xfrm>
                          <a:prstGeom prst="rect">
                            <a:avLst/>
                          </a:prstGeom>
                          <a:noFill/>
                          <a:ln>
                            <a:noFill/>
                          </a:ln>
                        </pic:spPr>
                      </pic:pic>
                    </a:graphicData>
                  </a:graphic>
                </wp:inline>
              </w:drawing>
            </w:r>
          </w:p>
        </w:tc>
      </w:tr>
      <w:tr w:rsidR="00000000" w14:paraId="5939C231"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F997664"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7500" w:type="dxa"/>
            <w:tcBorders>
              <w:top w:val="nil"/>
              <w:left w:val="nil"/>
              <w:bottom w:val="nil"/>
              <w:right w:val="nil"/>
            </w:tcBorders>
          </w:tcPr>
          <w:p w14:paraId="7D5FA494" w14:textId="27649542"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7B5DB4" wp14:editId="6BDD647A">
                  <wp:extent cx="926465" cy="64135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926465" cy="641350"/>
                          </a:xfrm>
                          <a:prstGeom prst="rect">
                            <a:avLst/>
                          </a:prstGeom>
                          <a:noFill/>
                          <a:ln>
                            <a:noFill/>
                          </a:ln>
                        </pic:spPr>
                      </pic:pic>
                    </a:graphicData>
                  </a:graphic>
                </wp:inline>
              </w:drawing>
            </w:r>
          </w:p>
        </w:tc>
      </w:tr>
      <w:tr w:rsidR="00000000" w14:paraId="19B189D6"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7DBB888"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1.21</w:t>
            </w:r>
          </w:p>
        </w:tc>
        <w:tc>
          <w:tcPr>
            <w:tcW w:w="7500" w:type="dxa"/>
            <w:tcBorders>
              <w:top w:val="nil"/>
              <w:left w:val="nil"/>
              <w:bottom w:val="nil"/>
              <w:right w:val="nil"/>
            </w:tcBorders>
          </w:tcPr>
          <w:p w14:paraId="6342EE01" w14:textId="2AA6053D"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C68B26" wp14:editId="3635024D">
                  <wp:extent cx="854710" cy="62928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854710" cy="629285"/>
                          </a:xfrm>
                          <a:prstGeom prst="rect">
                            <a:avLst/>
                          </a:prstGeom>
                          <a:noFill/>
                          <a:ln>
                            <a:noFill/>
                          </a:ln>
                        </pic:spPr>
                      </pic:pic>
                    </a:graphicData>
                  </a:graphic>
                </wp:inline>
              </w:drawing>
            </w:r>
          </w:p>
        </w:tc>
      </w:tr>
      <w:tr w:rsidR="00000000" w14:paraId="37F33FBE"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4B0198AE"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1.22</w:t>
            </w:r>
          </w:p>
        </w:tc>
        <w:tc>
          <w:tcPr>
            <w:tcW w:w="7500" w:type="dxa"/>
            <w:tcBorders>
              <w:top w:val="nil"/>
              <w:left w:val="nil"/>
              <w:bottom w:val="nil"/>
              <w:right w:val="nil"/>
            </w:tcBorders>
          </w:tcPr>
          <w:p w14:paraId="174B1F0F" w14:textId="61DBAD4C"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D4F298" wp14:editId="60A2D53F">
                  <wp:extent cx="1460500" cy="122301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460500" cy="1223010"/>
                          </a:xfrm>
                          <a:prstGeom prst="rect">
                            <a:avLst/>
                          </a:prstGeom>
                          <a:noFill/>
                          <a:ln>
                            <a:noFill/>
                          </a:ln>
                        </pic:spPr>
                      </pic:pic>
                    </a:graphicData>
                  </a:graphic>
                </wp:inline>
              </w:drawing>
            </w:r>
          </w:p>
        </w:tc>
      </w:tr>
      <w:tr w:rsidR="00000000" w14:paraId="2E727BCB"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09E125D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1.23.1</w:t>
            </w:r>
          </w:p>
        </w:tc>
        <w:tc>
          <w:tcPr>
            <w:tcW w:w="7500" w:type="dxa"/>
            <w:tcBorders>
              <w:top w:val="nil"/>
              <w:left w:val="nil"/>
              <w:bottom w:val="nil"/>
              <w:right w:val="nil"/>
            </w:tcBorders>
          </w:tcPr>
          <w:p w14:paraId="1D750CA3" w14:textId="737C7187"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6B7720" wp14:editId="2332EB5F">
                  <wp:extent cx="819150" cy="79565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819150" cy="795655"/>
                          </a:xfrm>
                          <a:prstGeom prst="rect">
                            <a:avLst/>
                          </a:prstGeom>
                          <a:noFill/>
                          <a:ln>
                            <a:noFill/>
                          </a:ln>
                        </pic:spPr>
                      </pic:pic>
                    </a:graphicData>
                  </a:graphic>
                </wp:inline>
              </w:drawing>
            </w:r>
          </w:p>
        </w:tc>
      </w:tr>
      <w:tr w:rsidR="00000000" w14:paraId="1A2330B4"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903E58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1.23.2</w:t>
            </w:r>
          </w:p>
        </w:tc>
        <w:tc>
          <w:tcPr>
            <w:tcW w:w="7500" w:type="dxa"/>
            <w:tcBorders>
              <w:top w:val="nil"/>
              <w:left w:val="nil"/>
              <w:bottom w:val="nil"/>
              <w:right w:val="nil"/>
            </w:tcBorders>
          </w:tcPr>
          <w:p w14:paraId="25892A29" w14:textId="691508B9"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C5F286" wp14:editId="509E6EFF">
                  <wp:extent cx="807720" cy="937895"/>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807720" cy="937895"/>
                          </a:xfrm>
                          <a:prstGeom prst="rect">
                            <a:avLst/>
                          </a:prstGeom>
                          <a:noFill/>
                          <a:ln>
                            <a:noFill/>
                          </a:ln>
                        </pic:spPr>
                      </pic:pic>
                    </a:graphicData>
                  </a:graphic>
                </wp:inline>
              </w:drawing>
            </w:r>
          </w:p>
        </w:tc>
      </w:tr>
      <w:tr w:rsidR="00000000" w14:paraId="4C9953E1"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31019A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1.23.3</w:t>
            </w:r>
          </w:p>
        </w:tc>
        <w:tc>
          <w:tcPr>
            <w:tcW w:w="7500" w:type="dxa"/>
            <w:tcBorders>
              <w:top w:val="nil"/>
              <w:left w:val="nil"/>
              <w:bottom w:val="nil"/>
              <w:right w:val="nil"/>
            </w:tcBorders>
          </w:tcPr>
          <w:p w14:paraId="2BB4A7E2" w14:textId="12B89D7C"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F5C7BC" wp14:editId="38B85599">
                  <wp:extent cx="843280" cy="74803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843280" cy="748030"/>
                          </a:xfrm>
                          <a:prstGeom prst="rect">
                            <a:avLst/>
                          </a:prstGeom>
                          <a:noFill/>
                          <a:ln>
                            <a:noFill/>
                          </a:ln>
                        </pic:spPr>
                      </pic:pic>
                    </a:graphicData>
                  </a:graphic>
                </wp:inline>
              </w:drawing>
            </w:r>
          </w:p>
        </w:tc>
      </w:tr>
      <w:tr w:rsidR="00000000" w14:paraId="6C30798C"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133C338"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1.24.1</w:t>
            </w:r>
          </w:p>
        </w:tc>
        <w:tc>
          <w:tcPr>
            <w:tcW w:w="7500" w:type="dxa"/>
            <w:tcBorders>
              <w:top w:val="nil"/>
              <w:left w:val="nil"/>
              <w:bottom w:val="nil"/>
              <w:right w:val="nil"/>
            </w:tcBorders>
          </w:tcPr>
          <w:p w14:paraId="29D50513" w14:textId="5399D8B5"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FC54F5" wp14:editId="2A928F8D">
                  <wp:extent cx="985520" cy="105664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985520" cy="1056640"/>
                          </a:xfrm>
                          <a:prstGeom prst="rect">
                            <a:avLst/>
                          </a:prstGeom>
                          <a:noFill/>
                          <a:ln>
                            <a:noFill/>
                          </a:ln>
                        </pic:spPr>
                      </pic:pic>
                    </a:graphicData>
                  </a:graphic>
                </wp:inline>
              </w:drawing>
            </w:r>
          </w:p>
        </w:tc>
      </w:tr>
      <w:tr w:rsidR="00000000" w14:paraId="1721627B"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1AB3F349"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1.24.2</w:t>
            </w:r>
          </w:p>
        </w:tc>
        <w:tc>
          <w:tcPr>
            <w:tcW w:w="7500" w:type="dxa"/>
            <w:tcBorders>
              <w:top w:val="nil"/>
              <w:left w:val="nil"/>
              <w:bottom w:val="nil"/>
              <w:right w:val="nil"/>
            </w:tcBorders>
          </w:tcPr>
          <w:p w14:paraId="04890214" w14:textId="64DC9CF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5416CB" wp14:editId="1146D16A">
                  <wp:extent cx="1128395" cy="104521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128395" cy="1045210"/>
                          </a:xfrm>
                          <a:prstGeom prst="rect">
                            <a:avLst/>
                          </a:prstGeom>
                          <a:noFill/>
                          <a:ln>
                            <a:noFill/>
                          </a:ln>
                        </pic:spPr>
                      </pic:pic>
                    </a:graphicData>
                  </a:graphic>
                </wp:inline>
              </w:drawing>
            </w:r>
          </w:p>
        </w:tc>
      </w:tr>
      <w:tr w:rsidR="00000000" w14:paraId="2B8BDF89"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6CBB869"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1.24.3</w:t>
            </w:r>
          </w:p>
        </w:tc>
        <w:tc>
          <w:tcPr>
            <w:tcW w:w="7500" w:type="dxa"/>
            <w:tcBorders>
              <w:top w:val="nil"/>
              <w:left w:val="nil"/>
              <w:bottom w:val="nil"/>
              <w:right w:val="nil"/>
            </w:tcBorders>
          </w:tcPr>
          <w:p w14:paraId="006E8909" w14:textId="6FCC1C43"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FB30C8" wp14:editId="67C79C82">
                  <wp:extent cx="807720" cy="81915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807720" cy="819150"/>
                          </a:xfrm>
                          <a:prstGeom prst="rect">
                            <a:avLst/>
                          </a:prstGeom>
                          <a:noFill/>
                          <a:ln>
                            <a:noFill/>
                          </a:ln>
                        </pic:spPr>
                      </pic:pic>
                    </a:graphicData>
                  </a:graphic>
                </wp:inline>
              </w:drawing>
            </w:r>
          </w:p>
        </w:tc>
      </w:tr>
      <w:tr w:rsidR="00000000" w14:paraId="20C56DCA"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300B4644"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1.24.4</w:t>
            </w:r>
          </w:p>
        </w:tc>
        <w:tc>
          <w:tcPr>
            <w:tcW w:w="7500" w:type="dxa"/>
            <w:tcBorders>
              <w:top w:val="nil"/>
              <w:left w:val="nil"/>
              <w:bottom w:val="nil"/>
              <w:right w:val="nil"/>
            </w:tcBorders>
          </w:tcPr>
          <w:p w14:paraId="3B936639" w14:textId="2432F086"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8B239F" wp14:editId="4D507F5D">
                  <wp:extent cx="807720" cy="831215"/>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807720" cy="831215"/>
                          </a:xfrm>
                          <a:prstGeom prst="rect">
                            <a:avLst/>
                          </a:prstGeom>
                          <a:noFill/>
                          <a:ln>
                            <a:noFill/>
                          </a:ln>
                        </pic:spPr>
                      </pic:pic>
                    </a:graphicData>
                  </a:graphic>
                </wp:inline>
              </w:drawing>
            </w:r>
          </w:p>
        </w:tc>
      </w:tr>
      <w:tr w:rsidR="00000000" w14:paraId="6C58BE83"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5111AEB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1.24.5</w:t>
            </w:r>
          </w:p>
        </w:tc>
        <w:tc>
          <w:tcPr>
            <w:tcW w:w="7500" w:type="dxa"/>
            <w:tcBorders>
              <w:top w:val="nil"/>
              <w:left w:val="nil"/>
              <w:bottom w:val="nil"/>
              <w:right w:val="nil"/>
            </w:tcBorders>
          </w:tcPr>
          <w:p w14:paraId="2E6824CE" w14:textId="7885A66F"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E28916" wp14:editId="51EFD32F">
                  <wp:extent cx="831215" cy="81915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831215" cy="819150"/>
                          </a:xfrm>
                          <a:prstGeom prst="rect">
                            <a:avLst/>
                          </a:prstGeom>
                          <a:noFill/>
                          <a:ln>
                            <a:noFill/>
                          </a:ln>
                        </pic:spPr>
                      </pic:pic>
                    </a:graphicData>
                  </a:graphic>
                </wp:inline>
              </w:drawing>
            </w:r>
          </w:p>
        </w:tc>
      </w:tr>
      <w:tr w:rsidR="00000000" w14:paraId="33130C87"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239192F7"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1.25</w:t>
            </w:r>
          </w:p>
        </w:tc>
        <w:tc>
          <w:tcPr>
            <w:tcW w:w="7500" w:type="dxa"/>
            <w:tcBorders>
              <w:top w:val="nil"/>
              <w:left w:val="nil"/>
              <w:bottom w:val="nil"/>
              <w:right w:val="nil"/>
            </w:tcBorders>
          </w:tcPr>
          <w:p w14:paraId="22BFCC73" w14:textId="2FB495B5"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B21ACA" wp14:editId="6EB4F8AA">
                  <wp:extent cx="1258570" cy="64135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258570" cy="641350"/>
                          </a:xfrm>
                          <a:prstGeom prst="rect">
                            <a:avLst/>
                          </a:prstGeom>
                          <a:noFill/>
                          <a:ln>
                            <a:noFill/>
                          </a:ln>
                        </pic:spPr>
                      </pic:pic>
                    </a:graphicData>
                  </a:graphic>
                </wp:inline>
              </w:drawing>
            </w:r>
          </w:p>
        </w:tc>
      </w:tr>
      <w:tr w:rsidR="00000000" w14:paraId="40FB8F78" w14:textId="77777777">
        <w:tblPrEx>
          <w:tblCellMar>
            <w:top w:w="0" w:type="dxa"/>
            <w:left w:w="0" w:type="dxa"/>
            <w:bottom w:w="0" w:type="dxa"/>
            <w:right w:w="0" w:type="dxa"/>
          </w:tblCellMar>
        </w:tblPrEx>
        <w:trPr>
          <w:jc w:val="center"/>
        </w:trPr>
        <w:tc>
          <w:tcPr>
            <w:tcW w:w="1500" w:type="dxa"/>
            <w:tcBorders>
              <w:top w:val="nil"/>
              <w:left w:val="nil"/>
              <w:bottom w:val="nil"/>
              <w:right w:val="nil"/>
            </w:tcBorders>
          </w:tcPr>
          <w:p w14:paraId="7CD46C15"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1.26</w:t>
            </w:r>
          </w:p>
        </w:tc>
        <w:tc>
          <w:tcPr>
            <w:tcW w:w="7500" w:type="dxa"/>
            <w:tcBorders>
              <w:top w:val="nil"/>
              <w:left w:val="nil"/>
              <w:bottom w:val="nil"/>
              <w:right w:val="nil"/>
            </w:tcBorders>
          </w:tcPr>
          <w:p w14:paraId="7C43680C" w14:textId="7E6BA5C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BA6C5B" wp14:editId="15D3EE5A">
                  <wp:extent cx="1223010" cy="1068705"/>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223010" cy="1068705"/>
                          </a:xfrm>
                          <a:prstGeom prst="rect">
                            <a:avLst/>
                          </a:prstGeom>
                          <a:noFill/>
                          <a:ln>
                            <a:noFill/>
                          </a:ln>
                        </pic:spPr>
                      </pic:pic>
                    </a:graphicData>
                  </a:graphic>
                </wp:inline>
              </w:drawing>
            </w:r>
          </w:p>
        </w:tc>
      </w:tr>
    </w:tbl>
    <w:p w14:paraId="0DBBB2DB"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4C9413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7D8BE83"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0111A373"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Г.2 Вертикальная дорожная разметка</w:t>
      </w:r>
    </w:p>
    <w:p w14:paraId="1CB82FEC"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1132C9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7A2FA4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
        <w:gridCol w:w="1250"/>
        <w:gridCol w:w="1250"/>
        <w:gridCol w:w="1250"/>
        <w:gridCol w:w="250"/>
      </w:tblGrid>
      <w:tr w:rsidR="00000000" w14:paraId="37B989EA" w14:textId="77777777">
        <w:tblPrEx>
          <w:tblCellMar>
            <w:top w:w="0" w:type="dxa"/>
            <w:left w:w="0" w:type="dxa"/>
            <w:bottom w:w="0" w:type="dxa"/>
            <w:right w:w="0" w:type="dxa"/>
          </w:tblCellMar>
        </w:tblPrEx>
        <w:trPr>
          <w:jc w:val="center"/>
        </w:trPr>
        <w:tc>
          <w:tcPr>
            <w:tcW w:w="1" w:type="dxa"/>
            <w:tcBorders>
              <w:top w:val="nil"/>
              <w:left w:val="nil"/>
              <w:bottom w:val="nil"/>
              <w:right w:val="nil"/>
            </w:tcBorders>
          </w:tcPr>
          <w:p w14:paraId="0269692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p>
        </w:tc>
        <w:tc>
          <w:tcPr>
            <w:tcW w:w="1250" w:type="dxa"/>
            <w:tcBorders>
              <w:top w:val="nil"/>
              <w:left w:val="nil"/>
              <w:bottom w:val="nil"/>
              <w:right w:val="nil"/>
            </w:tcBorders>
          </w:tcPr>
          <w:p w14:paraId="20F345A6"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2.1.1</w:t>
            </w:r>
          </w:p>
        </w:tc>
        <w:tc>
          <w:tcPr>
            <w:tcW w:w="1250" w:type="dxa"/>
            <w:tcBorders>
              <w:top w:val="nil"/>
              <w:left w:val="nil"/>
              <w:bottom w:val="nil"/>
              <w:right w:val="nil"/>
            </w:tcBorders>
          </w:tcPr>
          <w:p w14:paraId="2FC3B44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2.1.2</w:t>
            </w:r>
          </w:p>
        </w:tc>
        <w:tc>
          <w:tcPr>
            <w:tcW w:w="1250" w:type="dxa"/>
            <w:tcBorders>
              <w:top w:val="nil"/>
              <w:left w:val="nil"/>
              <w:bottom w:val="nil"/>
              <w:right w:val="nil"/>
            </w:tcBorders>
          </w:tcPr>
          <w:p w14:paraId="01E87A91"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250" w:type="dxa"/>
            <w:tcBorders>
              <w:top w:val="nil"/>
              <w:left w:val="nil"/>
              <w:bottom w:val="nil"/>
              <w:right w:val="nil"/>
            </w:tcBorders>
          </w:tcPr>
          <w:p w14:paraId="4EB2AD9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0B733A60" w14:textId="77777777">
        <w:tblPrEx>
          <w:tblCellMar>
            <w:top w:w="0" w:type="dxa"/>
            <w:left w:w="0" w:type="dxa"/>
            <w:bottom w:w="0" w:type="dxa"/>
            <w:right w:w="0" w:type="dxa"/>
          </w:tblCellMar>
        </w:tblPrEx>
        <w:trPr>
          <w:jc w:val="center"/>
        </w:trPr>
        <w:tc>
          <w:tcPr>
            <w:tcW w:w="4001" w:type="dxa"/>
            <w:gridSpan w:val="5"/>
            <w:tcBorders>
              <w:top w:val="nil"/>
              <w:left w:val="nil"/>
              <w:bottom w:val="nil"/>
              <w:right w:val="nil"/>
            </w:tcBorders>
          </w:tcPr>
          <w:p w14:paraId="63ECB89D" w14:textId="2E3E3F51"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DBC902" wp14:editId="301B9C0C">
                  <wp:extent cx="1614805" cy="1424940"/>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614805" cy="1424940"/>
                          </a:xfrm>
                          <a:prstGeom prst="rect">
                            <a:avLst/>
                          </a:prstGeom>
                          <a:noFill/>
                          <a:ln>
                            <a:noFill/>
                          </a:ln>
                        </pic:spPr>
                      </pic:pic>
                    </a:graphicData>
                  </a:graphic>
                </wp:inline>
              </w:drawing>
            </w:r>
          </w:p>
        </w:tc>
      </w:tr>
    </w:tbl>
    <w:p w14:paraId="5E93387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5D8B0F3"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0E9DA90"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4500" w:type="dxa"/>
            <w:tcBorders>
              <w:top w:val="nil"/>
              <w:left w:val="nil"/>
              <w:bottom w:val="nil"/>
              <w:right w:val="nil"/>
            </w:tcBorders>
          </w:tcPr>
          <w:p w14:paraId="36729C08" w14:textId="0599655F"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BB256C" wp14:editId="284F4F13">
                  <wp:extent cx="1449070" cy="70040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449070" cy="700405"/>
                          </a:xfrm>
                          <a:prstGeom prst="rect">
                            <a:avLst/>
                          </a:prstGeom>
                          <a:noFill/>
                          <a:ln>
                            <a:noFill/>
                          </a:ln>
                        </pic:spPr>
                      </pic:pic>
                    </a:graphicData>
                  </a:graphic>
                </wp:inline>
              </w:drawing>
            </w:r>
          </w:p>
        </w:tc>
      </w:tr>
      <w:tr w:rsidR="00000000" w14:paraId="062A7A3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5095682"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2.3</w:t>
            </w:r>
          </w:p>
        </w:tc>
        <w:tc>
          <w:tcPr>
            <w:tcW w:w="4500" w:type="dxa"/>
            <w:tcBorders>
              <w:top w:val="nil"/>
              <w:left w:val="nil"/>
              <w:bottom w:val="nil"/>
              <w:right w:val="nil"/>
            </w:tcBorders>
          </w:tcPr>
          <w:p w14:paraId="12489936" w14:textId="1DA49CEC"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9775F5" wp14:editId="5E3B226D">
                  <wp:extent cx="356235" cy="9144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56235" cy="914400"/>
                          </a:xfrm>
                          <a:prstGeom prst="rect">
                            <a:avLst/>
                          </a:prstGeom>
                          <a:noFill/>
                          <a:ln>
                            <a:noFill/>
                          </a:ln>
                        </pic:spPr>
                      </pic:pic>
                    </a:graphicData>
                  </a:graphic>
                </wp:inline>
              </w:drawing>
            </w:r>
          </w:p>
        </w:tc>
      </w:tr>
      <w:tr w:rsidR="00000000" w14:paraId="62E532D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6A07D42"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4500" w:type="dxa"/>
            <w:tcBorders>
              <w:top w:val="nil"/>
              <w:left w:val="nil"/>
              <w:bottom w:val="nil"/>
              <w:right w:val="nil"/>
            </w:tcBorders>
          </w:tcPr>
          <w:p w14:paraId="75F2138E" w14:textId="32BBC2AB"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94E3B0" wp14:editId="6FC34F07">
                  <wp:extent cx="356235" cy="748030"/>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356235" cy="748030"/>
                          </a:xfrm>
                          <a:prstGeom prst="rect">
                            <a:avLst/>
                          </a:prstGeom>
                          <a:noFill/>
                          <a:ln>
                            <a:noFill/>
                          </a:ln>
                        </pic:spPr>
                      </pic:pic>
                    </a:graphicData>
                  </a:graphic>
                </wp:inline>
              </w:drawing>
            </w:r>
          </w:p>
        </w:tc>
      </w:tr>
      <w:tr w:rsidR="00000000" w14:paraId="7A124A6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DDC0626"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4500" w:type="dxa"/>
            <w:tcBorders>
              <w:top w:val="nil"/>
              <w:left w:val="nil"/>
              <w:bottom w:val="nil"/>
              <w:right w:val="nil"/>
            </w:tcBorders>
          </w:tcPr>
          <w:p w14:paraId="4CE4A171" w14:textId="76A077DA"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EFACCE" wp14:editId="08B3D935">
                  <wp:extent cx="1745615" cy="34417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745615" cy="344170"/>
                          </a:xfrm>
                          <a:prstGeom prst="rect">
                            <a:avLst/>
                          </a:prstGeom>
                          <a:noFill/>
                          <a:ln>
                            <a:noFill/>
                          </a:ln>
                        </pic:spPr>
                      </pic:pic>
                    </a:graphicData>
                  </a:graphic>
                </wp:inline>
              </w:drawing>
            </w:r>
          </w:p>
        </w:tc>
      </w:tr>
      <w:tr w:rsidR="00000000" w14:paraId="0FF744F7"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ABC85BE"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4500" w:type="dxa"/>
            <w:tcBorders>
              <w:top w:val="nil"/>
              <w:left w:val="nil"/>
              <w:bottom w:val="nil"/>
              <w:right w:val="nil"/>
            </w:tcBorders>
          </w:tcPr>
          <w:p w14:paraId="1D63927B" w14:textId="25F05D11"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C53AD2" wp14:editId="1E545FEA">
                  <wp:extent cx="1757680" cy="297180"/>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757680" cy="297180"/>
                          </a:xfrm>
                          <a:prstGeom prst="rect">
                            <a:avLst/>
                          </a:prstGeom>
                          <a:noFill/>
                          <a:ln>
                            <a:noFill/>
                          </a:ln>
                        </pic:spPr>
                      </pic:pic>
                    </a:graphicData>
                  </a:graphic>
                </wp:inline>
              </w:drawing>
            </w:r>
          </w:p>
        </w:tc>
      </w:tr>
      <w:tr w:rsidR="00000000" w14:paraId="55F7D384"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C1D67C3" w14:textId="77777777" w:rsidR="00000000" w:rsidRDefault="0040286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4500" w:type="dxa"/>
            <w:tcBorders>
              <w:top w:val="nil"/>
              <w:left w:val="nil"/>
              <w:bottom w:val="nil"/>
              <w:right w:val="nil"/>
            </w:tcBorders>
          </w:tcPr>
          <w:p w14:paraId="2F2267E0" w14:textId="1A067030" w:rsidR="00000000" w:rsidRDefault="00E715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6E57EA" wp14:editId="3D69AC5E">
                  <wp:extent cx="2185035" cy="30861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185035" cy="308610"/>
                          </a:xfrm>
                          <a:prstGeom prst="rect">
                            <a:avLst/>
                          </a:prstGeom>
                          <a:noFill/>
                          <a:ln>
                            <a:noFill/>
                          </a:ln>
                        </pic:spPr>
                      </pic:pic>
                    </a:graphicData>
                  </a:graphic>
                </wp:inline>
              </w:drawing>
            </w:r>
          </w:p>
        </w:tc>
      </w:tr>
    </w:tbl>
    <w:p w14:paraId="1F7A524F"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B474F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FF91B60"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Д</w:t>
      </w:r>
    </w:p>
    <w:p w14:paraId="229C0952"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(справочное)</w:t>
      </w:r>
    </w:p>
    <w:p w14:paraId="571E414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3EBB9E0E"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ТИПЫ И ИСПОЛНЕНИЕ СВЕТОФОРОВ ПО ГОСТ Р 52282-2004</w:t>
      </w:r>
    </w:p>
    <w:p w14:paraId="3EAB67B0"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0B5944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106D46A"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5E0FD82C"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Д.1 Транспортные светофоры</w:t>
      </w:r>
    </w:p>
    <w:p w14:paraId="20E4FEE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C12D0F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8E825D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66"/>
        <w:gridCol w:w="2843"/>
        <w:gridCol w:w="2861"/>
        <w:gridCol w:w="2319"/>
      </w:tblGrid>
      <w:tr w:rsidR="00000000" w14:paraId="4994481B"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0CFFADB4" w14:textId="3CB51872"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2F8CBD" wp14:editId="6DA3B71F">
                  <wp:extent cx="795655" cy="2185035"/>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795655" cy="2185035"/>
                          </a:xfrm>
                          <a:prstGeom prst="rect">
                            <a:avLst/>
                          </a:prstGeom>
                          <a:noFill/>
                          <a:ln>
                            <a:noFill/>
                          </a:ln>
                        </pic:spPr>
                      </pic:pic>
                    </a:graphicData>
                  </a:graphic>
                </wp:inline>
              </w:drawing>
            </w:r>
          </w:p>
        </w:tc>
        <w:tc>
          <w:tcPr>
            <w:tcW w:w="2250" w:type="dxa"/>
            <w:tcBorders>
              <w:top w:val="nil"/>
              <w:left w:val="nil"/>
              <w:bottom w:val="nil"/>
              <w:right w:val="nil"/>
            </w:tcBorders>
          </w:tcPr>
          <w:p w14:paraId="47B77FA6" w14:textId="7E820A4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371BAF" wp14:editId="7072C87B">
                  <wp:extent cx="1805305" cy="243459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1805305" cy="2434590"/>
                          </a:xfrm>
                          <a:prstGeom prst="rect">
                            <a:avLst/>
                          </a:prstGeom>
                          <a:noFill/>
                          <a:ln>
                            <a:noFill/>
                          </a:ln>
                        </pic:spPr>
                      </pic:pic>
                    </a:graphicData>
                  </a:graphic>
                </wp:inline>
              </w:drawing>
            </w:r>
          </w:p>
        </w:tc>
        <w:tc>
          <w:tcPr>
            <w:tcW w:w="2250" w:type="dxa"/>
            <w:tcBorders>
              <w:top w:val="nil"/>
              <w:left w:val="nil"/>
              <w:bottom w:val="nil"/>
              <w:right w:val="nil"/>
            </w:tcBorders>
          </w:tcPr>
          <w:p w14:paraId="65A8D20D" w14:textId="654184A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2DC711" wp14:editId="49DAAD92">
                  <wp:extent cx="1816735" cy="243459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816735" cy="2434590"/>
                          </a:xfrm>
                          <a:prstGeom prst="rect">
                            <a:avLst/>
                          </a:prstGeom>
                          <a:noFill/>
                          <a:ln>
                            <a:noFill/>
                          </a:ln>
                        </pic:spPr>
                      </pic:pic>
                    </a:graphicData>
                  </a:graphic>
                </wp:inline>
              </w:drawing>
            </w:r>
          </w:p>
        </w:tc>
        <w:tc>
          <w:tcPr>
            <w:tcW w:w="2250" w:type="dxa"/>
            <w:tcBorders>
              <w:top w:val="nil"/>
              <w:left w:val="nil"/>
              <w:bottom w:val="nil"/>
              <w:right w:val="nil"/>
            </w:tcBorders>
          </w:tcPr>
          <w:p w14:paraId="188F3942" w14:textId="515099D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3A9D61" wp14:editId="3134CAB0">
                  <wp:extent cx="1472565" cy="213741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472565" cy="2137410"/>
                          </a:xfrm>
                          <a:prstGeom prst="rect">
                            <a:avLst/>
                          </a:prstGeom>
                          <a:noFill/>
                          <a:ln>
                            <a:noFill/>
                          </a:ln>
                        </pic:spPr>
                      </pic:pic>
                    </a:graphicData>
                  </a:graphic>
                </wp:inline>
              </w:drawing>
            </w:r>
          </w:p>
        </w:tc>
      </w:tr>
      <w:tr w:rsidR="00000000" w14:paraId="6778C3D2"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89F1750"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w:t>
            </w:r>
          </w:p>
        </w:tc>
        <w:tc>
          <w:tcPr>
            <w:tcW w:w="2250" w:type="dxa"/>
            <w:tcBorders>
              <w:top w:val="nil"/>
              <w:left w:val="nil"/>
              <w:bottom w:val="nil"/>
              <w:right w:val="nil"/>
            </w:tcBorders>
          </w:tcPr>
          <w:p w14:paraId="6A4E3A4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Т.1.п</w:t>
            </w:r>
          </w:p>
        </w:tc>
        <w:tc>
          <w:tcPr>
            <w:tcW w:w="2250" w:type="dxa"/>
            <w:tcBorders>
              <w:top w:val="nil"/>
              <w:left w:val="nil"/>
              <w:bottom w:val="nil"/>
              <w:right w:val="nil"/>
            </w:tcBorders>
          </w:tcPr>
          <w:p w14:paraId="561F2E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Т.1.п</w:t>
            </w:r>
          </w:p>
        </w:tc>
        <w:tc>
          <w:tcPr>
            <w:tcW w:w="2250" w:type="dxa"/>
            <w:tcBorders>
              <w:top w:val="nil"/>
              <w:left w:val="nil"/>
              <w:bottom w:val="nil"/>
              <w:right w:val="nil"/>
            </w:tcBorders>
          </w:tcPr>
          <w:p w14:paraId="05389A0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Т.1.пк</w:t>
            </w:r>
          </w:p>
        </w:tc>
      </w:tr>
    </w:tbl>
    <w:p w14:paraId="1EFD369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3251161"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018A91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46"/>
        <w:gridCol w:w="1877"/>
        <w:gridCol w:w="2878"/>
        <w:gridCol w:w="2788"/>
      </w:tblGrid>
      <w:tr w:rsidR="00000000" w14:paraId="1D1EE3BD" w14:textId="77777777">
        <w:tblPrEx>
          <w:tblCellMar>
            <w:top w:w="0" w:type="dxa"/>
            <w:left w:w="0" w:type="dxa"/>
            <w:bottom w:w="0" w:type="dxa"/>
            <w:right w:w="0" w:type="dxa"/>
          </w:tblCellMar>
        </w:tblPrEx>
        <w:trPr>
          <w:jc w:val="center"/>
        </w:trPr>
        <w:tc>
          <w:tcPr>
            <w:tcW w:w="1980" w:type="dxa"/>
            <w:tcBorders>
              <w:top w:val="nil"/>
              <w:left w:val="nil"/>
              <w:bottom w:val="nil"/>
              <w:right w:val="nil"/>
            </w:tcBorders>
          </w:tcPr>
          <w:p w14:paraId="7D1C35D0" w14:textId="16FA502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B49A03" wp14:editId="1F4E3956">
                  <wp:extent cx="1424940" cy="189992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424940" cy="1899920"/>
                          </a:xfrm>
                          <a:prstGeom prst="rect">
                            <a:avLst/>
                          </a:prstGeom>
                          <a:noFill/>
                          <a:ln>
                            <a:noFill/>
                          </a:ln>
                        </pic:spPr>
                      </pic:pic>
                    </a:graphicData>
                  </a:graphic>
                </wp:inline>
              </w:drawing>
            </w:r>
          </w:p>
        </w:tc>
        <w:tc>
          <w:tcPr>
            <w:tcW w:w="1890" w:type="dxa"/>
            <w:tcBorders>
              <w:top w:val="nil"/>
              <w:left w:val="nil"/>
              <w:bottom w:val="nil"/>
              <w:right w:val="nil"/>
            </w:tcBorders>
          </w:tcPr>
          <w:p w14:paraId="3E497801" w14:textId="6B449C1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851DA9" wp14:editId="58EF3156">
                  <wp:extent cx="1247140" cy="176911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1247140" cy="1769110"/>
                          </a:xfrm>
                          <a:prstGeom prst="rect">
                            <a:avLst/>
                          </a:prstGeom>
                          <a:noFill/>
                          <a:ln>
                            <a:noFill/>
                          </a:ln>
                        </pic:spPr>
                      </pic:pic>
                    </a:graphicData>
                  </a:graphic>
                </wp:inline>
              </w:drawing>
            </w:r>
          </w:p>
        </w:tc>
        <w:tc>
          <w:tcPr>
            <w:tcW w:w="2610" w:type="dxa"/>
            <w:tcBorders>
              <w:top w:val="nil"/>
              <w:left w:val="nil"/>
              <w:bottom w:val="nil"/>
              <w:right w:val="nil"/>
            </w:tcBorders>
          </w:tcPr>
          <w:p w14:paraId="238D998E" w14:textId="439B351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CFBB8E" wp14:editId="6F66536B">
                  <wp:extent cx="1911985" cy="186436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1911985" cy="1864360"/>
                          </a:xfrm>
                          <a:prstGeom prst="rect">
                            <a:avLst/>
                          </a:prstGeom>
                          <a:noFill/>
                          <a:ln>
                            <a:noFill/>
                          </a:ln>
                        </pic:spPr>
                      </pic:pic>
                    </a:graphicData>
                  </a:graphic>
                </wp:inline>
              </w:drawing>
            </w:r>
          </w:p>
        </w:tc>
        <w:tc>
          <w:tcPr>
            <w:tcW w:w="2520" w:type="dxa"/>
            <w:tcBorders>
              <w:top w:val="nil"/>
              <w:left w:val="nil"/>
              <w:bottom w:val="nil"/>
              <w:right w:val="nil"/>
            </w:tcBorders>
          </w:tcPr>
          <w:p w14:paraId="0A48923D" w14:textId="405023C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5B0471" wp14:editId="02D85561">
                  <wp:extent cx="1852295" cy="1710055"/>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1852295" cy="1710055"/>
                          </a:xfrm>
                          <a:prstGeom prst="rect">
                            <a:avLst/>
                          </a:prstGeom>
                          <a:noFill/>
                          <a:ln>
                            <a:noFill/>
                          </a:ln>
                        </pic:spPr>
                      </pic:pic>
                    </a:graphicData>
                  </a:graphic>
                </wp:inline>
              </w:drawing>
            </w:r>
          </w:p>
        </w:tc>
      </w:tr>
      <w:tr w:rsidR="00000000" w14:paraId="2B9FDE4B" w14:textId="77777777">
        <w:tblPrEx>
          <w:tblCellMar>
            <w:top w:w="0" w:type="dxa"/>
            <w:left w:w="0" w:type="dxa"/>
            <w:bottom w:w="0" w:type="dxa"/>
            <w:right w:w="0" w:type="dxa"/>
          </w:tblCellMar>
        </w:tblPrEx>
        <w:trPr>
          <w:jc w:val="center"/>
        </w:trPr>
        <w:tc>
          <w:tcPr>
            <w:tcW w:w="1980" w:type="dxa"/>
            <w:tcBorders>
              <w:top w:val="nil"/>
              <w:left w:val="nil"/>
              <w:bottom w:val="nil"/>
              <w:right w:val="nil"/>
            </w:tcBorders>
          </w:tcPr>
          <w:p w14:paraId="4513784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Т.1.л</w:t>
            </w:r>
          </w:p>
        </w:tc>
        <w:tc>
          <w:tcPr>
            <w:tcW w:w="1890" w:type="dxa"/>
            <w:tcBorders>
              <w:top w:val="nil"/>
              <w:left w:val="nil"/>
              <w:bottom w:val="nil"/>
              <w:right w:val="nil"/>
            </w:tcBorders>
          </w:tcPr>
          <w:p w14:paraId="16F9A1C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Т.1.лк</w:t>
            </w:r>
          </w:p>
        </w:tc>
        <w:tc>
          <w:tcPr>
            <w:tcW w:w="2610" w:type="dxa"/>
            <w:tcBorders>
              <w:top w:val="nil"/>
              <w:left w:val="nil"/>
              <w:bottom w:val="nil"/>
              <w:right w:val="nil"/>
            </w:tcBorders>
          </w:tcPr>
          <w:p w14:paraId="01C0C17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Т.1.пл</w:t>
            </w:r>
          </w:p>
        </w:tc>
        <w:tc>
          <w:tcPr>
            <w:tcW w:w="2520" w:type="dxa"/>
            <w:tcBorders>
              <w:top w:val="nil"/>
              <w:left w:val="nil"/>
              <w:bottom w:val="nil"/>
              <w:right w:val="nil"/>
            </w:tcBorders>
          </w:tcPr>
          <w:p w14:paraId="5ACAA81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Т.1.плк</w:t>
            </w:r>
          </w:p>
        </w:tc>
      </w:tr>
    </w:tbl>
    <w:p w14:paraId="2F1F9C7E"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AC35EE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41D52B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500"/>
      </w:tblGrid>
      <w:tr w:rsidR="00000000" w14:paraId="58C39225"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53FAD4D3" w14:textId="7CC5CC5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C60BF6" wp14:editId="1C657EFF">
                  <wp:extent cx="2137410" cy="78359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137410" cy="783590"/>
                          </a:xfrm>
                          <a:prstGeom prst="rect">
                            <a:avLst/>
                          </a:prstGeom>
                          <a:noFill/>
                          <a:ln>
                            <a:noFill/>
                          </a:ln>
                        </pic:spPr>
                      </pic:pic>
                    </a:graphicData>
                  </a:graphic>
                </wp:inline>
              </w:drawing>
            </w:r>
          </w:p>
        </w:tc>
      </w:tr>
      <w:tr w:rsidR="00000000" w14:paraId="2FB9DC35" w14:textId="77777777">
        <w:tblPrEx>
          <w:tblCellMar>
            <w:top w:w="0" w:type="dxa"/>
            <w:left w:w="0" w:type="dxa"/>
            <w:bottom w:w="0" w:type="dxa"/>
            <w:right w:w="0" w:type="dxa"/>
          </w:tblCellMar>
        </w:tblPrEx>
        <w:trPr>
          <w:jc w:val="center"/>
        </w:trPr>
        <w:tc>
          <w:tcPr>
            <w:tcW w:w="8500" w:type="dxa"/>
            <w:tcBorders>
              <w:top w:val="nil"/>
              <w:left w:val="nil"/>
              <w:bottom w:val="nil"/>
              <w:right w:val="nil"/>
            </w:tcBorders>
          </w:tcPr>
          <w:p w14:paraId="61CA7A1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Т.1.г</w:t>
            </w:r>
          </w:p>
        </w:tc>
      </w:tr>
    </w:tbl>
    <w:p w14:paraId="0841A4A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956C534"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70D8459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85D0FB3"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33F37D30" w14:textId="3FA17C97"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C5BCF4" wp14:editId="2CC5E9A7">
                  <wp:extent cx="854710" cy="233934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854710" cy="2339340"/>
                          </a:xfrm>
                          <a:prstGeom prst="rect">
                            <a:avLst/>
                          </a:prstGeom>
                          <a:noFill/>
                          <a:ln>
                            <a:noFill/>
                          </a:ln>
                        </pic:spPr>
                      </pic:pic>
                    </a:graphicData>
                  </a:graphic>
                </wp:inline>
              </w:drawing>
            </w:r>
          </w:p>
        </w:tc>
        <w:tc>
          <w:tcPr>
            <w:tcW w:w="2250" w:type="dxa"/>
            <w:tcBorders>
              <w:top w:val="nil"/>
              <w:left w:val="nil"/>
              <w:bottom w:val="nil"/>
              <w:right w:val="nil"/>
            </w:tcBorders>
          </w:tcPr>
          <w:p w14:paraId="1F167CAC" w14:textId="6E99593B"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EE9549" wp14:editId="398CEE28">
                  <wp:extent cx="451485" cy="1092835"/>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51485" cy="1092835"/>
                          </a:xfrm>
                          <a:prstGeom prst="rect">
                            <a:avLst/>
                          </a:prstGeom>
                          <a:noFill/>
                          <a:ln>
                            <a:noFill/>
                          </a:ln>
                        </pic:spPr>
                      </pic:pic>
                    </a:graphicData>
                  </a:graphic>
                </wp:inline>
              </w:drawing>
            </w:r>
          </w:p>
        </w:tc>
        <w:tc>
          <w:tcPr>
            <w:tcW w:w="2250" w:type="dxa"/>
            <w:tcBorders>
              <w:top w:val="nil"/>
              <w:left w:val="nil"/>
              <w:bottom w:val="nil"/>
              <w:right w:val="nil"/>
            </w:tcBorders>
          </w:tcPr>
          <w:p w14:paraId="3CB98AFB" w14:textId="6F50ADB9"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E1F7A6" wp14:editId="2148577A">
                  <wp:extent cx="819150" cy="1151890"/>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a:ln>
                            <a:noFill/>
                          </a:ln>
                        </pic:spPr>
                      </pic:pic>
                    </a:graphicData>
                  </a:graphic>
                </wp:inline>
              </w:drawing>
            </w:r>
          </w:p>
        </w:tc>
        <w:tc>
          <w:tcPr>
            <w:tcW w:w="2250" w:type="dxa"/>
            <w:tcBorders>
              <w:top w:val="nil"/>
              <w:left w:val="nil"/>
              <w:bottom w:val="nil"/>
              <w:right w:val="nil"/>
            </w:tcBorders>
          </w:tcPr>
          <w:p w14:paraId="35159760" w14:textId="47E374C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E664E2" wp14:editId="28C926D5">
                  <wp:extent cx="807720" cy="112839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807720" cy="1128395"/>
                          </a:xfrm>
                          <a:prstGeom prst="rect">
                            <a:avLst/>
                          </a:prstGeom>
                          <a:noFill/>
                          <a:ln>
                            <a:noFill/>
                          </a:ln>
                        </pic:spPr>
                      </pic:pic>
                    </a:graphicData>
                  </a:graphic>
                </wp:inline>
              </w:drawing>
            </w:r>
          </w:p>
        </w:tc>
      </w:tr>
      <w:tr w:rsidR="00000000" w14:paraId="1B99567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453006FD"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Т.2</w:t>
            </w:r>
          </w:p>
        </w:tc>
        <w:tc>
          <w:tcPr>
            <w:tcW w:w="2250" w:type="dxa"/>
            <w:tcBorders>
              <w:top w:val="nil"/>
              <w:left w:val="nil"/>
              <w:bottom w:val="nil"/>
              <w:right w:val="nil"/>
            </w:tcBorders>
          </w:tcPr>
          <w:p w14:paraId="5E89044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Т.3</w:t>
            </w:r>
          </w:p>
        </w:tc>
        <w:tc>
          <w:tcPr>
            <w:tcW w:w="2250" w:type="dxa"/>
            <w:tcBorders>
              <w:top w:val="nil"/>
              <w:left w:val="nil"/>
              <w:bottom w:val="nil"/>
              <w:right w:val="nil"/>
            </w:tcBorders>
          </w:tcPr>
          <w:p w14:paraId="4975247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Т.3.п</w:t>
            </w:r>
          </w:p>
        </w:tc>
        <w:tc>
          <w:tcPr>
            <w:tcW w:w="2250" w:type="dxa"/>
            <w:tcBorders>
              <w:top w:val="nil"/>
              <w:left w:val="nil"/>
              <w:bottom w:val="nil"/>
              <w:right w:val="nil"/>
            </w:tcBorders>
          </w:tcPr>
          <w:p w14:paraId="2E05479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Т.3.л</w:t>
            </w:r>
          </w:p>
        </w:tc>
      </w:tr>
    </w:tbl>
    <w:p w14:paraId="6495B896"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5ED751A5"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05640A26"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815"/>
        <w:gridCol w:w="5573"/>
      </w:tblGrid>
      <w:tr w:rsidR="00000000" w14:paraId="32D8A8DA" w14:textId="77777777">
        <w:tblPrEx>
          <w:tblCellMar>
            <w:top w:w="0" w:type="dxa"/>
            <w:left w:w="0" w:type="dxa"/>
            <w:bottom w:w="0" w:type="dxa"/>
            <w:right w:w="0" w:type="dxa"/>
          </w:tblCellMar>
        </w:tblPrEx>
        <w:trPr>
          <w:jc w:val="center"/>
        </w:trPr>
        <w:tc>
          <w:tcPr>
            <w:tcW w:w="3690" w:type="dxa"/>
            <w:tcBorders>
              <w:top w:val="nil"/>
              <w:left w:val="nil"/>
              <w:bottom w:val="nil"/>
              <w:right w:val="nil"/>
            </w:tcBorders>
          </w:tcPr>
          <w:p w14:paraId="69E61A29" w14:textId="014310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B91A2E" wp14:editId="5A441769">
                  <wp:extent cx="2422525" cy="152019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422525" cy="1520190"/>
                          </a:xfrm>
                          <a:prstGeom prst="rect">
                            <a:avLst/>
                          </a:prstGeom>
                          <a:noFill/>
                          <a:ln>
                            <a:noFill/>
                          </a:ln>
                        </pic:spPr>
                      </pic:pic>
                    </a:graphicData>
                  </a:graphic>
                </wp:inline>
              </w:drawing>
            </w:r>
          </w:p>
        </w:tc>
        <w:tc>
          <w:tcPr>
            <w:tcW w:w="5310" w:type="dxa"/>
            <w:tcBorders>
              <w:top w:val="nil"/>
              <w:left w:val="nil"/>
              <w:bottom w:val="nil"/>
              <w:right w:val="nil"/>
            </w:tcBorders>
          </w:tcPr>
          <w:p w14:paraId="3B86863D" w14:textId="7FD6DB7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2E15BB" wp14:editId="591E70B6">
                  <wp:extent cx="3538855" cy="156781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3538855" cy="1567815"/>
                          </a:xfrm>
                          <a:prstGeom prst="rect">
                            <a:avLst/>
                          </a:prstGeom>
                          <a:noFill/>
                          <a:ln>
                            <a:noFill/>
                          </a:ln>
                        </pic:spPr>
                      </pic:pic>
                    </a:graphicData>
                  </a:graphic>
                </wp:inline>
              </w:drawing>
            </w:r>
          </w:p>
        </w:tc>
      </w:tr>
      <w:tr w:rsidR="00000000" w14:paraId="54436F15" w14:textId="77777777">
        <w:tblPrEx>
          <w:tblCellMar>
            <w:top w:w="0" w:type="dxa"/>
            <w:left w:w="0" w:type="dxa"/>
            <w:bottom w:w="0" w:type="dxa"/>
            <w:right w:w="0" w:type="dxa"/>
          </w:tblCellMar>
        </w:tblPrEx>
        <w:trPr>
          <w:jc w:val="center"/>
        </w:trPr>
        <w:tc>
          <w:tcPr>
            <w:tcW w:w="3690" w:type="dxa"/>
            <w:tcBorders>
              <w:top w:val="nil"/>
              <w:left w:val="nil"/>
              <w:bottom w:val="nil"/>
              <w:right w:val="nil"/>
            </w:tcBorders>
          </w:tcPr>
          <w:p w14:paraId="3CD2931B"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Т.4</w:t>
            </w:r>
          </w:p>
        </w:tc>
        <w:tc>
          <w:tcPr>
            <w:tcW w:w="5310" w:type="dxa"/>
            <w:tcBorders>
              <w:top w:val="nil"/>
              <w:left w:val="nil"/>
              <w:bottom w:val="nil"/>
              <w:right w:val="nil"/>
            </w:tcBorders>
          </w:tcPr>
          <w:p w14:paraId="7562397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Т.4.ж</w:t>
            </w:r>
          </w:p>
        </w:tc>
      </w:tr>
    </w:tbl>
    <w:p w14:paraId="3A09655A"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1581F6A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5E1218A"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3060"/>
        <w:gridCol w:w="3690"/>
      </w:tblGrid>
      <w:tr w:rsidR="00000000" w14:paraId="0A82BCE4"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18D08B0B" w14:textId="6AA827D4"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045131" wp14:editId="2C739F04">
                  <wp:extent cx="1139825" cy="772160"/>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1139825" cy="772160"/>
                          </a:xfrm>
                          <a:prstGeom prst="rect">
                            <a:avLst/>
                          </a:prstGeom>
                          <a:noFill/>
                          <a:ln>
                            <a:noFill/>
                          </a:ln>
                        </pic:spPr>
                      </pic:pic>
                    </a:graphicData>
                  </a:graphic>
                </wp:inline>
              </w:drawing>
            </w:r>
          </w:p>
        </w:tc>
        <w:tc>
          <w:tcPr>
            <w:tcW w:w="3060" w:type="dxa"/>
            <w:tcBorders>
              <w:top w:val="nil"/>
              <w:left w:val="nil"/>
              <w:bottom w:val="nil"/>
              <w:right w:val="nil"/>
            </w:tcBorders>
          </w:tcPr>
          <w:p w14:paraId="1372EBA8" w14:textId="752D024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ABAFBA" wp14:editId="53E0E138">
                  <wp:extent cx="854710" cy="85471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854710" cy="854710"/>
                          </a:xfrm>
                          <a:prstGeom prst="rect">
                            <a:avLst/>
                          </a:prstGeom>
                          <a:noFill/>
                          <a:ln>
                            <a:noFill/>
                          </a:ln>
                        </pic:spPr>
                      </pic:pic>
                    </a:graphicData>
                  </a:graphic>
                </wp:inline>
              </w:drawing>
            </w:r>
          </w:p>
        </w:tc>
        <w:tc>
          <w:tcPr>
            <w:tcW w:w="3690" w:type="dxa"/>
            <w:tcBorders>
              <w:top w:val="nil"/>
              <w:left w:val="nil"/>
              <w:bottom w:val="nil"/>
              <w:right w:val="nil"/>
            </w:tcBorders>
          </w:tcPr>
          <w:p w14:paraId="3AC74A86" w14:textId="4160F0D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812DD7" wp14:editId="57B477B3">
                  <wp:extent cx="1603375" cy="84328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603375" cy="843280"/>
                          </a:xfrm>
                          <a:prstGeom prst="rect">
                            <a:avLst/>
                          </a:prstGeom>
                          <a:noFill/>
                          <a:ln>
                            <a:noFill/>
                          </a:ln>
                        </pic:spPr>
                      </pic:pic>
                    </a:graphicData>
                  </a:graphic>
                </wp:inline>
              </w:drawing>
            </w:r>
          </w:p>
        </w:tc>
      </w:tr>
      <w:tr w:rsidR="00000000" w14:paraId="5989A3C0"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549531D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Т.5</w:t>
            </w:r>
          </w:p>
        </w:tc>
        <w:tc>
          <w:tcPr>
            <w:tcW w:w="3060" w:type="dxa"/>
            <w:tcBorders>
              <w:top w:val="nil"/>
              <w:left w:val="nil"/>
              <w:bottom w:val="nil"/>
              <w:right w:val="nil"/>
            </w:tcBorders>
          </w:tcPr>
          <w:p w14:paraId="7AA716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Т.6</w:t>
            </w:r>
          </w:p>
        </w:tc>
        <w:tc>
          <w:tcPr>
            <w:tcW w:w="3690" w:type="dxa"/>
            <w:tcBorders>
              <w:top w:val="nil"/>
              <w:left w:val="nil"/>
              <w:bottom w:val="nil"/>
              <w:right w:val="nil"/>
            </w:tcBorders>
          </w:tcPr>
          <w:p w14:paraId="77282112"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Т.6.д</w:t>
            </w:r>
          </w:p>
        </w:tc>
      </w:tr>
    </w:tbl>
    <w:p w14:paraId="105BF277"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3271806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75863C2"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15F8A831"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24F7EFFB" w14:textId="467B52DD"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C85E94" wp14:editId="75FB5867">
                  <wp:extent cx="843280" cy="84328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843280" cy="843280"/>
                          </a:xfrm>
                          <a:prstGeom prst="rect">
                            <a:avLst/>
                          </a:prstGeom>
                          <a:noFill/>
                          <a:ln>
                            <a:noFill/>
                          </a:ln>
                        </pic:spPr>
                      </pic:pic>
                    </a:graphicData>
                  </a:graphic>
                </wp:inline>
              </w:drawing>
            </w:r>
          </w:p>
        </w:tc>
        <w:tc>
          <w:tcPr>
            <w:tcW w:w="2250" w:type="dxa"/>
            <w:tcBorders>
              <w:top w:val="nil"/>
              <w:left w:val="nil"/>
              <w:bottom w:val="nil"/>
              <w:right w:val="nil"/>
            </w:tcBorders>
          </w:tcPr>
          <w:p w14:paraId="56BE363E" w14:textId="171F464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E14CED" wp14:editId="2A8A4FAC">
                  <wp:extent cx="843280" cy="1579245"/>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843280" cy="1579245"/>
                          </a:xfrm>
                          <a:prstGeom prst="rect">
                            <a:avLst/>
                          </a:prstGeom>
                          <a:noFill/>
                          <a:ln>
                            <a:noFill/>
                          </a:ln>
                        </pic:spPr>
                      </pic:pic>
                    </a:graphicData>
                  </a:graphic>
                </wp:inline>
              </w:drawing>
            </w:r>
          </w:p>
        </w:tc>
        <w:tc>
          <w:tcPr>
            <w:tcW w:w="2250" w:type="dxa"/>
            <w:tcBorders>
              <w:top w:val="nil"/>
              <w:left w:val="nil"/>
              <w:bottom w:val="nil"/>
              <w:right w:val="nil"/>
            </w:tcBorders>
          </w:tcPr>
          <w:p w14:paraId="5A33BBFE" w14:textId="30158AE8"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50EEED" wp14:editId="50999C7F">
                  <wp:extent cx="843280" cy="226822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843280" cy="2268220"/>
                          </a:xfrm>
                          <a:prstGeom prst="rect">
                            <a:avLst/>
                          </a:prstGeom>
                          <a:noFill/>
                          <a:ln>
                            <a:noFill/>
                          </a:ln>
                        </pic:spPr>
                      </pic:pic>
                    </a:graphicData>
                  </a:graphic>
                </wp:inline>
              </w:drawing>
            </w:r>
          </w:p>
        </w:tc>
        <w:tc>
          <w:tcPr>
            <w:tcW w:w="2250" w:type="dxa"/>
            <w:tcBorders>
              <w:top w:val="nil"/>
              <w:left w:val="nil"/>
              <w:bottom w:val="nil"/>
              <w:right w:val="nil"/>
            </w:tcBorders>
          </w:tcPr>
          <w:p w14:paraId="0DBFE674" w14:textId="6CB21D1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EAB0DF" wp14:editId="411F66A8">
                  <wp:extent cx="843280" cy="85471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843280" cy="854710"/>
                          </a:xfrm>
                          <a:prstGeom prst="rect">
                            <a:avLst/>
                          </a:prstGeom>
                          <a:noFill/>
                          <a:ln>
                            <a:noFill/>
                          </a:ln>
                        </pic:spPr>
                      </pic:pic>
                    </a:graphicData>
                  </a:graphic>
                </wp:inline>
              </w:drawing>
            </w:r>
          </w:p>
        </w:tc>
      </w:tr>
      <w:tr w:rsidR="00000000" w14:paraId="3D023B5A" w14:textId="77777777">
        <w:tblPrEx>
          <w:tblCellMar>
            <w:top w:w="0" w:type="dxa"/>
            <w:left w:w="0" w:type="dxa"/>
            <w:bottom w:w="0" w:type="dxa"/>
            <w:right w:w="0" w:type="dxa"/>
          </w:tblCellMar>
        </w:tblPrEx>
        <w:trPr>
          <w:jc w:val="center"/>
        </w:trPr>
        <w:tc>
          <w:tcPr>
            <w:tcW w:w="2250" w:type="dxa"/>
            <w:tcBorders>
              <w:top w:val="nil"/>
              <w:left w:val="nil"/>
              <w:bottom w:val="nil"/>
              <w:right w:val="nil"/>
            </w:tcBorders>
          </w:tcPr>
          <w:p w14:paraId="7F590E2E"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Т.7</w:t>
            </w:r>
          </w:p>
        </w:tc>
        <w:tc>
          <w:tcPr>
            <w:tcW w:w="2250" w:type="dxa"/>
            <w:tcBorders>
              <w:top w:val="nil"/>
              <w:left w:val="nil"/>
              <w:bottom w:val="nil"/>
              <w:right w:val="nil"/>
            </w:tcBorders>
          </w:tcPr>
          <w:p w14:paraId="1681E54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Т.8</w:t>
            </w:r>
          </w:p>
        </w:tc>
        <w:tc>
          <w:tcPr>
            <w:tcW w:w="2250" w:type="dxa"/>
            <w:tcBorders>
              <w:top w:val="nil"/>
              <w:left w:val="nil"/>
              <w:bottom w:val="nil"/>
              <w:right w:val="nil"/>
            </w:tcBorders>
          </w:tcPr>
          <w:p w14:paraId="1044FA35"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Т.9</w:t>
            </w:r>
          </w:p>
        </w:tc>
        <w:tc>
          <w:tcPr>
            <w:tcW w:w="2250" w:type="dxa"/>
            <w:tcBorders>
              <w:top w:val="nil"/>
              <w:left w:val="nil"/>
              <w:bottom w:val="nil"/>
              <w:right w:val="nil"/>
            </w:tcBorders>
          </w:tcPr>
          <w:p w14:paraId="413F85F1"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Т.10</w:t>
            </w:r>
          </w:p>
        </w:tc>
      </w:tr>
    </w:tbl>
    <w:p w14:paraId="19ABCC8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6ED13E6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6C544245"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77F4248"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Д.2 Пешеходные светофоры</w:t>
      </w:r>
    </w:p>
    <w:p w14:paraId="681EAFAD"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C4672DC"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5B15B28"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0180D74E"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002E379" w14:textId="4E68842C"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902C63" wp14:editId="6BC0617A">
                  <wp:extent cx="1294130" cy="2422525"/>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1294130" cy="2422525"/>
                          </a:xfrm>
                          <a:prstGeom prst="rect">
                            <a:avLst/>
                          </a:prstGeom>
                          <a:noFill/>
                          <a:ln>
                            <a:noFill/>
                          </a:ln>
                        </pic:spPr>
                      </pic:pic>
                    </a:graphicData>
                  </a:graphic>
                </wp:inline>
              </w:drawing>
            </w:r>
          </w:p>
        </w:tc>
        <w:tc>
          <w:tcPr>
            <w:tcW w:w="4500" w:type="dxa"/>
            <w:tcBorders>
              <w:top w:val="nil"/>
              <w:left w:val="nil"/>
              <w:bottom w:val="nil"/>
              <w:right w:val="nil"/>
            </w:tcBorders>
          </w:tcPr>
          <w:p w14:paraId="39DD7FE9" w14:textId="7D4CF39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038F7B" wp14:editId="175A4670">
                  <wp:extent cx="1306195" cy="2434590"/>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306195" cy="2434590"/>
                          </a:xfrm>
                          <a:prstGeom prst="rect">
                            <a:avLst/>
                          </a:prstGeom>
                          <a:noFill/>
                          <a:ln>
                            <a:noFill/>
                          </a:ln>
                        </pic:spPr>
                      </pic:pic>
                    </a:graphicData>
                  </a:graphic>
                </wp:inline>
              </w:drawing>
            </w:r>
          </w:p>
        </w:tc>
      </w:tr>
      <w:tr w:rsidR="00000000" w14:paraId="655B00B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6D06DA7"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П.1</w:t>
            </w:r>
          </w:p>
        </w:tc>
        <w:tc>
          <w:tcPr>
            <w:tcW w:w="4500" w:type="dxa"/>
            <w:tcBorders>
              <w:top w:val="nil"/>
              <w:left w:val="nil"/>
              <w:bottom w:val="nil"/>
              <w:right w:val="nil"/>
            </w:tcBorders>
          </w:tcPr>
          <w:p w14:paraId="450B80DA"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П.2</w:t>
            </w:r>
          </w:p>
        </w:tc>
      </w:tr>
    </w:tbl>
    <w:p w14:paraId="6F364371"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FC62849"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40043117"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Е</w:t>
      </w:r>
    </w:p>
    <w:p w14:paraId="7BDC1E83" w14:textId="77777777" w:rsidR="00000000" w:rsidRDefault="0040286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(обязательное)</w:t>
      </w:r>
    </w:p>
    <w:p w14:paraId="468B7BA7"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70139D71"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ИЗОБРАЖЕНИЕ, РАЗМЕЩЕНИЕ И ПРИМЕНЕНИЕ ИНФОРМАЦИОННЫХ СВЕТОВЫХ СЕКЦИЙ</w:t>
      </w:r>
    </w:p>
    <w:p w14:paraId="3B8BE7D8"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014A239D"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1444DED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17AC84D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1264077" w14:textId="1ED86AC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A44066" wp14:editId="134A2775">
                  <wp:extent cx="1662430" cy="1662430"/>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1662430" cy="1662430"/>
                          </a:xfrm>
                          <a:prstGeom prst="rect">
                            <a:avLst/>
                          </a:prstGeom>
                          <a:noFill/>
                          <a:ln>
                            <a:noFill/>
                          </a:ln>
                        </pic:spPr>
                      </pic:pic>
                    </a:graphicData>
                  </a:graphic>
                </wp:inline>
              </w:drawing>
            </w:r>
          </w:p>
        </w:tc>
        <w:tc>
          <w:tcPr>
            <w:tcW w:w="4500" w:type="dxa"/>
            <w:tcBorders>
              <w:top w:val="nil"/>
              <w:left w:val="nil"/>
              <w:bottom w:val="nil"/>
              <w:right w:val="nil"/>
            </w:tcBorders>
          </w:tcPr>
          <w:p w14:paraId="2383F075" w14:textId="1C5E155E"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472CF1" wp14:editId="5B0CFD4B">
                  <wp:extent cx="1662430" cy="1662430"/>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1662430" cy="1662430"/>
                          </a:xfrm>
                          <a:prstGeom prst="rect">
                            <a:avLst/>
                          </a:prstGeom>
                          <a:noFill/>
                          <a:ln>
                            <a:noFill/>
                          </a:ln>
                        </pic:spPr>
                      </pic:pic>
                    </a:graphicData>
                  </a:graphic>
                </wp:inline>
              </w:drawing>
            </w:r>
          </w:p>
        </w:tc>
      </w:tr>
      <w:tr w:rsidR="00000000" w14:paraId="4A1A4AC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507032FC"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w:t>
            </w:r>
          </w:p>
        </w:tc>
        <w:tc>
          <w:tcPr>
            <w:tcW w:w="4500" w:type="dxa"/>
            <w:tcBorders>
              <w:top w:val="nil"/>
              <w:left w:val="nil"/>
              <w:bottom w:val="nil"/>
              <w:right w:val="nil"/>
            </w:tcBorders>
          </w:tcPr>
          <w:p w14:paraId="7B60C2B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ИС.л</w:t>
            </w:r>
          </w:p>
        </w:tc>
      </w:tr>
    </w:tbl>
    <w:p w14:paraId="6DB2C685"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E76D88B"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305E52FE"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790"/>
        <w:gridCol w:w="1790"/>
        <w:gridCol w:w="2693"/>
        <w:gridCol w:w="3142"/>
      </w:tblGrid>
      <w:tr w:rsidR="00000000" w14:paraId="41D5363B" w14:textId="77777777">
        <w:tblPrEx>
          <w:tblCellMar>
            <w:top w:w="0" w:type="dxa"/>
            <w:left w:w="0" w:type="dxa"/>
            <w:bottom w:w="0" w:type="dxa"/>
            <w:right w:w="0" w:type="dxa"/>
          </w:tblCellMar>
        </w:tblPrEx>
        <w:trPr>
          <w:jc w:val="center"/>
        </w:trPr>
        <w:tc>
          <w:tcPr>
            <w:tcW w:w="1710" w:type="dxa"/>
            <w:tcBorders>
              <w:top w:val="nil"/>
              <w:left w:val="nil"/>
              <w:bottom w:val="nil"/>
              <w:right w:val="nil"/>
            </w:tcBorders>
          </w:tcPr>
          <w:p w14:paraId="2DA2B5EA" w14:textId="2B4C8B4F"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419FA" wp14:editId="15EFCB07">
                  <wp:extent cx="890905" cy="3206115"/>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890905" cy="3206115"/>
                          </a:xfrm>
                          <a:prstGeom prst="rect">
                            <a:avLst/>
                          </a:prstGeom>
                          <a:noFill/>
                          <a:ln>
                            <a:noFill/>
                          </a:ln>
                        </pic:spPr>
                      </pic:pic>
                    </a:graphicData>
                  </a:graphic>
                </wp:inline>
              </w:drawing>
            </w:r>
          </w:p>
        </w:tc>
        <w:tc>
          <w:tcPr>
            <w:tcW w:w="1710" w:type="dxa"/>
            <w:tcBorders>
              <w:top w:val="nil"/>
              <w:left w:val="nil"/>
              <w:bottom w:val="nil"/>
              <w:right w:val="nil"/>
            </w:tcBorders>
          </w:tcPr>
          <w:p w14:paraId="56298B1A" w14:textId="6842D1BA"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B57265" wp14:editId="45AF1198">
                  <wp:extent cx="890905" cy="3194685"/>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890905" cy="3194685"/>
                          </a:xfrm>
                          <a:prstGeom prst="rect">
                            <a:avLst/>
                          </a:prstGeom>
                          <a:noFill/>
                          <a:ln>
                            <a:noFill/>
                          </a:ln>
                        </pic:spPr>
                      </pic:pic>
                    </a:graphicData>
                  </a:graphic>
                </wp:inline>
              </w:drawing>
            </w:r>
          </w:p>
        </w:tc>
        <w:tc>
          <w:tcPr>
            <w:tcW w:w="2610" w:type="dxa"/>
            <w:tcBorders>
              <w:top w:val="nil"/>
              <w:left w:val="nil"/>
              <w:bottom w:val="nil"/>
              <w:right w:val="nil"/>
            </w:tcBorders>
          </w:tcPr>
          <w:p w14:paraId="12CA4E06" w14:textId="392F46F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F28016" wp14:editId="4C321A7F">
                  <wp:extent cx="1710055" cy="3206115"/>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710055" cy="3206115"/>
                          </a:xfrm>
                          <a:prstGeom prst="rect">
                            <a:avLst/>
                          </a:prstGeom>
                          <a:noFill/>
                          <a:ln>
                            <a:noFill/>
                          </a:ln>
                        </pic:spPr>
                      </pic:pic>
                    </a:graphicData>
                  </a:graphic>
                </wp:inline>
              </w:drawing>
            </w:r>
          </w:p>
        </w:tc>
        <w:tc>
          <w:tcPr>
            <w:tcW w:w="2970" w:type="dxa"/>
            <w:tcBorders>
              <w:top w:val="nil"/>
              <w:left w:val="nil"/>
              <w:bottom w:val="nil"/>
              <w:right w:val="nil"/>
            </w:tcBorders>
          </w:tcPr>
          <w:p w14:paraId="761FED08" w14:textId="1FA75990" w:rsidR="00000000" w:rsidRDefault="00E715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2874FA" wp14:editId="2B240382">
                  <wp:extent cx="1995170" cy="3455670"/>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1995170" cy="3455670"/>
                          </a:xfrm>
                          <a:prstGeom prst="rect">
                            <a:avLst/>
                          </a:prstGeom>
                          <a:noFill/>
                          <a:ln>
                            <a:noFill/>
                          </a:ln>
                        </pic:spPr>
                      </pic:pic>
                    </a:graphicData>
                  </a:graphic>
                </wp:inline>
              </w:drawing>
            </w:r>
          </w:p>
        </w:tc>
      </w:tr>
      <w:tr w:rsidR="00000000" w14:paraId="3CBC819E" w14:textId="77777777">
        <w:tblPrEx>
          <w:tblCellMar>
            <w:top w:w="0" w:type="dxa"/>
            <w:left w:w="0" w:type="dxa"/>
            <w:bottom w:w="0" w:type="dxa"/>
            <w:right w:w="0" w:type="dxa"/>
          </w:tblCellMar>
        </w:tblPrEx>
        <w:trPr>
          <w:jc w:val="center"/>
        </w:trPr>
        <w:tc>
          <w:tcPr>
            <w:tcW w:w="1710" w:type="dxa"/>
            <w:tcBorders>
              <w:top w:val="nil"/>
              <w:left w:val="nil"/>
              <w:bottom w:val="nil"/>
              <w:right w:val="nil"/>
            </w:tcBorders>
          </w:tcPr>
          <w:p w14:paraId="2B8E45AF"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 применение ИС.п при возможном пересечении поворачивающих направо транспортных средств с пешеходами</w:t>
            </w:r>
          </w:p>
        </w:tc>
        <w:tc>
          <w:tcPr>
            <w:tcW w:w="1710" w:type="dxa"/>
            <w:tcBorders>
              <w:top w:val="nil"/>
              <w:left w:val="nil"/>
              <w:bottom w:val="nil"/>
              <w:right w:val="nil"/>
            </w:tcBorders>
          </w:tcPr>
          <w:p w14:paraId="0C1412A9"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 применение ИС.л при возможном пересечении поворачивающих налево транспортных средств с пешехо</w:t>
            </w:r>
            <w:r>
              <w:rPr>
                <w:rFonts w:ascii="Times New Roman" w:hAnsi="Times New Roman" w:cs="Times New Roman"/>
                <w:sz w:val="24"/>
                <w:szCs w:val="24"/>
              </w:rPr>
              <w:t>дами</w:t>
            </w:r>
          </w:p>
        </w:tc>
        <w:tc>
          <w:tcPr>
            <w:tcW w:w="2610" w:type="dxa"/>
            <w:tcBorders>
              <w:top w:val="nil"/>
              <w:left w:val="nil"/>
              <w:bottom w:val="nil"/>
              <w:right w:val="nil"/>
            </w:tcBorders>
          </w:tcPr>
          <w:p w14:paraId="791C86D4"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 применение ИС.п совместно с ИС.л при возможном пересечении в одной фазе светофорного цикла поворачивающих направо и налево транспортных средств с пешеходами</w:t>
            </w:r>
          </w:p>
        </w:tc>
        <w:tc>
          <w:tcPr>
            <w:tcW w:w="2970" w:type="dxa"/>
            <w:tcBorders>
              <w:top w:val="nil"/>
              <w:left w:val="nil"/>
              <w:bottom w:val="nil"/>
              <w:right w:val="nil"/>
            </w:tcBorders>
          </w:tcPr>
          <w:p w14:paraId="566D5E03" w14:textId="77777777" w:rsidR="00000000" w:rsidRDefault="0040286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 применение ИС при наличии на светофоре дополнительной секции и экран</w:t>
            </w:r>
            <w:r>
              <w:rPr>
                <w:rFonts w:ascii="Times New Roman" w:hAnsi="Times New Roman" w:cs="Times New Roman"/>
                <w:sz w:val="24"/>
                <w:szCs w:val="24"/>
              </w:rPr>
              <w:t>а</w:t>
            </w:r>
          </w:p>
        </w:tc>
      </w:tr>
    </w:tbl>
    <w:p w14:paraId="26C54CC9" w14:textId="77777777" w:rsidR="00000000" w:rsidRDefault="00402867">
      <w:pPr>
        <w:widowControl w:val="0"/>
        <w:autoSpaceDE w:val="0"/>
        <w:autoSpaceDN w:val="0"/>
        <w:adjustRightInd w:val="0"/>
        <w:spacing w:after="0" w:line="240" w:lineRule="auto"/>
        <w:jc w:val="both"/>
        <w:rPr>
          <w:rFonts w:ascii="Times New Roman" w:hAnsi="Times New Roman" w:cs="Times New Roman"/>
          <w:sz w:val="24"/>
          <w:szCs w:val="24"/>
        </w:rPr>
      </w:pPr>
    </w:p>
    <w:p w14:paraId="7A1F924F" w14:textId="77777777" w:rsidR="00000000" w:rsidRDefault="00402867">
      <w:pPr>
        <w:widowControl w:val="0"/>
        <w:autoSpaceDE w:val="0"/>
        <w:autoSpaceDN w:val="0"/>
        <w:adjustRightInd w:val="0"/>
        <w:spacing w:after="150" w:line="240" w:lineRule="auto"/>
        <w:rPr>
          <w:rFonts w:ascii="Times New Roman" w:hAnsi="Times New Roman" w:cs="Times New Roman"/>
          <w:sz w:val="24"/>
          <w:szCs w:val="24"/>
        </w:rPr>
      </w:pPr>
    </w:p>
    <w:p w14:paraId="283CD1FE" w14:textId="77777777" w:rsidR="00000000" w:rsidRDefault="00402867">
      <w:pPr>
        <w:widowControl w:val="0"/>
        <w:autoSpaceDE w:val="0"/>
        <w:autoSpaceDN w:val="0"/>
        <w:adjustRightInd w:val="0"/>
        <w:spacing w:after="0" w:line="240" w:lineRule="auto"/>
        <w:rPr>
          <w:rFonts w:ascii="Times New Roman" w:hAnsi="Times New Roman" w:cs="Times New Roman"/>
          <w:sz w:val="24"/>
          <w:szCs w:val="24"/>
        </w:rPr>
      </w:pPr>
    </w:p>
    <w:p w14:paraId="4050C953" w14:textId="77777777" w:rsidR="00000000" w:rsidRDefault="0040286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БИБЛИОГРАФИЯ</w:t>
      </w:r>
    </w:p>
    <w:p w14:paraId="76485D00"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hyperlink r:id="rId55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 Российской Федерации; утв. постановлением Совета Министров - Правительства Российской Федерации от 23 октября 1993 г. </w:t>
      </w:r>
      <w:r>
        <w:rPr>
          <w:rFonts w:ascii="Times New Roman" w:hAnsi="Times New Roman" w:cs="Times New Roman"/>
          <w:sz w:val="24"/>
          <w:szCs w:val="24"/>
        </w:rPr>
        <w:t>N</w:t>
      </w:r>
      <w:r>
        <w:rPr>
          <w:rFonts w:ascii="Times New Roman" w:hAnsi="Times New Roman" w:cs="Times New Roman"/>
          <w:sz w:val="24"/>
          <w:szCs w:val="24"/>
        </w:rPr>
        <w:t xml:space="preserve"> 109</w:t>
      </w:r>
      <w:r>
        <w:rPr>
          <w:rFonts w:ascii="Times New Roman" w:hAnsi="Times New Roman" w:cs="Times New Roman"/>
          <w:sz w:val="24"/>
          <w:szCs w:val="24"/>
        </w:rPr>
        <w:t>0</w:t>
      </w:r>
    </w:p>
    <w:p w14:paraId="5124BFC3" w14:textId="77777777" w:rsidR="00000000"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Технический регламент Безопасность автомобильных дорог Таможенного союза </w:t>
      </w:r>
      <w:hyperlink r:id="rId553" w:history="1">
        <w:r>
          <w:rPr>
            <w:rFonts w:ascii="Times New Roman" w:hAnsi="Times New Roman" w:cs="Times New Roman"/>
            <w:sz w:val="24"/>
            <w:szCs w:val="24"/>
            <w:u w:val="single"/>
          </w:rPr>
          <w:t>ТР ТС 014/2011</w:t>
        </w:r>
      </w:hyperlink>
    </w:p>
    <w:p w14:paraId="09DD71F0" w14:textId="77777777" w:rsidR="00402867" w:rsidRDefault="0040286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Условия эксплуатации железнодорожных переездов; утв. Приказом Министерства</w:t>
      </w:r>
      <w:r>
        <w:rPr>
          <w:rFonts w:ascii="Times New Roman" w:hAnsi="Times New Roman" w:cs="Times New Roman"/>
          <w:sz w:val="24"/>
          <w:szCs w:val="24"/>
        </w:rPr>
        <w:t xml:space="preserve"> транспорта Российской Федерации от 31 июля 2015 г. </w:t>
      </w:r>
      <w:r>
        <w:rPr>
          <w:rFonts w:ascii="Times New Roman" w:hAnsi="Times New Roman" w:cs="Times New Roman"/>
          <w:sz w:val="24"/>
          <w:szCs w:val="24"/>
        </w:rPr>
        <w:t>N</w:t>
      </w:r>
      <w:r>
        <w:rPr>
          <w:rFonts w:ascii="Times New Roman" w:hAnsi="Times New Roman" w:cs="Times New Roman"/>
          <w:sz w:val="24"/>
          <w:szCs w:val="24"/>
        </w:rPr>
        <w:t xml:space="preserve"> 237</w:t>
      </w:r>
    </w:p>
    <w:sectPr w:rsidR="0040286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78"/>
    <w:rsid w:val="00402867"/>
    <w:rsid w:val="00E7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2518C"/>
  <w14:defaultImageDpi w14:val="0"/>
  <w15:docId w15:val="{2E03B509-09C4-4063-8D6D-6C796679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gif"/><Relationship Id="rId21" Type="http://schemas.openxmlformats.org/officeDocument/2006/relationships/hyperlink" Target="https://normativ.kontur.ru/document?moduleid=9&amp;documentid=361186#l0" TargetMode="External"/><Relationship Id="rId324" Type="http://schemas.openxmlformats.org/officeDocument/2006/relationships/image" Target="media/image237.gif"/><Relationship Id="rId531" Type="http://schemas.openxmlformats.org/officeDocument/2006/relationships/image" Target="media/image442.gif"/><Relationship Id="rId170" Type="http://schemas.openxmlformats.org/officeDocument/2006/relationships/image" Target="media/image83.gif"/><Relationship Id="rId268" Type="http://schemas.openxmlformats.org/officeDocument/2006/relationships/image" Target="media/image181.gif"/><Relationship Id="rId475" Type="http://schemas.openxmlformats.org/officeDocument/2006/relationships/image" Target="media/image386.gif"/><Relationship Id="rId32" Type="http://schemas.openxmlformats.org/officeDocument/2006/relationships/hyperlink" Target="https://normativ.kontur.ru/document?moduleid=9&amp;documentid=389479#l0" TargetMode="External"/><Relationship Id="rId128" Type="http://schemas.openxmlformats.org/officeDocument/2006/relationships/image" Target="media/image41.gif"/><Relationship Id="rId335" Type="http://schemas.openxmlformats.org/officeDocument/2006/relationships/image" Target="media/image248.gif"/><Relationship Id="rId542" Type="http://schemas.openxmlformats.org/officeDocument/2006/relationships/image" Target="media/image453.gif"/><Relationship Id="rId181" Type="http://schemas.openxmlformats.org/officeDocument/2006/relationships/image" Target="media/image94.gif"/><Relationship Id="rId402" Type="http://schemas.openxmlformats.org/officeDocument/2006/relationships/image" Target="media/image314.gif"/><Relationship Id="rId279" Type="http://schemas.openxmlformats.org/officeDocument/2006/relationships/image" Target="media/image192.gif"/><Relationship Id="rId486" Type="http://schemas.openxmlformats.org/officeDocument/2006/relationships/image" Target="media/image397.gif"/><Relationship Id="rId43" Type="http://schemas.openxmlformats.org/officeDocument/2006/relationships/hyperlink" Target="https://normativ.kontur.ru/document?moduleid=9&amp;documentid=361186#l0" TargetMode="External"/><Relationship Id="rId139" Type="http://schemas.openxmlformats.org/officeDocument/2006/relationships/image" Target="media/image52.gif"/><Relationship Id="rId346" Type="http://schemas.openxmlformats.org/officeDocument/2006/relationships/image" Target="media/image258.gif"/><Relationship Id="rId553" Type="http://schemas.openxmlformats.org/officeDocument/2006/relationships/hyperlink" Target="https://normativ.kontur.ru/document?moduleid=9&amp;documentid=216005#l168" TargetMode="External"/><Relationship Id="rId192" Type="http://schemas.openxmlformats.org/officeDocument/2006/relationships/image" Target="media/image105.gif"/><Relationship Id="rId206" Type="http://schemas.openxmlformats.org/officeDocument/2006/relationships/image" Target="media/image119.gif"/><Relationship Id="rId413" Type="http://schemas.openxmlformats.org/officeDocument/2006/relationships/image" Target="media/image325.gif"/><Relationship Id="rId497" Type="http://schemas.openxmlformats.org/officeDocument/2006/relationships/image" Target="media/image408.gif"/><Relationship Id="rId357" Type="http://schemas.openxmlformats.org/officeDocument/2006/relationships/image" Target="media/image269.gif"/><Relationship Id="rId54" Type="http://schemas.openxmlformats.org/officeDocument/2006/relationships/hyperlink" Target="https://normativ.kontur.ru/document?moduleid=9&amp;documentid=361186#l0" TargetMode="External"/><Relationship Id="rId96" Type="http://schemas.openxmlformats.org/officeDocument/2006/relationships/hyperlink" Target="https://normativ.kontur.ru/document?moduleid=9&amp;documentid=89439#l0" TargetMode="External"/><Relationship Id="rId161" Type="http://schemas.openxmlformats.org/officeDocument/2006/relationships/image" Target="media/image74.gif"/><Relationship Id="rId217" Type="http://schemas.openxmlformats.org/officeDocument/2006/relationships/image" Target="media/image130.gif"/><Relationship Id="rId399" Type="http://schemas.openxmlformats.org/officeDocument/2006/relationships/image" Target="media/image311.gif"/><Relationship Id="rId259" Type="http://schemas.openxmlformats.org/officeDocument/2006/relationships/image" Target="media/image172.gif"/><Relationship Id="rId424" Type="http://schemas.openxmlformats.org/officeDocument/2006/relationships/image" Target="media/image336.gif"/><Relationship Id="rId466" Type="http://schemas.openxmlformats.org/officeDocument/2006/relationships/image" Target="media/image377.gif"/><Relationship Id="rId23" Type="http://schemas.openxmlformats.org/officeDocument/2006/relationships/hyperlink" Target="https://normativ.kontur.ru/document?moduleid=9&amp;documentid=389479#l0" TargetMode="External"/><Relationship Id="rId119" Type="http://schemas.openxmlformats.org/officeDocument/2006/relationships/image" Target="media/image33.gif"/><Relationship Id="rId270" Type="http://schemas.openxmlformats.org/officeDocument/2006/relationships/image" Target="media/image183.gif"/><Relationship Id="rId326" Type="http://schemas.openxmlformats.org/officeDocument/2006/relationships/image" Target="media/image239.gif"/><Relationship Id="rId533" Type="http://schemas.openxmlformats.org/officeDocument/2006/relationships/image" Target="media/image444.gif"/><Relationship Id="rId65" Type="http://schemas.openxmlformats.org/officeDocument/2006/relationships/hyperlink" Target="https://normativ.kontur.ru/document?moduleid=9&amp;documentid=389238#l0" TargetMode="External"/><Relationship Id="rId130" Type="http://schemas.openxmlformats.org/officeDocument/2006/relationships/image" Target="media/image43.gif"/><Relationship Id="rId368" Type="http://schemas.openxmlformats.org/officeDocument/2006/relationships/image" Target="media/image280.gif"/><Relationship Id="rId172" Type="http://schemas.openxmlformats.org/officeDocument/2006/relationships/image" Target="media/image85.gif"/><Relationship Id="rId228" Type="http://schemas.openxmlformats.org/officeDocument/2006/relationships/image" Target="media/image141.gif"/><Relationship Id="rId435" Type="http://schemas.openxmlformats.org/officeDocument/2006/relationships/image" Target="media/image347.gif"/><Relationship Id="rId477" Type="http://schemas.openxmlformats.org/officeDocument/2006/relationships/image" Target="media/image388.gif"/><Relationship Id="rId281" Type="http://schemas.openxmlformats.org/officeDocument/2006/relationships/image" Target="media/image194.gif"/><Relationship Id="rId337" Type="http://schemas.openxmlformats.org/officeDocument/2006/relationships/image" Target="media/image250.gif"/><Relationship Id="rId502" Type="http://schemas.openxmlformats.org/officeDocument/2006/relationships/image" Target="media/image413.gif"/><Relationship Id="rId34" Type="http://schemas.openxmlformats.org/officeDocument/2006/relationships/hyperlink" Target="https://normativ.kontur.ru/document?moduleid=9&amp;documentid=89439#l0" TargetMode="External"/><Relationship Id="rId76" Type="http://schemas.openxmlformats.org/officeDocument/2006/relationships/image" Target="media/image9.gif"/><Relationship Id="rId141" Type="http://schemas.openxmlformats.org/officeDocument/2006/relationships/image" Target="media/image54.gif"/><Relationship Id="rId379" Type="http://schemas.openxmlformats.org/officeDocument/2006/relationships/image" Target="media/image291.gif"/><Relationship Id="rId544" Type="http://schemas.openxmlformats.org/officeDocument/2006/relationships/image" Target="media/image455.gif"/><Relationship Id="rId7" Type="http://schemas.openxmlformats.org/officeDocument/2006/relationships/hyperlink" Target="https://normativ.kontur.ru/document?moduleid=1&amp;documentid=375718#l545" TargetMode="External"/><Relationship Id="rId183" Type="http://schemas.openxmlformats.org/officeDocument/2006/relationships/image" Target="media/image96.gif"/><Relationship Id="rId239" Type="http://schemas.openxmlformats.org/officeDocument/2006/relationships/image" Target="media/image152.gif"/><Relationship Id="rId390" Type="http://schemas.openxmlformats.org/officeDocument/2006/relationships/image" Target="media/image302.gif"/><Relationship Id="rId404" Type="http://schemas.openxmlformats.org/officeDocument/2006/relationships/image" Target="media/image316.gif"/><Relationship Id="rId446" Type="http://schemas.openxmlformats.org/officeDocument/2006/relationships/image" Target="media/image357.gif"/><Relationship Id="rId250" Type="http://schemas.openxmlformats.org/officeDocument/2006/relationships/image" Target="media/image163.gif"/><Relationship Id="rId292" Type="http://schemas.openxmlformats.org/officeDocument/2006/relationships/image" Target="media/image205.gif"/><Relationship Id="rId306" Type="http://schemas.openxmlformats.org/officeDocument/2006/relationships/image" Target="media/image219.gif"/><Relationship Id="rId488" Type="http://schemas.openxmlformats.org/officeDocument/2006/relationships/image" Target="media/image399.gif"/><Relationship Id="rId45" Type="http://schemas.openxmlformats.org/officeDocument/2006/relationships/hyperlink" Target="https://normativ.kontur.ru/document?moduleid=9&amp;documentid=361186#l0" TargetMode="External"/><Relationship Id="rId87" Type="http://schemas.openxmlformats.org/officeDocument/2006/relationships/image" Target="media/image13.gif"/><Relationship Id="rId110" Type="http://schemas.openxmlformats.org/officeDocument/2006/relationships/image" Target="media/image24.gif"/><Relationship Id="rId348" Type="http://schemas.openxmlformats.org/officeDocument/2006/relationships/image" Target="media/image260.gif"/><Relationship Id="rId513" Type="http://schemas.openxmlformats.org/officeDocument/2006/relationships/image" Target="media/image424.gif"/><Relationship Id="rId555" Type="http://schemas.openxmlformats.org/officeDocument/2006/relationships/theme" Target="theme/theme1.xml"/><Relationship Id="rId152" Type="http://schemas.openxmlformats.org/officeDocument/2006/relationships/image" Target="media/image65.gif"/><Relationship Id="rId194" Type="http://schemas.openxmlformats.org/officeDocument/2006/relationships/image" Target="media/image107.gif"/><Relationship Id="rId208" Type="http://schemas.openxmlformats.org/officeDocument/2006/relationships/image" Target="media/image121.gif"/><Relationship Id="rId415" Type="http://schemas.openxmlformats.org/officeDocument/2006/relationships/image" Target="media/image327.gif"/><Relationship Id="rId457" Type="http://schemas.openxmlformats.org/officeDocument/2006/relationships/image" Target="media/image368.gif"/><Relationship Id="rId261" Type="http://schemas.openxmlformats.org/officeDocument/2006/relationships/image" Target="media/image174.gif"/><Relationship Id="rId499" Type="http://schemas.openxmlformats.org/officeDocument/2006/relationships/image" Target="media/image410.gif"/><Relationship Id="rId14" Type="http://schemas.openxmlformats.org/officeDocument/2006/relationships/hyperlink" Target="https://normativ.kontur.ru/document?moduleid=9&amp;documentid=85600#l0" TargetMode="External"/><Relationship Id="rId56" Type="http://schemas.openxmlformats.org/officeDocument/2006/relationships/hyperlink" Target="https://normativ.kontur.ru/document?moduleid=1&amp;documentid=352263#l12" TargetMode="External"/><Relationship Id="rId317" Type="http://schemas.openxmlformats.org/officeDocument/2006/relationships/image" Target="media/image230.gif"/><Relationship Id="rId359" Type="http://schemas.openxmlformats.org/officeDocument/2006/relationships/image" Target="media/image271.gif"/><Relationship Id="rId524" Type="http://schemas.openxmlformats.org/officeDocument/2006/relationships/image" Target="media/image435.gif"/><Relationship Id="rId98" Type="http://schemas.openxmlformats.org/officeDocument/2006/relationships/image" Target="media/image17.gif"/><Relationship Id="rId121" Type="http://schemas.openxmlformats.org/officeDocument/2006/relationships/image" Target="media/image35.gif"/><Relationship Id="rId163" Type="http://schemas.openxmlformats.org/officeDocument/2006/relationships/image" Target="media/image76.gif"/><Relationship Id="rId219" Type="http://schemas.openxmlformats.org/officeDocument/2006/relationships/image" Target="media/image132.gif"/><Relationship Id="rId370" Type="http://schemas.openxmlformats.org/officeDocument/2006/relationships/image" Target="media/image282.gif"/><Relationship Id="rId426" Type="http://schemas.openxmlformats.org/officeDocument/2006/relationships/image" Target="media/image338.gif"/><Relationship Id="rId230" Type="http://schemas.openxmlformats.org/officeDocument/2006/relationships/image" Target="media/image143.gif"/><Relationship Id="rId468" Type="http://schemas.openxmlformats.org/officeDocument/2006/relationships/image" Target="media/image379.gif"/><Relationship Id="rId25" Type="http://schemas.openxmlformats.org/officeDocument/2006/relationships/hyperlink" Target="https://normativ.kontur.ru/document?moduleid=9&amp;documentid=361186#l0" TargetMode="External"/><Relationship Id="rId67" Type="http://schemas.openxmlformats.org/officeDocument/2006/relationships/hyperlink" Target="https://normativ.kontur.ru/document?moduleid=9&amp;documentid=85600#l0" TargetMode="External"/><Relationship Id="rId272" Type="http://schemas.openxmlformats.org/officeDocument/2006/relationships/image" Target="media/image185.gif"/><Relationship Id="rId328" Type="http://schemas.openxmlformats.org/officeDocument/2006/relationships/image" Target="media/image241.gif"/><Relationship Id="rId535" Type="http://schemas.openxmlformats.org/officeDocument/2006/relationships/image" Target="media/image446.gif"/><Relationship Id="rId132" Type="http://schemas.openxmlformats.org/officeDocument/2006/relationships/image" Target="media/image45.gif"/><Relationship Id="rId174" Type="http://schemas.openxmlformats.org/officeDocument/2006/relationships/image" Target="media/image87.gif"/><Relationship Id="rId381" Type="http://schemas.openxmlformats.org/officeDocument/2006/relationships/image" Target="media/image293.gif"/><Relationship Id="rId241" Type="http://schemas.openxmlformats.org/officeDocument/2006/relationships/image" Target="media/image154.gif"/><Relationship Id="rId437" Type="http://schemas.openxmlformats.org/officeDocument/2006/relationships/image" Target="media/image349.gif"/><Relationship Id="rId479" Type="http://schemas.openxmlformats.org/officeDocument/2006/relationships/image" Target="media/image390.gif"/><Relationship Id="rId36" Type="http://schemas.openxmlformats.org/officeDocument/2006/relationships/hyperlink" Target="https://normativ.kontur.ru/document?moduleid=9&amp;documentid=361186#l0" TargetMode="External"/><Relationship Id="rId283" Type="http://schemas.openxmlformats.org/officeDocument/2006/relationships/image" Target="media/image196.gif"/><Relationship Id="rId339" Type="http://schemas.openxmlformats.org/officeDocument/2006/relationships/image" Target="media/image252.gif"/><Relationship Id="rId490" Type="http://schemas.openxmlformats.org/officeDocument/2006/relationships/image" Target="media/image401.gif"/><Relationship Id="rId504" Type="http://schemas.openxmlformats.org/officeDocument/2006/relationships/image" Target="media/image415.gif"/><Relationship Id="rId546" Type="http://schemas.openxmlformats.org/officeDocument/2006/relationships/image" Target="media/image457.gif"/><Relationship Id="rId78" Type="http://schemas.openxmlformats.org/officeDocument/2006/relationships/image" Target="media/image11.gif"/><Relationship Id="rId101" Type="http://schemas.openxmlformats.org/officeDocument/2006/relationships/image" Target="media/image20.gif"/><Relationship Id="rId143" Type="http://schemas.openxmlformats.org/officeDocument/2006/relationships/image" Target="media/image56.gif"/><Relationship Id="rId185" Type="http://schemas.openxmlformats.org/officeDocument/2006/relationships/image" Target="media/image98.gif"/><Relationship Id="rId350" Type="http://schemas.openxmlformats.org/officeDocument/2006/relationships/image" Target="media/image262.gif"/><Relationship Id="rId406" Type="http://schemas.openxmlformats.org/officeDocument/2006/relationships/image" Target="media/image318.gif"/><Relationship Id="rId9" Type="http://schemas.openxmlformats.org/officeDocument/2006/relationships/hyperlink" Target="https://normativ.kontur.ru/document?moduleid=1&amp;documentid=275825#l617" TargetMode="External"/><Relationship Id="rId210" Type="http://schemas.openxmlformats.org/officeDocument/2006/relationships/image" Target="media/image123.gif"/><Relationship Id="rId392" Type="http://schemas.openxmlformats.org/officeDocument/2006/relationships/image" Target="media/image304.gif"/><Relationship Id="rId448" Type="http://schemas.openxmlformats.org/officeDocument/2006/relationships/image" Target="media/image359.gif"/><Relationship Id="rId252" Type="http://schemas.openxmlformats.org/officeDocument/2006/relationships/image" Target="media/image165.gif"/><Relationship Id="rId294" Type="http://schemas.openxmlformats.org/officeDocument/2006/relationships/image" Target="media/image207.gif"/><Relationship Id="rId308" Type="http://schemas.openxmlformats.org/officeDocument/2006/relationships/image" Target="media/image221.gif"/><Relationship Id="rId515" Type="http://schemas.openxmlformats.org/officeDocument/2006/relationships/image" Target="media/image426.gif"/><Relationship Id="rId47" Type="http://schemas.openxmlformats.org/officeDocument/2006/relationships/hyperlink" Target="https://normativ.kontur.ru/document?moduleid=1&amp;documentid=352263#l12" TargetMode="External"/><Relationship Id="rId89" Type="http://schemas.openxmlformats.org/officeDocument/2006/relationships/hyperlink" Target="https://normativ.kontur.ru/document?moduleid=9&amp;documentid=89439#l0" TargetMode="External"/><Relationship Id="rId112" Type="http://schemas.openxmlformats.org/officeDocument/2006/relationships/image" Target="media/image26.gif"/><Relationship Id="rId154" Type="http://schemas.openxmlformats.org/officeDocument/2006/relationships/image" Target="media/image67.gif"/><Relationship Id="rId361" Type="http://schemas.openxmlformats.org/officeDocument/2006/relationships/image" Target="media/image273.gif"/><Relationship Id="rId196" Type="http://schemas.openxmlformats.org/officeDocument/2006/relationships/image" Target="media/image109.gif"/><Relationship Id="rId417" Type="http://schemas.openxmlformats.org/officeDocument/2006/relationships/image" Target="media/image329.gif"/><Relationship Id="rId459" Type="http://schemas.openxmlformats.org/officeDocument/2006/relationships/image" Target="media/image370.gif"/><Relationship Id="rId16" Type="http://schemas.openxmlformats.org/officeDocument/2006/relationships/hyperlink" Target="https://normativ.kontur.ru/document?moduleid=9&amp;documentid=367286#l0" TargetMode="External"/><Relationship Id="rId221" Type="http://schemas.openxmlformats.org/officeDocument/2006/relationships/image" Target="media/image134.gif"/><Relationship Id="rId263" Type="http://schemas.openxmlformats.org/officeDocument/2006/relationships/image" Target="media/image176.gif"/><Relationship Id="rId319" Type="http://schemas.openxmlformats.org/officeDocument/2006/relationships/image" Target="media/image232.gif"/><Relationship Id="rId470" Type="http://schemas.openxmlformats.org/officeDocument/2006/relationships/image" Target="media/image381.gif"/><Relationship Id="rId526" Type="http://schemas.openxmlformats.org/officeDocument/2006/relationships/image" Target="media/image437.gif"/><Relationship Id="rId58" Type="http://schemas.openxmlformats.org/officeDocument/2006/relationships/hyperlink" Target="https://normativ.kontur.ru/document?moduleid=1&amp;documentid=352263#l12" TargetMode="External"/><Relationship Id="rId123" Type="http://schemas.openxmlformats.org/officeDocument/2006/relationships/image" Target="media/image37.gif"/><Relationship Id="rId330" Type="http://schemas.openxmlformats.org/officeDocument/2006/relationships/image" Target="media/image243.gif"/><Relationship Id="rId165" Type="http://schemas.openxmlformats.org/officeDocument/2006/relationships/image" Target="media/image78.gif"/><Relationship Id="rId372" Type="http://schemas.openxmlformats.org/officeDocument/2006/relationships/image" Target="media/image284.gif"/><Relationship Id="rId428" Type="http://schemas.openxmlformats.org/officeDocument/2006/relationships/image" Target="media/image340.gif"/><Relationship Id="rId232" Type="http://schemas.openxmlformats.org/officeDocument/2006/relationships/image" Target="media/image145.gif"/><Relationship Id="rId274" Type="http://schemas.openxmlformats.org/officeDocument/2006/relationships/image" Target="media/image187.gif"/><Relationship Id="rId481" Type="http://schemas.openxmlformats.org/officeDocument/2006/relationships/image" Target="media/image392.gif"/><Relationship Id="rId27" Type="http://schemas.openxmlformats.org/officeDocument/2006/relationships/hyperlink" Target="https://normativ.kontur.ru/document?moduleid=9&amp;documentid=367286#l0" TargetMode="External"/><Relationship Id="rId69" Type="http://schemas.openxmlformats.org/officeDocument/2006/relationships/image" Target="media/image3.gif"/><Relationship Id="rId134" Type="http://schemas.openxmlformats.org/officeDocument/2006/relationships/image" Target="media/image47.gif"/><Relationship Id="rId537" Type="http://schemas.openxmlformats.org/officeDocument/2006/relationships/image" Target="media/image448.gif"/><Relationship Id="rId80" Type="http://schemas.openxmlformats.org/officeDocument/2006/relationships/hyperlink" Target="https://normativ.kontur.ru/document?moduleid=9&amp;documentid=85600#l0" TargetMode="External"/><Relationship Id="rId176" Type="http://schemas.openxmlformats.org/officeDocument/2006/relationships/image" Target="media/image89.gif"/><Relationship Id="rId341" Type="http://schemas.openxmlformats.org/officeDocument/2006/relationships/image" Target="media/image254.gif"/><Relationship Id="rId383" Type="http://schemas.openxmlformats.org/officeDocument/2006/relationships/image" Target="media/image295.gif"/><Relationship Id="rId439" Type="http://schemas.openxmlformats.org/officeDocument/2006/relationships/image" Target="media/image351.gif"/><Relationship Id="rId201" Type="http://schemas.openxmlformats.org/officeDocument/2006/relationships/image" Target="media/image114.gif"/><Relationship Id="rId243" Type="http://schemas.openxmlformats.org/officeDocument/2006/relationships/image" Target="media/image156.gif"/><Relationship Id="rId285" Type="http://schemas.openxmlformats.org/officeDocument/2006/relationships/image" Target="media/image198.gif"/><Relationship Id="rId450" Type="http://schemas.openxmlformats.org/officeDocument/2006/relationships/image" Target="media/image361.gif"/><Relationship Id="rId506" Type="http://schemas.openxmlformats.org/officeDocument/2006/relationships/image" Target="media/image417.gif"/><Relationship Id="rId38" Type="http://schemas.openxmlformats.org/officeDocument/2006/relationships/hyperlink" Target="https://normativ.kontur.ru/document?moduleid=9&amp;documentid=88186#l0" TargetMode="External"/><Relationship Id="rId103" Type="http://schemas.openxmlformats.org/officeDocument/2006/relationships/image" Target="media/image22.gif"/><Relationship Id="rId310" Type="http://schemas.openxmlformats.org/officeDocument/2006/relationships/image" Target="media/image223.gif"/><Relationship Id="rId492" Type="http://schemas.openxmlformats.org/officeDocument/2006/relationships/image" Target="media/image403.gif"/><Relationship Id="rId548" Type="http://schemas.openxmlformats.org/officeDocument/2006/relationships/image" Target="media/image459.gif"/><Relationship Id="rId91" Type="http://schemas.openxmlformats.org/officeDocument/2006/relationships/hyperlink" Target="https://normativ.kontur.ru/document?moduleid=9&amp;documentid=389238#l4" TargetMode="External"/><Relationship Id="rId145" Type="http://schemas.openxmlformats.org/officeDocument/2006/relationships/image" Target="media/image58.gif"/><Relationship Id="rId187" Type="http://schemas.openxmlformats.org/officeDocument/2006/relationships/image" Target="media/image100.gif"/><Relationship Id="rId352" Type="http://schemas.openxmlformats.org/officeDocument/2006/relationships/image" Target="media/image264.gif"/><Relationship Id="rId394" Type="http://schemas.openxmlformats.org/officeDocument/2006/relationships/image" Target="media/image306.gif"/><Relationship Id="rId408" Type="http://schemas.openxmlformats.org/officeDocument/2006/relationships/image" Target="media/image320.gif"/><Relationship Id="rId212" Type="http://schemas.openxmlformats.org/officeDocument/2006/relationships/image" Target="media/image125.gif"/><Relationship Id="rId254" Type="http://schemas.openxmlformats.org/officeDocument/2006/relationships/image" Target="media/image167.gif"/><Relationship Id="rId49" Type="http://schemas.openxmlformats.org/officeDocument/2006/relationships/hyperlink" Target="https://normativ.kontur.ru/document?moduleid=9&amp;documentid=361186#l0" TargetMode="External"/><Relationship Id="rId114" Type="http://schemas.openxmlformats.org/officeDocument/2006/relationships/image" Target="media/image28.gif"/><Relationship Id="rId296" Type="http://schemas.openxmlformats.org/officeDocument/2006/relationships/image" Target="media/image209.gif"/><Relationship Id="rId461" Type="http://schemas.openxmlformats.org/officeDocument/2006/relationships/image" Target="media/image372.gif"/><Relationship Id="rId517" Type="http://schemas.openxmlformats.org/officeDocument/2006/relationships/image" Target="media/image428.gif"/><Relationship Id="rId60" Type="http://schemas.openxmlformats.org/officeDocument/2006/relationships/hyperlink" Target="https://normativ.kontur.ru/document?moduleid=9&amp;documentid=389479#l0" TargetMode="External"/><Relationship Id="rId156" Type="http://schemas.openxmlformats.org/officeDocument/2006/relationships/image" Target="media/image69.gif"/><Relationship Id="rId198" Type="http://schemas.openxmlformats.org/officeDocument/2006/relationships/image" Target="media/image111.gif"/><Relationship Id="rId321" Type="http://schemas.openxmlformats.org/officeDocument/2006/relationships/image" Target="media/image234.gif"/><Relationship Id="rId363" Type="http://schemas.openxmlformats.org/officeDocument/2006/relationships/image" Target="media/image275.gif"/><Relationship Id="rId419" Type="http://schemas.openxmlformats.org/officeDocument/2006/relationships/image" Target="media/image331.gif"/><Relationship Id="rId223" Type="http://schemas.openxmlformats.org/officeDocument/2006/relationships/image" Target="media/image136.gif"/><Relationship Id="rId430" Type="http://schemas.openxmlformats.org/officeDocument/2006/relationships/image" Target="media/image342.gif"/><Relationship Id="rId18" Type="http://schemas.openxmlformats.org/officeDocument/2006/relationships/hyperlink" Target="https://normativ.kontur.ru/document?moduleid=9&amp;documentid=216005#l19" TargetMode="External"/><Relationship Id="rId265" Type="http://schemas.openxmlformats.org/officeDocument/2006/relationships/image" Target="media/image178.gif"/><Relationship Id="rId472" Type="http://schemas.openxmlformats.org/officeDocument/2006/relationships/image" Target="media/image383.gif"/><Relationship Id="rId528" Type="http://schemas.openxmlformats.org/officeDocument/2006/relationships/image" Target="media/image439.gif"/><Relationship Id="rId125" Type="http://schemas.openxmlformats.org/officeDocument/2006/relationships/image" Target="media/image39.gif"/><Relationship Id="rId167" Type="http://schemas.openxmlformats.org/officeDocument/2006/relationships/image" Target="media/image80.gif"/><Relationship Id="rId332" Type="http://schemas.openxmlformats.org/officeDocument/2006/relationships/image" Target="media/image245.gif"/><Relationship Id="rId374" Type="http://schemas.openxmlformats.org/officeDocument/2006/relationships/image" Target="media/image286.gif"/><Relationship Id="rId71" Type="http://schemas.openxmlformats.org/officeDocument/2006/relationships/hyperlink" Target="https://normativ.kontur.ru/document?moduleid=9&amp;documentid=85600#l0" TargetMode="External"/><Relationship Id="rId234" Type="http://schemas.openxmlformats.org/officeDocument/2006/relationships/image" Target="media/image147.gif"/><Relationship Id="rId2" Type="http://schemas.openxmlformats.org/officeDocument/2006/relationships/settings" Target="settings.xml"/><Relationship Id="rId29" Type="http://schemas.openxmlformats.org/officeDocument/2006/relationships/hyperlink" Target="https://normativ.kontur.ru/document?moduleid=9&amp;documentid=367286#l0" TargetMode="External"/><Relationship Id="rId276" Type="http://schemas.openxmlformats.org/officeDocument/2006/relationships/image" Target="media/image189.gif"/><Relationship Id="rId441" Type="http://schemas.openxmlformats.org/officeDocument/2006/relationships/hyperlink" Target="https://normativ.kontur.ru/document?moduleid=9&amp;documentid=389238#l8" TargetMode="External"/><Relationship Id="rId483" Type="http://schemas.openxmlformats.org/officeDocument/2006/relationships/image" Target="media/image394.gif"/><Relationship Id="rId539" Type="http://schemas.openxmlformats.org/officeDocument/2006/relationships/image" Target="media/image450.gif"/><Relationship Id="rId40" Type="http://schemas.openxmlformats.org/officeDocument/2006/relationships/hyperlink" Target="https://normativ.kontur.ru/document?moduleid=9&amp;documentid=367286#l0" TargetMode="External"/><Relationship Id="rId136" Type="http://schemas.openxmlformats.org/officeDocument/2006/relationships/image" Target="media/image49.gif"/><Relationship Id="rId178" Type="http://schemas.openxmlformats.org/officeDocument/2006/relationships/image" Target="media/image91.gif"/><Relationship Id="rId301" Type="http://schemas.openxmlformats.org/officeDocument/2006/relationships/image" Target="media/image214.gif"/><Relationship Id="rId343" Type="http://schemas.openxmlformats.org/officeDocument/2006/relationships/image" Target="media/image256.gif"/><Relationship Id="rId550" Type="http://schemas.openxmlformats.org/officeDocument/2006/relationships/image" Target="media/image461.gif"/><Relationship Id="rId82" Type="http://schemas.openxmlformats.org/officeDocument/2006/relationships/hyperlink" Target="https://normativ.kontur.ru/document?moduleid=9&amp;documentid=85600#l0" TargetMode="External"/><Relationship Id="rId203" Type="http://schemas.openxmlformats.org/officeDocument/2006/relationships/image" Target="media/image116.gif"/><Relationship Id="rId385" Type="http://schemas.openxmlformats.org/officeDocument/2006/relationships/image" Target="media/image297.gif"/><Relationship Id="rId245" Type="http://schemas.openxmlformats.org/officeDocument/2006/relationships/image" Target="media/image158.gif"/><Relationship Id="rId287" Type="http://schemas.openxmlformats.org/officeDocument/2006/relationships/image" Target="media/image200.gif"/><Relationship Id="rId410" Type="http://schemas.openxmlformats.org/officeDocument/2006/relationships/image" Target="media/image322.gif"/><Relationship Id="rId452" Type="http://schemas.openxmlformats.org/officeDocument/2006/relationships/image" Target="media/image363.gif"/><Relationship Id="rId494" Type="http://schemas.openxmlformats.org/officeDocument/2006/relationships/image" Target="media/image405.gif"/><Relationship Id="rId508" Type="http://schemas.openxmlformats.org/officeDocument/2006/relationships/image" Target="media/image419.gif"/><Relationship Id="rId105" Type="http://schemas.openxmlformats.org/officeDocument/2006/relationships/hyperlink" Target="https://normativ.kontur.ru/document?moduleid=9&amp;documentid=383030#l0" TargetMode="External"/><Relationship Id="rId147" Type="http://schemas.openxmlformats.org/officeDocument/2006/relationships/image" Target="media/image60.gif"/><Relationship Id="rId312" Type="http://schemas.openxmlformats.org/officeDocument/2006/relationships/image" Target="media/image225.gif"/><Relationship Id="rId354" Type="http://schemas.openxmlformats.org/officeDocument/2006/relationships/image" Target="media/image266.gif"/><Relationship Id="rId51" Type="http://schemas.openxmlformats.org/officeDocument/2006/relationships/hyperlink" Target="https://normativ.kontur.ru/document?moduleid=9&amp;documentid=361700#l612" TargetMode="External"/><Relationship Id="rId93" Type="http://schemas.openxmlformats.org/officeDocument/2006/relationships/hyperlink" Target="https://normativ.kontur.ru/document?moduleid=9&amp;documentid=389238#l4" TargetMode="External"/><Relationship Id="rId189" Type="http://schemas.openxmlformats.org/officeDocument/2006/relationships/image" Target="media/image102.gif"/><Relationship Id="rId396" Type="http://schemas.openxmlformats.org/officeDocument/2006/relationships/image" Target="media/image308.gif"/><Relationship Id="rId214" Type="http://schemas.openxmlformats.org/officeDocument/2006/relationships/image" Target="media/image127.gif"/><Relationship Id="rId256" Type="http://schemas.openxmlformats.org/officeDocument/2006/relationships/image" Target="media/image169.gif"/><Relationship Id="rId298" Type="http://schemas.openxmlformats.org/officeDocument/2006/relationships/image" Target="media/image211.gif"/><Relationship Id="rId421" Type="http://schemas.openxmlformats.org/officeDocument/2006/relationships/image" Target="media/image333.gif"/><Relationship Id="rId463" Type="http://schemas.openxmlformats.org/officeDocument/2006/relationships/image" Target="media/image374.gif"/><Relationship Id="rId519" Type="http://schemas.openxmlformats.org/officeDocument/2006/relationships/image" Target="media/image430.gif"/><Relationship Id="rId116" Type="http://schemas.openxmlformats.org/officeDocument/2006/relationships/image" Target="media/image30.gif"/><Relationship Id="rId158" Type="http://schemas.openxmlformats.org/officeDocument/2006/relationships/image" Target="media/image71.gif"/><Relationship Id="rId323" Type="http://schemas.openxmlformats.org/officeDocument/2006/relationships/image" Target="media/image236.gif"/><Relationship Id="rId530" Type="http://schemas.openxmlformats.org/officeDocument/2006/relationships/image" Target="media/image441.gif"/><Relationship Id="rId20" Type="http://schemas.openxmlformats.org/officeDocument/2006/relationships/hyperlink" Target="https://normativ.kontur.ru/document?moduleid=9&amp;documentid=89439#l0" TargetMode="External"/><Relationship Id="rId62" Type="http://schemas.openxmlformats.org/officeDocument/2006/relationships/hyperlink" Target="https://normativ.kontur.ru/document?moduleid=9&amp;documentid=389238#l0" TargetMode="External"/><Relationship Id="rId365" Type="http://schemas.openxmlformats.org/officeDocument/2006/relationships/image" Target="media/image277.gif"/><Relationship Id="rId225" Type="http://schemas.openxmlformats.org/officeDocument/2006/relationships/image" Target="media/image138.jpeg"/><Relationship Id="rId267" Type="http://schemas.openxmlformats.org/officeDocument/2006/relationships/image" Target="media/image180.gif"/><Relationship Id="rId432" Type="http://schemas.openxmlformats.org/officeDocument/2006/relationships/image" Target="media/image344.gif"/><Relationship Id="rId474" Type="http://schemas.openxmlformats.org/officeDocument/2006/relationships/image" Target="media/image385.gif"/><Relationship Id="rId127" Type="http://schemas.openxmlformats.org/officeDocument/2006/relationships/hyperlink" Target="https://normativ.kontur.ru/document?moduleid=9&amp;documentid=361186#l0" TargetMode="External"/><Relationship Id="rId31" Type="http://schemas.openxmlformats.org/officeDocument/2006/relationships/hyperlink" Target="https://normativ.kontur.ru/document?moduleid=9&amp;documentid=361186#l0" TargetMode="External"/><Relationship Id="rId73" Type="http://schemas.openxmlformats.org/officeDocument/2006/relationships/image" Target="media/image6.gif"/><Relationship Id="rId169" Type="http://schemas.openxmlformats.org/officeDocument/2006/relationships/image" Target="media/image82.gif"/><Relationship Id="rId334" Type="http://schemas.openxmlformats.org/officeDocument/2006/relationships/image" Target="media/image247.gif"/><Relationship Id="rId376" Type="http://schemas.openxmlformats.org/officeDocument/2006/relationships/image" Target="media/image288.gif"/><Relationship Id="rId541" Type="http://schemas.openxmlformats.org/officeDocument/2006/relationships/image" Target="media/image452.gif"/><Relationship Id="rId4" Type="http://schemas.openxmlformats.org/officeDocument/2006/relationships/hyperlink" Target="https://normativ.kontur.ru/document?moduleid=9&amp;documentid=445979#l0" TargetMode="External"/><Relationship Id="rId180" Type="http://schemas.openxmlformats.org/officeDocument/2006/relationships/image" Target="media/image93.gif"/><Relationship Id="rId236" Type="http://schemas.openxmlformats.org/officeDocument/2006/relationships/image" Target="media/image149.gif"/><Relationship Id="rId278" Type="http://schemas.openxmlformats.org/officeDocument/2006/relationships/image" Target="media/image191.gif"/><Relationship Id="rId401" Type="http://schemas.openxmlformats.org/officeDocument/2006/relationships/image" Target="media/image313.gif"/><Relationship Id="rId443" Type="http://schemas.openxmlformats.org/officeDocument/2006/relationships/image" Target="media/image354.gif"/><Relationship Id="rId303" Type="http://schemas.openxmlformats.org/officeDocument/2006/relationships/image" Target="media/image216.gif"/><Relationship Id="rId485" Type="http://schemas.openxmlformats.org/officeDocument/2006/relationships/image" Target="media/image396.gif"/><Relationship Id="rId42" Type="http://schemas.openxmlformats.org/officeDocument/2006/relationships/hyperlink" Target="https://normativ.kontur.ru/document?moduleid=9&amp;documentid=361186#l457" TargetMode="External"/><Relationship Id="rId84" Type="http://schemas.openxmlformats.org/officeDocument/2006/relationships/hyperlink" Target="https://normativ.kontur.ru/document?moduleid=9&amp;documentid=85600#l0" TargetMode="External"/><Relationship Id="rId138" Type="http://schemas.openxmlformats.org/officeDocument/2006/relationships/image" Target="media/image51.gif"/><Relationship Id="rId345" Type="http://schemas.openxmlformats.org/officeDocument/2006/relationships/hyperlink" Target="https://normativ.kontur.ru/document?moduleid=9&amp;documentid=389238#l4" TargetMode="External"/><Relationship Id="rId387" Type="http://schemas.openxmlformats.org/officeDocument/2006/relationships/image" Target="media/image299.gif"/><Relationship Id="rId510" Type="http://schemas.openxmlformats.org/officeDocument/2006/relationships/image" Target="media/image421.gif"/><Relationship Id="rId552" Type="http://schemas.openxmlformats.org/officeDocument/2006/relationships/hyperlink" Target="https://normativ.kontur.ru/document?moduleid=1&amp;documentid=352263#l12" TargetMode="External"/><Relationship Id="rId191" Type="http://schemas.openxmlformats.org/officeDocument/2006/relationships/image" Target="media/image104.gif"/><Relationship Id="rId205" Type="http://schemas.openxmlformats.org/officeDocument/2006/relationships/image" Target="media/image118.gif"/><Relationship Id="rId247" Type="http://schemas.openxmlformats.org/officeDocument/2006/relationships/image" Target="media/image160.gif"/><Relationship Id="rId412" Type="http://schemas.openxmlformats.org/officeDocument/2006/relationships/image" Target="media/image324.gif"/><Relationship Id="rId107" Type="http://schemas.openxmlformats.org/officeDocument/2006/relationships/hyperlink" Target="https://normativ.kontur.ru/document?moduleid=9&amp;documentid=383030#l0" TargetMode="External"/><Relationship Id="rId289" Type="http://schemas.openxmlformats.org/officeDocument/2006/relationships/image" Target="media/image202.gif"/><Relationship Id="rId454" Type="http://schemas.openxmlformats.org/officeDocument/2006/relationships/image" Target="media/image365.gif"/><Relationship Id="rId496" Type="http://schemas.openxmlformats.org/officeDocument/2006/relationships/image" Target="media/image407.gif"/><Relationship Id="rId11" Type="http://schemas.openxmlformats.org/officeDocument/2006/relationships/hyperlink" Target="https://normativ.kontur.ru/document?moduleid=9&amp;documentid=88186#l0" TargetMode="External"/><Relationship Id="rId53" Type="http://schemas.openxmlformats.org/officeDocument/2006/relationships/hyperlink" Target="https://normativ.kontur.ru/document?moduleid=1&amp;documentid=352263#l12" TargetMode="External"/><Relationship Id="rId149" Type="http://schemas.openxmlformats.org/officeDocument/2006/relationships/image" Target="media/image62.gif"/><Relationship Id="rId314" Type="http://schemas.openxmlformats.org/officeDocument/2006/relationships/image" Target="media/image227.gif"/><Relationship Id="rId356" Type="http://schemas.openxmlformats.org/officeDocument/2006/relationships/image" Target="media/image268.gif"/><Relationship Id="rId398" Type="http://schemas.openxmlformats.org/officeDocument/2006/relationships/image" Target="media/image310.jpeg"/><Relationship Id="rId521" Type="http://schemas.openxmlformats.org/officeDocument/2006/relationships/image" Target="media/image432.gif"/><Relationship Id="rId95" Type="http://schemas.openxmlformats.org/officeDocument/2006/relationships/image" Target="media/image15.gif"/><Relationship Id="rId160" Type="http://schemas.openxmlformats.org/officeDocument/2006/relationships/image" Target="media/image73.gif"/><Relationship Id="rId216" Type="http://schemas.openxmlformats.org/officeDocument/2006/relationships/image" Target="media/image129.gif"/><Relationship Id="rId423" Type="http://schemas.openxmlformats.org/officeDocument/2006/relationships/image" Target="media/image335.gif"/><Relationship Id="rId258" Type="http://schemas.openxmlformats.org/officeDocument/2006/relationships/image" Target="media/image171.gif"/><Relationship Id="rId465" Type="http://schemas.openxmlformats.org/officeDocument/2006/relationships/image" Target="media/image376.gif"/><Relationship Id="rId22" Type="http://schemas.openxmlformats.org/officeDocument/2006/relationships/hyperlink" Target="https://normativ.kontur.ru/document?moduleid=9&amp;documentid=389238#l0" TargetMode="External"/><Relationship Id="rId64" Type="http://schemas.openxmlformats.org/officeDocument/2006/relationships/hyperlink" Target="https://normativ.kontur.ru/document?moduleid=9&amp;documentid=361186#l0" TargetMode="External"/><Relationship Id="rId118" Type="http://schemas.openxmlformats.org/officeDocument/2006/relationships/image" Target="media/image32.gif"/><Relationship Id="rId325" Type="http://schemas.openxmlformats.org/officeDocument/2006/relationships/image" Target="media/image238.gif"/><Relationship Id="rId367" Type="http://schemas.openxmlformats.org/officeDocument/2006/relationships/image" Target="media/image279.gif"/><Relationship Id="rId532" Type="http://schemas.openxmlformats.org/officeDocument/2006/relationships/image" Target="media/image443.gif"/><Relationship Id="rId171" Type="http://schemas.openxmlformats.org/officeDocument/2006/relationships/image" Target="media/image84.gif"/><Relationship Id="rId227" Type="http://schemas.openxmlformats.org/officeDocument/2006/relationships/image" Target="media/image140.gif"/><Relationship Id="rId269" Type="http://schemas.openxmlformats.org/officeDocument/2006/relationships/image" Target="media/image182.gif"/><Relationship Id="rId434" Type="http://schemas.openxmlformats.org/officeDocument/2006/relationships/image" Target="media/image346.gif"/><Relationship Id="rId476" Type="http://schemas.openxmlformats.org/officeDocument/2006/relationships/image" Target="media/image387.gif"/><Relationship Id="rId33" Type="http://schemas.openxmlformats.org/officeDocument/2006/relationships/image" Target="media/image1.gif"/><Relationship Id="rId129" Type="http://schemas.openxmlformats.org/officeDocument/2006/relationships/image" Target="media/image42.gif"/><Relationship Id="rId280" Type="http://schemas.openxmlformats.org/officeDocument/2006/relationships/image" Target="media/image193.gif"/><Relationship Id="rId336" Type="http://schemas.openxmlformats.org/officeDocument/2006/relationships/image" Target="media/image249.gif"/><Relationship Id="rId501" Type="http://schemas.openxmlformats.org/officeDocument/2006/relationships/image" Target="media/image412.gif"/><Relationship Id="rId543" Type="http://schemas.openxmlformats.org/officeDocument/2006/relationships/image" Target="media/image454.gif"/><Relationship Id="rId75" Type="http://schemas.openxmlformats.org/officeDocument/2006/relationships/image" Target="media/image8.gif"/><Relationship Id="rId140" Type="http://schemas.openxmlformats.org/officeDocument/2006/relationships/image" Target="media/image53.gif"/><Relationship Id="rId182" Type="http://schemas.openxmlformats.org/officeDocument/2006/relationships/image" Target="media/image95.gif"/><Relationship Id="rId378" Type="http://schemas.openxmlformats.org/officeDocument/2006/relationships/image" Target="media/image290.gif"/><Relationship Id="rId403" Type="http://schemas.openxmlformats.org/officeDocument/2006/relationships/image" Target="media/image315.gif"/><Relationship Id="rId6" Type="http://schemas.openxmlformats.org/officeDocument/2006/relationships/hyperlink" Target="https://normativ.kontur.ru/document?moduleid=9&amp;documentid=324188#l0" TargetMode="External"/><Relationship Id="rId238" Type="http://schemas.openxmlformats.org/officeDocument/2006/relationships/image" Target="media/image151.gif"/><Relationship Id="rId445" Type="http://schemas.openxmlformats.org/officeDocument/2006/relationships/image" Target="media/image356.gif"/><Relationship Id="rId487" Type="http://schemas.openxmlformats.org/officeDocument/2006/relationships/image" Target="media/image398.gif"/><Relationship Id="rId291" Type="http://schemas.openxmlformats.org/officeDocument/2006/relationships/image" Target="media/image204.gif"/><Relationship Id="rId305" Type="http://schemas.openxmlformats.org/officeDocument/2006/relationships/image" Target="media/image218.gif"/><Relationship Id="rId347" Type="http://schemas.openxmlformats.org/officeDocument/2006/relationships/image" Target="media/image259.gif"/><Relationship Id="rId512" Type="http://schemas.openxmlformats.org/officeDocument/2006/relationships/image" Target="media/image423.gif"/><Relationship Id="rId44" Type="http://schemas.openxmlformats.org/officeDocument/2006/relationships/hyperlink" Target="https://normativ.kontur.ru/document?moduleid=9&amp;documentid=361186#l0" TargetMode="External"/><Relationship Id="rId86" Type="http://schemas.openxmlformats.org/officeDocument/2006/relationships/hyperlink" Target="https://normativ.kontur.ru/document?moduleid=9&amp;documentid=389238#l4" TargetMode="External"/><Relationship Id="rId151" Type="http://schemas.openxmlformats.org/officeDocument/2006/relationships/image" Target="media/image64.gif"/><Relationship Id="rId389" Type="http://schemas.openxmlformats.org/officeDocument/2006/relationships/image" Target="media/image301.jpeg"/><Relationship Id="rId554" Type="http://schemas.openxmlformats.org/officeDocument/2006/relationships/fontTable" Target="fontTable.xml"/><Relationship Id="rId193" Type="http://schemas.openxmlformats.org/officeDocument/2006/relationships/image" Target="media/image106.gif"/><Relationship Id="rId207" Type="http://schemas.openxmlformats.org/officeDocument/2006/relationships/image" Target="media/image120.gif"/><Relationship Id="rId249" Type="http://schemas.openxmlformats.org/officeDocument/2006/relationships/image" Target="media/image162.gif"/><Relationship Id="rId414" Type="http://schemas.openxmlformats.org/officeDocument/2006/relationships/image" Target="media/image326.gif"/><Relationship Id="rId456" Type="http://schemas.openxmlformats.org/officeDocument/2006/relationships/image" Target="media/image367.gif"/><Relationship Id="rId498" Type="http://schemas.openxmlformats.org/officeDocument/2006/relationships/image" Target="media/image409.gif"/><Relationship Id="rId13" Type="http://schemas.openxmlformats.org/officeDocument/2006/relationships/hyperlink" Target="https://normativ.kontur.ru/document?moduleid=9&amp;documentid=89439#l0" TargetMode="External"/><Relationship Id="rId109" Type="http://schemas.openxmlformats.org/officeDocument/2006/relationships/image" Target="media/image23.gif"/><Relationship Id="rId260" Type="http://schemas.openxmlformats.org/officeDocument/2006/relationships/image" Target="media/image173.gif"/><Relationship Id="rId316" Type="http://schemas.openxmlformats.org/officeDocument/2006/relationships/image" Target="media/image229.gif"/><Relationship Id="rId523" Type="http://schemas.openxmlformats.org/officeDocument/2006/relationships/image" Target="media/image434.gif"/><Relationship Id="rId55" Type="http://schemas.openxmlformats.org/officeDocument/2006/relationships/hyperlink" Target="https://normativ.kontur.ru/document?moduleid=9&amp;documentid=361700#l612" TargetMode="External"/><Relationship Id="rId97" Type="http://schemas.openxmlformats.org/officeDocument/2006/relationships/image" Target="media/image16.gif"/><Relationship Id="rId120" Type="http://schemas.openxmlformats.org/officeDocument/2006/relationships/image" Target="media/image34.gif"/><Relationship Id="rId358" Type="http://schemas.openxmlformats.org/officeDocument/2006/relationships/image" Target="media/image270.gif"/><Relationship Id="rId162" Type="http://schemas.openxmlformats.org/officeDocument/2006/relationships/image" Target="media/image75.gif"/><Relationship Id="rId218" Type="http://schemas.openxmlformats.org/officeDocument/2006/relationships/image" Target="media/image131.gif"/><Relationship Id="rId425" Type="http://schemas.openxmlformats.org/officeDocument/2006/relationships/image" Target="media/image337.gif"/><Relationship Id="rId467" Type="http://schemas.openxmlformats.org/officeDocument/2006/relationships/image" Target="media/image378.gif"/><Relationship Id="rId271" Type="http://schemas.openxmlformats.org/officeDocument/2006/relationships/image" Target="media/image184.gif"/><Relationship Id="rId24" Type="http://schemas.openxmlformats.org/officeDocument/2006/relationships/hyperlink" Target="https://normativ.kontur.ru/document?moduleid=9&amp;documentid=361186#l0" TargetMode="External"/><Relationship Id="rId66" Type="http://schemas.openxmlformats.org/officeDocument/2006/relationships/hyperlink" Target="https://normativ.kontur.ru/document?moduleid=9&amp;documentid=389238#l0" TargetMode="External"/><Relationship Id="rId131" Type="http://schemas.openxmlformats.org/officeDocument/2006/relationships/image" Target="media/image44.gif"/><Relationship Id="rId327" Type="http://schemas.openxmlformats.org/officeDocument/2006/relationships/image" Target="media/image240.gif"/><Relationship Id="rId369" Type="http://schemas.openxmlformats.org/officeDocument/2006/relationships/image" Target="media/image281.gif"/><Relationship Id="rId534" Type="http://schemas.openxmlformats.org/officeDocument/2006/relationships/image" Target="media/image445.gif"/><Relationship Id="rId173" Type="http://schemas.openxmlformats.org/officeDocument/2006/relationships/image" Target="media/image86.gif"/><Relationship Id="rId229" Type="http://schemas.openxmlformats.org/officeDocument/2006/relationships/image" Target="media/image142.gif"/><Relationship Id="rId380" Type="http://schemas.openxmlformats.org/officeDocument/2006/relationships/image" Target="media/image292.gif"/><Relationship Id="rId436" Type="http://schemas.openxmlformats.org/officeDocument/2006/relationships/image" Target="media/image348.gif"/><Relationship Id="rId240" Type="http://schemas.openxmlformats.org/officeDocument/2006/relationships/image" Target="media/image153.gif"/><Relationship Id="rId478" Type="http://schemas.openxmlformats.org/officeDocument/2006/relationships/image" Target="media/image389.gif"/><Relationship Id="rId35" Type="http://schemas.openxmlformats.org/officeDocument/2006/relationships/hyperlink" Target="https://normativ.kontur.ru/document?moduleid=9&amp;documentid=89439#l0" TargetMode="External"/><Relationship Id="rId77" Type="http://schemas.openxmlformats.org/officeDocument/2006/relationships/image" Target="media/image10.gif"/><Relationship Id="rId100" Type="http://schemas.openxmlformats.org/officeDocument/2006/relationships/image" Target="media/image19.gif"/><Relationship Id="rId282" Type="http://schemas.openxmlformats.org/officeDocument/2006/relationships/image" Target="media/image195.gif"/><Relationship Id="rId338" Type="http://schemas.openxmlformats.org/officeDocument/2006/relationships/image" Target="media/image251.gif"/><Relationship Id="rId503" Type="http://schemas.openxmlformats.org/officeDocument/2006/relationships/image" Target="media/image414.gif"/><Relationship Id="rId545" Type="http://schemas.openxmlformats.org/officeDocument/2006/relationships/image" Target="media/image456.gif"/><Relationship Id="rId8" Type="http://schemas.openxmlformats.org/officeDocument/2006/relationships/hyperlink" Target="https://normativ.kontur.ru/document?moduleid=1&amp;documentid=374028#l0" TargetMode="External"/><Relationship Id="rId142" Type="http://schemas.openxmlformats.org/officeDocument/2006/relationships/image" Target="media/image55.gif"/><Relationship Id="rId184" Type="http://schemas.openxmlformats.org/officeDocument/2006/relationships/image" Target="media/image97.gif"/><Relationship Id="rId391" Type="http://schemas.openxmlformats.org/officeDocument/2006/relationships/image" Target="media/image303.gif"/><Relationship Id="rId405" Type="http://schemas.openxmlformats.org/officeDocument/2006/relationships/image" Target="media/image317.gif"/><Relationship Id="rId447" Type="http://schemas.openxmlformats.org/officeDocument/2006/relationships/image" Target="media/image358.gif"/><Relationship Id="rId251" Type="http://schemas.openxmlformats.org/officeDocument/2006/relationships/image" Target="media/image164.gif"/><Relationship Id="rId489" Type="http://schemas.openxmlformats.org/officeDocument/2006/relationships/image" Target="media/image400.gif"/><Relationship Id="rId46" Type="http://schemas.openxmlformats.org/officeDocument/2006/relationships/hyperlink" Target="https://normativ.kontur.ru/document?moduleid=9&amp;documentid=361186#l0" TargetMode="External"/><Relationship Id="rId293" Type="http://schemas.openxmlformats.org/officeDocument/2006/relationships/image" Target="media/image206.gif"/><Relationship Id="rId307" Type="http://schemas.openxmlformats.org/officeDocument/2006/relationships/image" Target="media/image220.gif"/><Relationship Id="rId349" Type="http://schemas.openxmlformats.org/officeDocument/2006/relationships/image" Target="media/image261.gif"/><Relationship Id="rId514" Type="http://schemas.openxmlformats.org/officeDocument/2006/relationships/image" Target="media/image425.gif"/><Relationship Id="rId88" Type="http://schemas.openxmlformats.org/officeDocument/2006/relationships/image" Target="media/image14.gif"/><Relationship Id="rId111" Type="http://schemas.openxmlformats.org/officeDocument/2006/relationships/image" Target="media/image25.gif"/><Relationship Id="rId153" Type="http://schemas.openxmlformats.org/officeDocument/2006/relationships/image" Target="media/image66.gif"/><Relationship Id="rId195" Type="http://schemas.openxmlformats.org/officeDocument/2006/relationships/image" Target="media/image108.gif"/><Relationship Id="rId209" Type="http://schemas.openxmlformats.org/officeDocument/2006/relationships/image" Target="media/image122.gif"/><Relationship Id="rId360" Type="http://schemas.openxmlformats.org/officeDocument/2006/relationships/image" Target="media/image272.gif"/><Relationship Id="rId416" Type="http://schemas.openxmlformats.org/officeDocument/2006/relationships/image" Target="media/image328.gif"/><Relationship Id="rId220" Type="http://schemas.openxmlformats.org/officeDocument/2006/relationships/image" Target="media/image133.gif"/><Relationship Id="rId458" Type="http://schemas.openxmlformats.org/officeDocument/2006/relationships/image" Target="media/image369.gif"/><Relationship Id="rId15" Type="http://schemas.openxmlformats.org/officeDocument/2006/relationships/hyperlink" Target="https://normativ.kontur.ru/document?moduleid=9&amp;documentid=361186#l0" TargetMode="External"/><Relationship Id="rId57" Type="http://schemas.openxmlformats.org/officeDocument/2006/relationships/hyperlink" Target="https://normativ.kontur.ru/document?moduleid=1&amp;documentid=352263#l12" TargetMode="External"/><Relationship Id="rId262" Type="http://schemas.openxmlformats.org/officeDocument/2006/relationships/image" Target="media/image175.gif"/><Relationship Id="rId318" Type="http://schemas.openxmlformats.org/officeDocument/2006/relationships/image" Target="media/image231.gif"/><Relationship Id="rId525" Type="http://schemas.openxmlformats.org/officeDocument/2006/relationships/image" Target="media/image436.gif"/><Relationship Id="rId99" Type="http://schemas.openxmlformats.org/officeDocument/2006/relationships/image" Target="media/image18.gif"/><Relationship Id="rId122" Type="http://schemas.openxmlformats.org/officeDocument/2006/relationships/image" Target="media/image36.gif"/><Relationship Id="rId164" Type="http://schemas.openxmlformats.org/officeDocument/2006/relationships/image" Target="media/image77.gif"/><Relationship Id="rId371" Type="http://schemas.openxmlformats.org/officeDocument/2006/relationships/image" Target="media/image283.gif"/><Relationship Id="rId427" Type="http://schemas.openxmlformats.org/officeDocument/2006/relationships/image" Target="media/image339.gif"/><Relationship Id="rId469" Type="http://schemas.openxmlformats.org/officeDocument/2006/relationships/image" Target="media/image380.gif"/><Relationship Id="rId26" Type="http://schemas.openxmlformats.org/officeDocument/2006/relationships/hyperlink" Target="https://normativ.kontur.ru/document?moduleid=9&amp;documentid=361186#l0" TargetMode="External"/><Relationship Id="rId231" Type="http://schemas.openxmlformats.org/officeDocument/2006/relationships/image" Target="media/image144.gif"/><Relationship Id="rId273" Type="http://schemas.openxmlformats.org/officeDocument/2006/relationships/image" Target="media/image186.gif"/><Relationship Id="rId329" Type="http://schemas.openxmlformats.org/officeDocument/2006/relationships/image" Target="media/image242.gif"/><Relationship Id="rId480" Type="http://schemas.openxmlformats.org/officeDocument/2006/relationships/image" Target="media/image391.gif"/><Relationship Id="rId536" Type="http://schemas.openxmlformats.org/officeDocument/2006/relationships/image" Target="media/image447.gif"/><Relationship Id="rId68" Type="http://schemas.openxmlformats.org/officeDocument/2006/relationships/hyperlink" Target="https://normativ.kontur.ru/document?moduleid=9&amp;documentid=89439#l0" TargetMode="External"/><Relationship Id="rId133" Type="http://schemas.openxmlformats.org/officeDocument/2006/relationships/image" Target="media/image46.gif"/><Relationship Id="rId175" Type="http://schemas.openxmlformats.org/officeDocument/2006/relationships/image" Target="media/image88.gif"/><Relationship Id="rId340" Type="http://schemas.openxmlformats.org/officeDocument/2006/relationships/image" Target="media/image253.gif"/><Relationship Id="rId200" Type="http://schemas.openxmlformats.org/officeDocument/2006/relationships/image" Target="media/image113.gif"/><Relationship Id="rId382" Type="http://schemas.openxmlformats.org/officeDocument/2006/relationships/image" Target="media/image294.gif"/><Relationship Id="rId438" Type="http://schemas.openxmlformats.org/officeDocument/2006/relationships/image" Target="media/image350.gif"/><Relationship Id="rId242" Type="http://schemas.openxmlformats.org/officeDocument/2006/relationships/image" Target="media/image155.gif"/><Relationship Id="rId284" Type="http://schemas.openxmlformats.org/officeDocument/2006/relationships/image" Target="media/image197.gif"/><Relationship Id="rId491" Type="http://schemas.openxmlformats.org/officeDocument/2006/relationships/image" Target="media/image402.gif"/><Relationship Id="rId505" Type="http://schemas.openxmlformats.org/officeDocument/2006/relationships/image" Target="media/image416.gif"/><Relationship Id="rId37" Type="http://schemas.openxmlformats.org/officeDocument/2006/relationships/hyperlink" Target="https://normativ.kontur.ru/document?moduleid=9&amp;documentid=361186#l0" TargetMode="External"/><Relationship Id="rId79" Type="http://schemas.openxmlformats.org/officeDocument/2006/relationships/hyperlink" Target="https://normativ.kontur.ru/document?moduleid=9&amp;documentid=85600#l0" TargetMode="External"/><Relationship Id="rId102" Type="http://schemas.openxmlformats.org/officeDocument/2006/relationships/image" Target="media/image21.gif"/><Relationship Id="rId144" Type="http://schemas.openxmlformats.org/officeDocument/2006/relationships/image" Target="media/image57.gif"/><Relationship Id="rId547" Type="http://schemas.openxmlformats.org/officeDocument/2006/relationships/image" Target="media/image458.gif"/><Relationship Id="rId90" Type="http://schemas.openxmlformats.org/officeDocument/2006/relationships/hyperlink" Target="https://normativ.kontur.ru/document?moduleid=9&amp;documentid=389238#l4" TargetMode="External"/><Relationship Id="rId186" Type="http://schemas.openxmlformats.org/officeDocument/2006/relationships/image" Target="media/image99.gif"/><Relationship Id="rId351" Type="http://schemas.openxmlformats.org/officeDocument/2006/relationships/image" Target="media/image263.gif"/><Relationship Id="rId393" Type="http://schemas.openxmlformats.org/officeDocument/2006/relationships/image" Target="media/image305.gif"/><Relationship Id="rId407" Type="http://schemas.openxmlformats.org/officeDocument/2006/relationships/image" Target="media/image319.gif"/><Relationship Id="rId449" Type="http://schemas.openxmlformats.org/officeDocument/2006/relationships/image" Target="media/image360.gif"/><Relationship Id="rId211" Type="http://schemas.openxmlformats.org/officeDocument/2006/relationships/image" Target="media/image124.gif"/><Relationship Id="rId253" Type="http://schemas.openxmlformats.org/officeDocument/2006/relationships/image" Target="media/image166.gif"/><Relationship Id="rId295" Type="http://schemas.openxmlformats.org/officeDocument/2006/relationships/image" Target="media/image208.gif"/><Relationship Id="rId309" Type="http://schemas.openxmlformats.org/officeDocument/2006/relationships/image" Target="media/image222.gif"/><Relationship Id="rId460" Type="http://schemas.openxmlformats.org/officeDocument/2006/relationships/image" Target="media/image371.gif"/><Relationship Id="rId516" Type="http://schemas.openxmlformats.org/officeDocument/2006/relationships/image" Target="media/image427.gif"/><Relationship Id="rId48" Type="http://schemas.openxmlformats.org/officeDocument/2006/relationships/hyperlink" Target="https://normativ.kontur.ru/document?moduleid=9&amp;documentid=361186#l0" TargetMode="External"/><Relationship Id="rId113" Type="http://schemas.openxmlformats.org/officeDocument/2006/relationships/image" Target="media/image27.gif"/><Relationship Id="rId320" Type="http://schemas.openxmlformats.org/officeDocument/2006/relationships/image" Target="media/image233.gif"/><Relationship Id="rId155" Type="http://schemas.openxmlformats.org/officeDocument/2006/relationships/image" Target="media/image68.gif"/><Relationship Id="rId197" Type="http://schemas.openxmlformats.org/officeDocument/2006/relationships/image" Target="media/image110.gif"/><Relationship Id="rId362" Type="http://schemas.openxmlformats.org/officeDocument/2006/relationships/image" Target="media/image274.gif"/><Relationship Id="rId418" Type="http://schemas.openxmlformats.org/officeDocument/2006/relationships/image" Target="media/image330.gif"/><Relationship Id="rId222" Type="http://schemas.openxmlformats.org/officeDocument/2006/relationships/image" Target="media/image135.gif"/><Relationship Id="rId264" Type="http://schemas.openxmlformats.org/officeDocument/2006/relationships/image" Target="media/image177.gif"/><Relationship Id="rId471" Type="http://schemas.openxmlformats.org/officeDocument/2006/relationships/image" Target="media/image382.gif"/><Relationship Id="rId17" Type="http://schemas.openxmlformats.org/officeDocument/2006/relationships/hyperlink" Target="https://normativ.kontur.ru/document?moduleid=9&amp;documentid=361700#l612" TargetMode="External"/><Relationship Id="rId59" Type="http://schemas.openxmlformats.org/officeDocument/2006/relationships/hyperlink" Target="https://normativ.kontur.ru/document?moduleid=9&amp;documentid=361186#l0" TargetMode="External"/><Relationship Id="rId124" Type="http://schemas.openxmlformats.org/officeDocument/2006/relationships/image" Target="media/image38.gif"/><Relationship Id="rId527" Type="http://schemas.openxmlformats.org/officeDocument/2006/relationships/image" Target="media/image438.gif"/><Relationship Id="rId70" Type="http://schemas.openxmlformats.org/officeDocument/2006/relationships/image" Target="media/image4.gif"/><Relationship Id="rId166" Type="http://schemas.openxmlformats.org/officeDocument/2006/relationships/image" Target="media/image79.gif"/><Relationship Id="rId331" Type="http://schemas.openxmlformats.org/officeDocument/2006/relationships/image" Target="media/image244.gif"/><Relationship Id="rId373" Type="http://schemas.openxmlformats.org/officeDocument/2006/relationships/image" Target="media/image285.gif"/><Relationship Id="rId429" Type="http://schemas.openxmlformats.org/officeDocument/2006/relationships/image" Target="media/image341.gif"/><Relationship Id="rId1" Type="http://schemas.openxmlformats.org/officeDocument/2006/relationships/styles" Target="styles.xml"/><Relationship Id="rId233" Type="http://schemas.openxmlformats.org/officeDocument/2006/relationships/image" Target="media/image146.gif"/><Relationship Id="rId440" Type="http://schemas.openxmlformats.org/officeDocument/2006/relationships/image" Target="media/image352.gif"/><Relationship Id="rId28" Type="http://schemas.openxmlformats.org/officeDocument/2006/relationships/hyperlink" Target="https://normativ.kontur.ru/document?moduleid=9&amp;documentid=361700#l612" TargetMode="External"/><Relationship Id="rId275" Type="http://schemas.openxmlformats.org/officeDocument/2006/relationships/image" Target="media/image188.gif"/><Relationship Id="rId300" Type="http://schemas.openxmlformats.org/officeDocument/2006/relationships/image" Target="media/image213.gif"/><Relationship Id="rId482" Type="http://schemas.openxmlformats.org/officeDocument/2006/relationships/image" Target="media/image393.gif"/><Relationship Id="rId538" Type="http://schemas.openxmlformats.org/officeDocument/2006/relationships/image" Target="media/image449.gif"/><Relationship Id="rId81" Type="http://schemas.openxmlformats.org/officeDocument/2006/relationships/image" Target="media/image12.gif"/><Relationship Id="rId135" Type="http://schemas.openxmlformats.org/officeDocument/2006/relationships/image" Target="media/image48.gif"/><Relationship Id="rId177" Type="http://schemas.openxmlformats.org/officeDocument/2006/relationships/image" Target="media/image90.gif"/><Relationship Id="rId342" Type="http://schemas.openxmlformats.org/officeDocument/2006/relationships/image" Target="media/image255.gif"/><Relationship Id="rId384" Type="http://schemas.openxmlformats.org/officeDocument/2006/relationships/image" Target="media/image296.gif"/><Relationship Id="rId202" Type="http://schemas.openxmlformats.org/officeDocument/2006/relationships/image" Target="media/image115.gif"/><Relationship Id="rId244" Type="http://schemas.openxmlformats.org/officeDocument/2006/relationships/image" Target="media/image157.gif"/><Relationship Id="rId39" Type="http://schemas.openxmlformats.org/officeDocument/2006/relationships/hyperlink" Target="https://normativ.kontur.ru/document?moduleid=9&amp;documentid=361186#l0" TargetMode="External"/><Relationship Id="rId286" Type="http://schemas.openxmlformats.org/officeDocument/2006/relationships/image" Target="media/image199.gif"/><Relationship Id="rId451" Type="http://schemas.openxmlformats.org/officeDocument/2006/relationships/image" Target="media/image362.gif"/><Relationship Id="rId493" Type="http://schemas.openxmlformats.org/officeDocument/2006/relationships/image" Target="media/image404.gif"/><Relationship Id="rId507" Type="http://schemas.openxmlformats.org/officeDocument/2006/relationships/image" Target="media/image418.gif"/><Relationship Id="rId549" Type="http://schemas.openxmlformats.org/officeDocument/2006/relationships/image" Target="media/image460.gif"/><Relationship Id="rId50" Type="http://schemas.openxmlformats.org/officeDocument/2006/relationships/hyperlink" Target="https://normativ.kontur.ru/document?moduleid=9&amp;documentid=361186#l0" TargetMode="External"/><Relationship Id="rId104" Type="http://schemas.openxmlformats.org/officeDocument/2006/relationships/hyperlink" Target="https://normativ.kontur.ru/document?moduleid=9&amp;documentid=389238#l4" TargetMode="External"/><Relationship Id="rId146" Type="http://schemas.openxmlformats.org/officeDocument/2006/relationships/image" Target="media/image59.gif"/><Relationship Id="rId188" Type="http://schemas.openxmlformats.org/officeDocument/2006/relationships/image" Target="media/image101.gif"/><Relationship Id="rId311" Type="http://schemas.openxmlformats.org/officeDocument/2006/relationships/image" Target="media/image224.gif"/><Relationship Id="rId353" Type="http://schemas.openxmlformats.org/officeDocument/2006/relationships/image" Target="media/image265.gif"/><Relationship Id="rId395" Type="http://schemas.openxmlformats.org/officeDocument/2006/relationships/image" Target="media/image307.gif"/><Relationship Id="rId409" Type="http://schemas.openxmlformats.org/officeDocument/2006/relationships/image" Target="media/image321.gif"/><Relationship Id="rId92" Type="http://schemas.openxmlformats.org/officeDocument/2006/relationships/hyperlink" Target="https://normativ.kontur.ru/document?moduleid=9&amp;documentid=361186#l0" TargetMode="External"/><Relationship Id="rId213" Type="http://schemas.openxmlformats.org/officeDocument/2006/relationships/image" Target="media/image126.gif"/><Relationship Id="rId420" Type="http://schemas.openxmlformats.org/officeDocument/2006/relationships/image" Target="media/image332.gif"/><Relationship Id="rId255" Type="http://schemas.openxmlformats.org/officeDocument/2006/relationships/image" Target="media/image168.gif"/><Relationship Id="rId297" Type="http://schemas.openxmlformats.org/officeDocument/2006/relationships/image" Target="media/image210.gif"/><Relationship Id="rId462" Type="http://schemas.openxmlformats.org/officeDocument/2006/relationships/image" Target="media/image373.gif"/><Relationship Id="rId518" Type="http://schemas.openxmlformats.org/officeDocument/2006/relationships/image" Target="media/image429.gif"/><Relationship Id="rId115" Type="http://schemas.openxmlformats.org/officeDocument/2006/relationships/image" Target="media/image29.gif"/><Relationship Id="rId157" Type="http://schemas.openxmlformats.org/officeDocument/2006/relationships/image" Target="media/image70.gif"/><Relationship Id="rId322" Type="http://schemas.openxmlformats.org/officeDocument/2006/relationships/image" Target="media/image235.gif"/><Relationship Id="rId364" Type="http://schemas.openxmlformats.org/officeDocument/2006/relationships/image" Target="media/image276.gif"/><Relationship Id="rId61" Type="http://schemas.openxmlformats.org/officeDocument/2006/relationships/image" Target="media/image2.gif"/><Relationship Id="rId199" Type="http://schemas.openxmlformats.org/officeDocument/2006/relationships/image" Target="media/image112.gif"/><Relationship Id="rId19" Type="http://schemas.openxmlformats.org/officeDocument/2006/relationships/hyperlink" Target="https://normativ.kontur.ru/document?moduleid=9&amp;documentid=361186#l0" TargetMode="External"/><Relationship Id="rId224" Type="http://schemas.openxmlformats.org/officeDocument/2006/relationships/image" Target="media/image137.gif"/><Relationship Id="rId266" Type="http://schemas.openxmlformats.org/officeDocument/2006/relationships/image" Target="media/image179.gif"/><Relationship Id="rId431" Type="http://schemas.openxmlformats.org/officeDocument/2006/relationships/image" Target="media/image343.gif"/><Relationship Id="rId473" Type="http://schemas.openxmlformats.org/officeDocument/2006/relationships/image" Target="media/image384.gif"/><Relationship Id="rId529" Type="http://schemas.openxmlformats.org/officeDocument/2006/relationships/image" Target="media/image440.gif"/><Relationship Id="rId30" Type="http://schemas.openxmlformats.org/officeDocument/2006/relationships/hyperlink" Target="https://normativ.kontur.ru/document?moduleid=9&amp;documentid=361700#l612" TargetMode="External"/><Relationship Id="rId126" Type="http://schemas.openxmlformats.org/officeDocument/2006/relationships/image" Target="media/image40.gif"/><Relationship Id="rId168" Type="http://schemas.openxmlformats.org/officeDocument/2006/relationships/image" Target="media/image81.gif"/><Relationship Id="rId333" Type="http://schemas.openxmlformats.org/officeDocument/2006/relationships/image" Target="media/image246.gif"/><Relationship Id="rId540" Type="http://schemas.openxmlformats.org/officeDocument/2006/relationships/image" Target="media/image451.gif"/><Relationship Id="rId72" Type="http://schemas.openxmlformats.org/officeDocument/2006/relationships/image" Target="media/image5.gif"/><Relationship Id="rId375" Type="http://schemas.openxmlformats.org/officeDocument/2006/relationships/image" Target="media/image287.gif"/><Relationship Id="rId3" Type="http://schemas.openxmlformats.org/officeDocument/2006/relationships/webSettings" Target="webSettings.xml"/><Relationship Id="rId235" Type="http://schemas.openxmlformats.org/officeDocument/2006/relationships/image" Target="media/image148.gif"/><Relationship Id="rId277" Type="http://schemas.openxmlformats.org/officeDocument/2006/relationships/image" Target="media/image190.gif"/><Relationship Id="rId400" Type="http://schemas.openxmlformats.org/officeDocument/2006/relationships/image" Target="media/image312.gif"/><Relationship Id="rId442" Type="http://schemas.openxmlformats.org/officeDocument/2006/relationships/image" Target="media/image353.gif"/><Relationship Id="rId484" Type="http://schemas.openxmlformats.org/officeDocument/2006/relationships/image" Target="media/image395.gif"/><Relationship Id="rId137" Type="http://schemas.openxmlformats.org/officeDocument/2006/relationships/image" Target="media/image50.gif"/><Relationship Id="rId302" Type="http://schemas.openxmlformats.org/officeDocument/2006/relationships/image" Target="media/image215.gif"/><Relationship Id="rId344" Type="http://schemas.openxmlformats.org/officeDocument/2006/relationships/image" Target="media/image257.gif"/><Relationship Id="rId41" Type="http://schemas.openxmlformats.org/officeDocument/2006/relationships/hyperlink" Target="https://normativ.kontur.ru/document?moduleid=9&amp;documentid=361700#l612" TargetMode="External"/><Relationship Id="rId83" Type="http://schemas.openxmlformats.org/officeDocument/2006/relationships/hyperlink" Target="https://normativ.kontur.ru/document?moduleid=9&amp;documentid=367286#l0" TargetMode="External"/><Relationship Id="rId179" Type="http://schemas.openxmlformats.org/officeDocument/2006/relationships/image" Target="media/image92.gif"/><Relationship Id="rId386" Type="http://schemas.openxmlformats.org/officeDocument/2006/relationships/image" Target="media/image298.gif"/><Relationship Id="rId551" Type="http://schemas.openxmlformats.org/officeDocument/2006/relationships/image" Target="media/image462.gif"/><Relationship Id="rId190" Type="http://schemas.openxmlformats.org/officeDocument/2006/relationships/image" Target="media/image103.gif"/><Relationship Id="rId204" Type="http://schemas.openxmlformats.org/officeDocument/2006/relationships/image" Target="media/image117.gif"/><Relationship Id="rId246" Type="http://schemas.openxmlformats.org/officeDocument/2006/relationships/image" Target="media/image159.gif"/><Relationship Id="rId288" Type="http://schemas.openxmlformats.org/officeDocument/2006/relationships/image" Target="media/image201.gif"/><Relationship Id="rId411" Type="http://schemas.openxmlformats.org/officeDocument/2006/relationships/image" Target="media/image323.gif"/><Relationship Id="rId453" Type="http://schemas.openxmlformats.org/officeDocument/2006/relationships/image" Target="media/image364.gif"/><Relationship Id="rId509" Type="http://schemas.openxmlformats.org/officeDocument/2006/relationships/image" Target="media/image420.gif"/><Relationship Id="rId106" Type="http://schemas.openxmlformats.org/officeDocument/2006/relationships/hyperlink" Target="https://normativ.kontur.ru/document?moduleid=9&amp;documentid=383030#l0" TargetMode="External"/><Relationship Id="rId313" Type="http://schemas.openxmlformats.org/officeDocument/2006/relationships/image" Target="media/image226.gif"/><Relationship Id="rId495" Type="http://schemas.openxmlformats.org/officeDocument/2006/relationships/image" Target="media/image406.gif"/><Relationship Id="rId10" Type="http://schemas.openxmlformats.org/officeDocument/2006/relationships/hyperlink" Target="https://normativ.kontur.ru/document?moduleid=9&amp;documentid=32810#l0" TargetMode="External"/><Relationship Id="rId52" Type="http://schemas.openxmlformats.org/officeDocument/2006/relationships/hyperlink" Target="https://normativ.kontur.ru/document?moduleid=9&amp;documentid=389479#l0" TargetMode="External"/><Relationship Id="rId94" Type="http://schemas.openxmlformats.org/officeDocument/2006/relationships/hyperlink" Target="https://normativ.kontur.ru/document?moduleid=9&amp;documentid=389238#l4" TargetMode="External"/><Relationship Id="rId148" Type="http://schemas.openxmlformats.org/officeDocument/2006/relationships/image" Target="media/image61.gif"/><Relationship Id="rId355" Type="http://schemas.openxmlformats.org/officeDocument/2006/relationships/image" Target="media/image267.gif"/><Relationship Id="rId397" Type="http://schemas.openxmlformats.org/officeDocument/2006/relationships/image" Target="media/image309.gif"/><Relationship Id="rId520" Type="http://schemas.openxmlformats.org/officeDocument/2006/relationships/image" Target="media/image431.gif"/><Relationship Id="rId215" Type="http://schemas.openxmlformats.org/officeDocument/2006/relationships/image" Target="media/image128.gif"/><Relationship Id="rId257" Type="http://schemas.openxmlformats.org/officeDocument/2006/relationships/image" Target="media/image170.gif"/><Relationship Id="rId422" Type="http://schemas.openxmlformats.org/officeDocument/2006/relationships/image" Target="media/image334.gif"/><Relationship Id="rId464" Type="http://schemas.openxmlformats.org/officeDocument/2006/relationships/image" Target="media/image375.gif"/><Relationship Id="rId299" Type="http://schemas.openxmlformats.org/officeDocument/2006/relationships/image" Target="media/image212.gif"/><Relationship Id="rId63" Type="http://schemas.openxmlformats.org/officeDocument/2006/relationships/hyperlink" Target="https://normativ.kontur.ru/document?moduleid=9&amp;documentid=32810#l0" TargetMode="External"/><Relationship Id="rId159" Type="http://schemas.openxmlformats.org/officeDocument/2006/relationships/image" Target="media/image72.gif"/><Relationship Id="rId366" Type="http://schemas.openxmlformats.org/officeDocument/2006/relationships/image" Target="media/image278.gif"/><Relationship Id="rId226" Type="http://schemas.openxmlformats.org/officeDocument/2006/relationships/image" Target="media/image139.gif"/><Relationship Id="rId433" Type="http://schemas.openxmlformats.org/officeDocument/2006/relationships/image" Target="media/image345.gif"/><Relationship Id="rId74" Type="http://schemas.openxmlformats.org/officeDocument/2006/relationships/image" Target="media/image7.gif"/><Relationship Id="rId377" Type="http://schemas.openxmlformats.org/officeDocument/2006/relationships/image" Target="media/image289.gif"/><Relationship Id="rId500" Type="http://schemas.openxmlformats.org/officeDocument/2006/relationships/image" Target="media/image411.gif"/><Relationship Id="rId5" Type="http://schemas.openxmlformats.org/officeDocument/2006/relationships/hyperlink" Target="https://normativ.kontur.ru/document?moduleid=1&amp;documentid=354839#l0" TargetMode="External"/><Relationship Id="rId237" Type="http://schemas.openxmlformats.org/officeDocument/2006/relationships/image" Target="media/image150.gif"/><Relationship Id="rId444" Type="http://schemas.openxmlformats.org/officeDocument/2006/relationships/image" Target="media/image355.gif"/><Relationship Id="rId290" Type="http://schemas.openxmlformats.org/officeDocument/2006/relationships/image" Target="media/image203.gif"/><Relationship Id="rId304" Type="http://schemas.openxmlformats.org/officeDocument/2006/relationships/image" Target="media/image217.gif"/><Relationship Id="rId388" Type="http://schemas.openxmlformats.org/officeDocument/2006/relationships/image" Target="media/image300.gif"/><Relationship Id="rId511" Type="http://schemas.openxmlformats.org/officeDocument/2006/relationships/image" Target="media/image422.gif"/><Relationship Id="rId85" Type="http://schemas.openxmlformats.org/officeDocument/2006/relationships/hyperlink" Target="https://normativ.kontur.ru/document?moduleid=9&amp;documentid=85600#l0" TargetMode="External"/><Relationship Id="rId150" Type="http://schemas.openxmlformats.org/officeDocument/2006/relationships/image" Target="media/image63.gif"/><Relationship Id="rId248" Type="http://schemas.openxmlformats.org/officeDocument/2006/relationships/image" Target="media/image161.gif"/><Relationship Id="rId455" Type="http://schemas.openxmlformats.org/officeDocument/2006/relationships/image" Target="media/image366.gif"/><Relationship Id="rId12" Type="http://schemas.openxmlformats.org/officeDocument/2006/relationships/hyperlink" Target="https://normativ.kontur.ru/document?moduleid=9&amp;documentid=383030#l0" TargetMode="External"/><Relationship Id="rId108" Type="http://schemas.openxmlformats.org/officeDocument/2006/relationships/hyperlink" Target="https://normativ.kontur.ru/document?moduleid=9&amp;documentid=383030#l0" TargetMode="External"/><Relationship Id="rId315" Type="http://schemas.openxmlformats.org/officeDocument/2006/relationships/image" Target="media/image228.gif"/><Relationship Id="rId522" Type="http://schemas.openxmlformats.org/officeDocument/2006/relationships/image" Target="media/image43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167</Pages>
  <Words>38110</Words>
  <Characters>217228</Characters>
  <Application>Microsoft Office Word</Application>
  <DocSecurity>0</DocSecurity>
  <Lines>1810</Lines>
  <Paragraphs>509</Paragraphs>
  <ScaleCrop>false</ScaleCrop>
  <Company/>
  <LinksUpToDate>false</LinksUpToDate>
  <CharactersWithSpaces>254829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2026-02-26T10:19:00Z</dcterms:created>
  <dcterms:modified xsi:type="dcterms:W3CDTF">2026-02-26T10:19:00Z</dcterms:modified>
</cp:coreProperties>
</file>